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D0F4" w14:textId="600CED69" w:rsidR="0005035F" w:rsidRPr="009F4F96" w:rsidRDefault="006B1585" w:rsidP="0079613A">
      <w:pPr>
        <w:spacing w:line="276" w:lineRule="auto"/>
        <w:rPr>
          <w:rFonts w:ascii="Arial" w:hAnsi="Arial" w:cs="Arial"/>
          <w:b/>
          <w:bCs/>
          <w:sz w:val="28"/>
          <w:szCs w:val="28"/>
        </w:rPr>
      </w:pPr>
      <w:r w:rsidRPr="009F4F96">
        <w:rPr>
          <w:rFonts w:ascii="Arial" w:eastAsia="Arial" w:hAnsi="Arial" w:cs="Arial"/>
          <w:b/>
          <w:sz w:val="28"/>
          <w:szCs w:val="28"/>
          <w:lang w:bidi="fr-CH"/>
        </w:rPr>
        <w:t>Connected-Home pour le site de Stöcklin</w:t>
      </w:r>
    </w:p>
    <w:p w14:paraId="3102779F" w14:textId="598A6D8C" w:rsidR="003E30A0" w:rsidRPr="007E0CF0" w:rsidRDefault="009F4F96" w:rsidP="004731B3">
      <w:pPr>
        <w:spacing w:line="276" w:lineRule="auto"/>
        <w:jc w:val="both"/>
        <w:rPr>
          <w:rFonts w:ascii="Arial" w:hAnsi="Arial" w:cs="Arial"/>
          <w:i/>
          <w:iCs/>
          <w:sz w:val="24"/>
          <w:szCs w:val="24"/>
        </w:rPr>
      </w:pPr>
      <w:r w:rsidRPr="007E0CF0">
        <w:rPr>
          <w:rFonts w:ascii="Arial" w:eastAsia="Arial" w:hAnsi="Arial" w:cs="Arial"/>
          <w:i/>
          <w:sz w:val="24"/>
          <w:szCs w:val="24"/>
          <w:lang w:bidi="fr-CH"/>
        </w:rPr>
        <w:t>Un nouveau grand quartier est en train de voir le jour sur l’ancien site de Stöcklin près de Bâle. Il comprendra entre autres deux tours d’habitation avec des appartements en copropriété. Les appartements qui s’y trouvent seront équipés d’un système Connected-Home des entreprises suisses Feller SA et Smart Home SA: Wiser by Feller offre aux habitants le confort, la sécurité et l’efficacité énergétique, tout en proposant une solution technique extrêmement conviviale aux électriciens. En complément, le panneau Amika et l’application de commande associée de Smart Home SA permettent de visualiser et de contrôler la solution Connected Home ainsi que d’intégrer des interphones.</w:t>
      </w:r>
    </w:p>
    <w:p w14:paraId="65F86392" w14:textId="14379A7D" w:rsidR="009E2C85" w:rsidRPr="007E0CF0" w:rsidRDefault="00E87394" w:rsidP="004731B3">
      <w:pPr>
        <w:spacing w:line="276" w:lineRule="auto"/>
        <w:jc w:val="both"/>
        <w:rPr>
          <w:rFonts w:ascii="Arial" w:hAnsi="Arial" w:cs="Arial"/>
          <w:sz w:val="24"/>
          <w:szCs w:val="24"/>
        </w:rPr>
      </w:pPr>
      <w:r w:rsidRPr="007E0CF0">
        <w:rPr>
          <w:rFonts w:ascii="Arial" w:eastAsia="Arial" w:hAnsi="Arial" w:cs="Arial"/>
          <w:sz w:val="24"/>
          <w:szCs w:val="24"/>
          <w:lang w:bidi="fr-CH"/>
        </w:rPr>
        <w:t xml:space="preserve">Lorsque Marco Marcarini est interrogé ces jours-ci sur le projet de nouvelle construction qu’il dirige actuellement près de Bâle, sa réponse est claire: «Ce que nous réalisons ici n’est rien de moins qu’un véritable projet pionnier dans le domaine de la mise en réseau intelligente des bâtiments en Suisse». Ce gestionnaire Grands Comptes expérimenté travaille pour la société Feller SA de Horgen et a été impliqué dès les prémices de ce projet de construction exceptionnel. Le projet, mené par Turidomus, Senevita et HRS Investment, est en cours de réalisation depuis 2022 sur le site dit « Stöcklin » dans les communes d’Aesch et de Reinach, en bordure de la Birse. Ici, sur les 35 000 mètres carrés de l’ancien site de production de Stöcklin Logistik AG, sera aménagé d’ici l’automne 2025 un quartier entouré de vastes espaces verts et de jeux comprenant au total quelque 260 appartements en location et en propriété, des zones de services ainsi qu’une maison de retraite et de soins. Ce sont surtout les quelque 120 appartements en copropriété des remarquables tours d’habitation, dont la première a été achevée en octobre dernier, qui posent de nouveaux jalons en matière d’installation électrique numérique: on y utilisera à l’avenir la solution Connected-Home Wiser by Feller en intégrant le panneau Amika de </w:t>
      </w:r>
      <w:hyperlink r:id="rId11" w:history="1">
        <w:r w:rsidR="00E30797" w:rsidRPr="007E0CF0">
          <w:rPr>
            <w:rStyle w:val="Hyperlink"/>
            <w:rFonts w:ascii="Arial" w:eastAsia="Arial" w:hAnsi="Arial" w:cs="Arial"/>
            <w:sz w:val="24"/>
            <w:szCs w:val="24"/>
            <w:lang w:bidi="fr-CH"/>
          </w:rPr>
          <w:t>Smart Home SA</w:t>
        </w:r>
      </w:hyperlink>
      <w:r w:rsidRPr="007E0CF0">
        <w:rPr>
          <w:rFonts w:ascii="Arial" w:eastAsia="Arial" w:hAnsi="Arial" w:cs="Arial"/>
          <w:sz w:val="24"/>
          <w:szCs w:val="24"/>
          <w:lang w:bidi="fr-CH"/>
        </w:rPr>
        <w:t xml:space="preserve">, qui permet une commande intelligente et efficace sur le plan énergétique des fonctions du bâtiment. </w:t>
      </w:r>
    </w:p>
    <w:p w14:paraId="6D8EECF6" w14:textId="63000A85" w:rsidR="004B3E76" w:rsidRPr="007E0CF0" w:rsidRDefault="00CF6E19" w:rsidP="004945F9">
      <w:pPr>
        <w:spacing w:line="276" w:lineRule="auto"/>
        <w:jc w:val="both"/>
        <w:rPr>
          <w:rFonts w:ascii="Arial" w:hAnsi="Arial" w:cs="Arial"/>
          <w:sz w:val="24"/>
          <w:szCs w:val="24"/>
        </w:rPr>
      </w:pPr>
      <w:r w:rsidRPr="007E0CF0">
        <w:rPr>
          <w:rFonts w:ascii="Arial" w:eastAsia="Arial" w:hAnsi="Arial" w:cs="Arial"/>
          <w:sz w:val="24"/>
          <w:szCs w:val="24"/>
          <w:lang w:bidi="fr-CH"/>
        </w:rPr>
        <w:t xml:space="preserve">Ce projet de construction neuve est donc tout à fait dans l’air du temps. Un sondage représentatif de la plateforme immobilière Homegate révèle que la majorité de la population suisse s’intéresse désormais aux applications smart home et que de plus en plus, des appareils connectés à Internet équipent les biens immobiliers. Cette tendance se reflète dans la croissance continue du chiffre d’affaires du secteur smart home. Selon les calculs de Market Insights de Statista, son chiffre d’affaires devrait atteindre pour la première fois le milliard de francs en 2024. </w:t>
      </w:r>
    </w:p>
    <w:p w14:paraId="1A0C7B8B" w14:textId="69A2803B" w:rsidR="006B1585" w:rsidRPr="007E0CF0" w:rsidRDefault="00561273" w:rsidP="0079613A">
      <w:pPr>
        <w:spacing w:line="276" w:lineRule="auto"/>
        <w:rPr>
          <w:rFonts w:ascii="Arial" w:hAnsi="Arial" w:cs="Arial"/>
          <w:b/>
          <w:bCs/>
          <w:sz w:val="24"/>
          <w:szCs w:val="24"/>
        </w:rPr>
      </w:pPr>
      <w:r w:rsidRPr="007E0CF0">
        <w:rPr>
          <w:rFonts w:ascii="Arial" w:eastAsia="Arial" w:hAnsi="Arial" w:cs="Arial"/>
          <w:b/>
          <w:sz w:val="24"/>
          <w:szCs w:val="24"/>
          <w:lang w:bidi="fr-CH"/>
        </w:rPr>
        <w:t>Connected Home dans un grand immeuble</w:t>
      </w:r>
    </w:p>
    <w:p w14:paraId="7F50447E" w14:textId="342E5E6A" w:rsidR="00A402A1" w:rsidRPr="007E0CF0" w:rsidRDefault="0088690C" w:rsidP="00F9524B">
      <w:pPr>
        <w:spacing w:line="276" w:lineRule="auto"/>
        <w:jc w:val="both"/>
        <w:rPr>
          <w:rFonts w:ascii="Arial" w:hAnsi="Arial" w:cs="Arial"/>
          <w:sz w:val="24"/>
          <w:szCs w:val="24"/>
        </w:rPr>
      </w:pPr>
      <w:r w:rsidRPr="007E0CF0">
        <w:rPr>
          <w:rFonts w:ascii="Arial" w:eastAsia="Arial" w:hAnsi="Arial" w:cs="Arial"/>
          <w:sz w:val="24"/>
          <w:szCs w:val="24"/>
          <w:lang w:bidi="fr-CH"/>
        </w:rPr>
        <w:t xml:space="preserve">«Ce que nous pouvons merveilleusement bien démontrer avec ce projet, c’est que notre système Connected Home n’est pas seulement adapté aux maisons </w:t>
      </w:r>
      <w:r w:rsidRPr="007E0CF0">
        <w:rPr>
          <w:rFonts w:ascii="Arial" w:eastAsia="Arial" w:hAnsi="Arial" w:cs="Arial"/>
          <w:sz w:val="24"/>
          <w:szCs w:val="24"/>
          <w:lang w:bidi="fr-CH"/>
        </w:rPr>
        <w:lastRenderedPageBreak/>
        <w:t>individuelles», souligne Marco Marcarini. Ce sont justement les grands objets comme ceux du site Stöcklin qui profitent du fait que Wiser by Feller est très facile à installer, à mettre en service et à faire évoluer».</w:t>
      </w:r>
    </w:p>
    <w:p w14:paraId="31F8B03E" w14:textId="67C67691" w:rsidR="008E37D7" w:rsidRPr="007E0CF0" w:rsidRDefault="00E87394" w:rsidP="00FB267B">
      <w:pPr>
        <w:spacing w:line="276" w:lineRule="auto"/>
        <w:jc w:val="both"/>
        <w:rPr>
          <w:rFonts w:ascii="Arial" w:hAnsi="Arial" w:cs="Arial"/>
          <w:sz w:val="24"/>
          <w:szCs w:val="24"/>
        </w:rPr>
      </w:pPr>
      <w:r w:rsidRPr="007E0CF0">
        <w:rPr>
          <w:rFonts w:ascii="Arial" w:eastAsia="Arial" w:hAnsi="Arial" w:cs="Arial"/>
          <w:sz w:val="24"/>
          <w:szCs w:val="24"/>
          <w:lang w:bidi="fr-CH"/>
        </w:rPr>
        <w:t xml:space="preserve">Ce à quoi Marco Marcarini fait allusion, c’est au principe technique de base mis en œuvre par Wiser by Feller, qui facilite considérablement la vie des installateurs et des planificateurs en particulier. Marco Erbsmehl de la société elektroNWS AG en est également convaincu. En tant que chef du département Installation, il est responsable de la mise en service du système Connected-Home dans les 120 appartements en copropriété: «Un avantage déterminant de ce système est qu’il peut être mis en service sans frais d’installation supplémentaires. Chez Wiser by Feller, tout est basé sur le fil de communication K+, qui est tiré dans les tubes de câblage requis avec le conducteur extérieur et le neutre. Il connecte toutes les fonctions et assure leur communication. </w:t>
      </w:r>
      <w:r w:rsidR="00132BDC" w:rsidRPr="007E0CF0">
        <w:rPr>
          <w:rFonts w:ascii="Arial" w:eastAsia="Arial" w:hAnsi="Arial" w:cs="Arial"/>
          <w:sz w:val="24"/>
          <w:szCs w:val="24"/>
          <w:lang w:bidi="fr-CH"/>
        </w:rPr>
        <w:t xml:space="preserve">Une fois en place, le système peut être étendu à tout moment sans impliquer de grands moyens. Les nouveaux appareils sont mis en service via l’application Wiser eSetup ou à l’aide d’un simple aimant, avant d’être intégrés dans le système existant. Cela se traduit donc par un allègement de travail considérable.» </w:t>
      </w:r>
    </w:p>
    <w:p w14:paraId="1936517F" w14:textId="6504DC29" w:rsidR="009D733B" w:rsidRPr="007E0CF0" w:rsidRDefault="00132BDC" w:rsidP="00FB267B">
      <w:pPr>
        <w:spacing w:line="276" w:lineRule="auto"/>
        <w:jc w:val="both"/>
        <w:rPr>
          <w:rFonts w:ascii="Arial" w:hAnsi="Arial" w:cs="Arial"/>
          <w:sz w:val="24"/>
          <w:szCs w:val="24"/>
        </w:rPr>
      </w:pPr>
      <w:r w:rsidRPr="007E0CF0">
        <w:rPr>
          <w:rFonts w:ascii="Arial" w:eastAsia="Arial" w:hAnsi="Arial" w:cs="Arial"/>
          <w:sz w:val="24"/>
          <w:szCs w:val="24"/>
          <w:lang w:bidi="fr-CH"/>
        </w:rPr>
        <w:t>Avec Wiser by Feller, il est possible de contrôler l’éclairage, les volets, les marquises et les stores bannes et de réguler la température ambiante. Une station météo fait également partie du portefeuille, elle permet entre autres de protéger automatiquement des intempéries stores bannes et marquises. L’intégration d’une boîte de signalisation anti-grêle, fournie par l’Association des établissements cantonaux d’assurance incendie, qui sera également utilisée prochainement sur le site Stöcklin, viendra encore améliorer la protection contre la grêle.</w:t>
      </w:r>
    </w:p>
    <w:p w14:paraId="1E5D254C" w14:textId="67F0BAAC" w:rsidR="006B1585" w:rsidRPr="007E0CF0" w:rsidRDefault="00FF3255" w:rsidP="0079613A">
      <w:pPr>
        <w:spacing w:line="276" w:lineRule="auto"/>
        <w:rPr>
          <w:rFonts w:ascii="Arial" w:hAnsi="Arial" w:cs="Arial"/>
          <w:b/>
          <w:bCs/>
          <w:sz w:val="24"/>
          <w:szCs w:val="24"/>
        </w:rPr>
      </w:pPr>
      <w:r w:rsidRPr="007E0CF0">
        <w:rPr>
          <w:rFonts w:ascii="Arial" w:eastAsia="Arial" w:hAnsi="Arial" w:cs="Arial"/>
          <w:b/>
          <w:sz w:val="24"/>
          <w:szCs w:val="24"/>
          <w:lang w:bidi="fr-CH"/>
        </w:rPr>
        <w:t>Installation et mise en service simples</w:t>
      </w:r>
    </w:p>
    <w:p w14:paraId="0DA98DDA" w14:textId="61B0BD0E" w:rsidR="002972FE" w:rsidRPr="007E0CF0" w:rsidRDefault="009F4F96" w:rsidP="0054215E">
      <w:pPr>
        <w:spacing w:line="276" w:lineRule="auto"/>
        <w:jc w:val="both"/>
        <w:rPr>
          <w:rFonts w:ascii="Arial" w:hAnsi="Arial" w:cs="Arial"/>
          <w:sz w:val="24"/>
          <w:szCs w:val="24"/>
        </w:rPr>
      </w:pPr>
      <w:r w:rsidRPr="007E0CF0">
        <w:rPr>
          <w:rFonts w:ascii="Arial" w:eastAsia="Arial" w:hAnsi="Arial" w:cs="Arial"/>
          <w:sz w:val="24"/>
          <w:szCs w:val="24"/>
          <w:lang w:bidi="fr-CH"/>
        </w:rPr>
        <w:t xml:space="preserve">Il est rapidement apparu sur le chantier de l’ancien site de Stöcklin que c’était un véritable atout que de travailler avec un système, qui en plus de ses nombreuses fonctionnalités, est particulièrement adapté aux exigences pratiques des installateurs. «Comme Wiser by Feller repose sur les principes fondamentaux de l’installation électrique classique, nous avons réussi ici avec une petite équipe d’électriciens sans expérience préalable des solutions Connected Living, mettre entièrement en service 120 appartements en un temps relativement court», se souvient Niko Ryhänen, Future Offer Manager chez Feller SA. «Il aurait été impensable, jusqu’à récemment, d’équiper et de mettre en service un si grand nombre d’appartements en si peu de temps avec des technologies domotiques. Wiser by Feller et le panneau Amika de Smart Home SA ont fait que cela soit possible», déclare Bernhard Huessy, chef de projet Smart Home Swiss SA chez Smart Home Swiss SA.  </w:t>
      </w:r>
    </w:p>
    <w:p w14:paraId="1BB8C6E2" w14:textId="50D41AB9" w:rsidR="00311599" w:rsidRPr="007E0CF0" w:rsidRDefault="00311599" w:rsidP="00DE0521">
      <w:pPr>
        <w:spacing w:line="276" w:lineRule="auto"/>
        <w:rPr>
          <w:rFonts w:ascii="Arial" w:hAnsi="Arial" w:cs="Arial"/>
          <w:sz w:val="24"/>
          <w:szCs w:val="24"/>
        </w:rPr>
      </w:pPr>
      <w:r w:rsidRPr="007E0CF0">
        <w:rPr>
          <w:rFonts w:ascii="Arial" w:eastAsia="Arial" w:hAnsi="Arial" w:cs="Arial"/>
          <w:b/>
          <w:sz w:val="24"/>
          <w:szCs w:val="24"/>
          <w:lang w:bidi="fr-CH"/>
        </w:rPr>
        <w:lastRenderedPageBreak/>
        <w:t>Flexibilité, évolution et modularité</w:t>
      </w:r>
    </w:p>
    <w:p w14:paraId="5D37CD6F" w14:textId="19121C6B" w:rsidR="00311599" w:rsidRPr="007E0CF0" w:rsidRDefault="004F276E" w:rsidP="00DD2658">
      <w:pPr>
        <w:spacing w:line="276" w:lineRule="auto"/>
        <w:jc w:val="both"/>
        <w:rPr>
          <w:rFonts w:ascii="Arial" w:hAnsi="Arial" w:cs="Arial"/>
          <w:sz w:val="24"/>
          <w:szCs w:val="24"/>
        </w:rPr>
      </w:pPr>
      <w:r w:rsidRPr="007E0CF0">
        <w:rPr>
          <w:rFonts w:ascii="Arial" w:eastAsia="Arial" w:hAnsi="Arial" w:cs="Arial"/>
          <w:sz w:val="24"/>
          <w:szCs w:val="24"/>
          <w:lang w:bidi="fr-CH"/>
        </w:rPr>
        <w:t>Une autre particularité de Wiser by Feller est que l’ensemble du système peut évoluer pratiquement à volonté. Remplacer un composant ou en ajouter de nouveaux se fait facilement et rapidement. Il est également possible de procéder à une intégration pièce par pièce, en équipant par exemple d’abord le salon d’une solution Smart Home et lui en ajoutant éventuellement d’autres pièces ultérieurement. Wiser by Feller permet d’ajouter des fonctions étape par étape: d’abord l’éclairage et les stores, puis une régulation de la température ambiante. Wiser by Feller étant un système doté d’une interface API ouverte, il s’intègre également aux systèmes d’autres fabricants afin d’ouvrir la voie à de nouvelles applications. Grâce à des partenariats innovants, tels que celui avec Smart Home SA, le champ d’application de la solution Connected Home ne cesse de s’élargir.</w:t>
      </w:r>
    </w:p>
    <w:p w14:paraId="61B28CDA" w14:textId="12673473" w:rsidR="009D733B" w:rsidRPr="007E0CF0" w:rsidRDefault="007F2823" w:rsidP="00FB45E2">
      <w:pPr>
        <w:spacing w:line="276" w:lineRule="auto"/>
        <w:jc w:val="both"/>
        <w:rPr>
          <w:rFonts w:ascii="Arial" w:hAnsi="Arial" w:cs="Arial"/>
          <w:sz w:val="24"/>
          <w:szCs w:val="24"/>
        </w:rPr>
      </w:pPr>
      <w:r w:rsidRPr="007E0CF0">
        <w:rPr>
          <w:rFonts w:ascii="Arial" w:eastAsia="Arial" w:hAnsi="Arial" w:cs="Arial"/>
          <w:sz w:val="24"/>
          <w:szCs w:val="24"/>
          <w:lang w:bidi="fr-CH"/>
        </w:rPr>
        <w:t>De plus, Feller, une entreprise suisse de tradition, est un partenaire fiable pour les planificateurs, les architectes et les installateurs. Un atout majeur, notamment en termes de sécurité des investissements. En effet, non seulement le portefeuille Wiser est complété et actualisé en permanence sur le plan matériel, mais Feller SA garantit également la fourniture de mises à jour de sécurité régulières pour le logiciel.</w:t>
      </w:r>
    </w:p>
    <w:p w14:paraId="1CD4DF1E" w14:textId="32BAA8F7" w:rsidR="00026E7F" w:rsidRPr="007E0CF0" w:rsidRDefault="00026E7F" w:rsidP="00026E7F">
      <w:pPr>
        <w:spacing w:line="276" w:lineRule="auto"/>
        <w:rPr>
          <w:rFonts w:ascii="Arial" w:hAnsi="Arial" w:cs="Arial"/>
          <w:b/>
          <w:bCs/>
          <w:sz w:val="24"/>
          <w:szCs w:val="24"/>
        </w:rPr>
      </w:pPr>
      <w:r w:rsidRPr="007E0CF0">
        <w:rPr>
          <w:rFonts w:ascii="Arial" w:eastAsia="Arial" w:hAnsi="Arial" w:cs="Arial"/>
          <w:b/>
          <w:sz w:val="24"/>
          <w:szCs w:val="24"/>
          <w:lang w:bidi="fr-CH"/>
        </w:rPr>
        <w:t>Les habitants aussi en profitent: en confort, coûts et climat</w:t>
      </w:r>
    </w:p>
    <w:p w14:paraId="4CDC8798" w14:textId="64B69F8C" w:rsidR="00B74120" w:rsidRPr="007E0CF0" w:rsidRDefault="00413BF0" w:rsidP="00057770">
      <w:pPr>
        <w:spacing w:line="276" w:lineRule="auto"/>
        <w:jc w:val="both"/>
        <w:rPr>
          <w:rFonts w:ascii="Arial" w:hAnsi="Arial" w:cs="Arial"/>
          <w:sz w:val="24"/>
          <w:szCs w:val="24"/>
        </w:rPr>
      </w:pPr>
      <w:r w:rsidRPr="007E0CF0">
        <w:rPr>
          <w:rFonts w:ascii="Arial" w:eastAsia="Arial" w:hAnsi="Arial" w:cs="Arial"/>
          <w:sz w:val="24"/>
          <w:szCs w:val="24"/>
          <w:lang w:bidi="fr-CH"/>
        </w:rPr>
        <w:t xml:space="preserve">Cet aspect de la sécurité est bien entendu l’un des points dont profitent également les utilisateurs de Wiser by Feller et d’Amika. Avec la solution Connected Home de Feller et Smart Home SA, les résidents des appartements en copropriété des tours d’habitation disposent d’un système hautement fiable, entièrement conçu pour durer et évoluer sur le long terme. </w:t>
      </w:r>
    </w:p>
    <w:p w14:paraId="75079057" w14:textId="1E0DE017" w:rsidR="003C621B" w:rsidRPr="007E0CF0" w:rsidRDefault="00B74120" w:rsidP="003F2F53">
      <w:pPr>
        <w:spacing w:line="276" w:lineRule="auto"/>
        <w:jc w:val="both"/>
        <w:rPr>
          <w:rFonts w:ascii="Arial" w:hAnsi="Arial" w:cs="Arial"/>
          <w:sz w:val="24"/>
          <w:szCs w:val="24"/>
        </w:rPr>
      </w:pPr>
      <w:r w:rsidRPr="007E0CF0">
        <w:rPr>
          <w:rFonts w:ascii="Arial" w:eastAsia="Arial" w:hAnsi="Arial" w:cs="Arial"/>
          <w:sz w:val="24"/>
          <w:szCs w:val="24"/>
          <w:lang w:bidi="fr-CH"/>
        </w:rPr>
        <w:t>À cela s’ajoute une utilisation intuitive par application. Outre la commande simple de l’éclairage, des stores et de la température ambiante, tous les processus automatisés sont configurables individuellement. Il est même possible de programmer des scénarios complets dans lesquels les éclairages et les stores s’ajustent en parfaite harmonie pour créer l’ambiance désirée. Même l’interphone est intégré au panneau Amika et à l’application de commande, augmentant encore davantage la convivialité de cette solution.</w:t>
      </w:r>
    </w:p>
    <w:p w14:paraId="52F1FA3A" w14:textId="7EA4651D" w:rsidR="00516E6E" w:rsidRPr="007E0CF0" w:rsidRDefault="003F2F53" w:rsidP="003F2F53">
      <w:pPr>
        <w:spacing w:line="276" w:lineRule="auto"/>
        <w:jc w:val="both"/>
        <w:rPr>
          <w:rFonts w:ascii="Arial" w:hAnsi="Arial" w:cs="Arial"/>
          <w:sz w:val="24"/>
          <w:szCs w:val="24"/>
        </w:rPr>
      </w:pPr>
      <w:r w:rsidRPr="007E0CF0">
        <w:rPr>
          <w:rFonts w:ascii="Arial" w:eastAsia="Arial" w:hAnsi="Arial" w:cs="Arial"/>
          <w:sz w:val="24"/>
          <w:szCs w:val="24"/>
          <w:lang w:bidi="fr-CH"/>
        </w:rPr>
        <w:t xml:space="preserve">Mais Wiser by Feller n’est pas seulement un atout en termes de confort. Si toutes les fonctions du bâtiment (notamment le chauffage énergivore) sont réglées de manière intelligente pour répondre précisément aux besoins, il sera possible demain de réaliser des économies substantielles sur la consommation d’énergie et les coûts associés dans les appartements en copropriété du site Stöcklin. Et cela grâce à la solution EcoStruxure </w:t>
      </w:r>
      <w:hyperlink r:id="rId12" w:history="1">
        <w:r w:rsidR="00516E6E" w:rsidRPr="007E0CF0">
          <w:rPr>
            <w:rStyle w:val="Hyperlink"/>
            <w:rFonts w:ascii="Arial" w:eastAsia="Arial" w:hAnsi="Arial" w:cs="Arial"/>
            <w:sz w:val="24"/>
            <w:szCs w:val="24"/>
            <w:lang w:bidi="fr-CH"/>
          </w:rPr>
          <w:t>Power Monitoring Expert Cloud</w:t>
        </w:r>
      </w:hyperlink>
      <w:r w:rsidRPr="007E0CF0">
        <w:rPr>
          <w:rFonts w:ascii="Arial" w:eastAsia="Arial" w:hAnsi="Arial" w:cs="Arial"/>
          <w:sz w:val="24"/>
          <w:szCs w:val="24"/>
          <w:lang w:bidi="fr-CH"/>
        </w:rPr>
        <w:t xml:space="preserve"> (PME Cloud) de Schneider Electric, qui s’associe parfaitement avec Wiser by Feller pour mesurer les consommations d’énergie, d’eau froide et d’eau chaude. Le panneau Amika permet </w:t>
      </w:r>
      <w:r w:rsidRPr="007E0CF0">
        <w:rPr>
          <w:rFonts w:ascii="Arial" w:eastAsia="Arial" w:hAnsi="Arial" w:cs="Arial"/>
          <w:sz w:val="24"/>
          <w:szCs w:val="24"/>
          <w:lang w:bidi="fr-CH"/>
        </w:rPr>
        <w:lastRenderedPageBreak/>
        <w:t>de consulter et d’évaluer à tout moment les valeurs de consommation. Ainsi, le système ne sensibilise pas seulement les habitants à leur consommation, mais les aide également à utiliser les ressources énergétiques de manière plus durable.</w:t>
      </w:r>
    </w:p>
    <w:p w14:paraId="10BB338A" w14:textId="2B2C32A6" w:rsidR="006B1585" w:rsidRDefault="003F2F53" w:rsidP="00A130D1">
      <w:pPr>
        <w:spacing w:line="276" w:lineRule="auto"/>
        <w:jc w:val="both"/>
        <w:rPr>
          <w:rFonts w:ascii="Arial" w:eastAsia="Arial" w:hAnsi="Arial" w:cs="Arial"/>
          <w:sz w:val="24"/>
          <w:szCs w:val="24"/>
          <w:lang w:bidi="fr-CH"/>
        </w:rPr>
      </w:pPr>
      <w:r w:rsidRPr="007E0CF0">
        <w:rPr>
          <w:rFonts w:ascii="Arial" w:eastAsia="Arial" w:hAnsi="Arial" w:cs="Arial"/>
          <w:sz w:val="24"/>
          <w:szCs w:val="24"/>
          <w:lang w:bidi="fr-CH"/>
        </w:rPr>
        <w:t>Une préoccupation qui tient d’ailleurs aussi à cœur au chef de chantier Devin Kaiser de HRS Real Estate AG: «Nous avons choisi une solution Connected Home afin d’offrir aux habitants un confort d’habitat optimal. En même temps, il était essentiel pour nous de sensibiliser davantage les utilisateurs à leur comportement et à leur consommation d’énergie. En tant que «projet pionnier dans le domaine de l’interconnexion intelligente des bâtiments», le nouveau site de Stöcklin est exemplaire à cet égard. Il démontre clairement qu’il est possible de construire des immeubles résidentiels attrayants dotés de technologies modernes, même en période de prix élevés de l’énergie.</w:t>
      </w:r>
    </w:p>
    <w:p w14:paraId="2B6081EC" w14:textId="77777777" w:rsidR="007E0CF0" w:rsidRDefault="007E0CF0" w:rsidP="00A130D1">
      <w:pPr>
        <w:spacing w:line="276" w:lineRule="auto"/>
        <w:jc w:val="both"/>
        <w:rPr>
          <w:rFonts w:ascii="Arial" w:eastAsia="Arial" w:hAnsi="Arial" w:cs="Arial"/>
          <w:sz w:val="24"/>
          <w:szCs w:val="24"/>
          <w:lang w:bidi="fr-CH"/>
        </w:rPr>
      </w:pPr>
    </w:p>
    <w:p w14:paraId="100686E0" w14:textId="77777777" w:rsidR="007E0CF0" w:rsidRDefault="007E0CF0" w:rsidP="00A130D1">
      <w:pPr>
        <w:spacing w:line="276" w:lineRule="auto"/>
        <w:jc w:val="both"/>
        <w:rPr>
          <w:rFonts w:ascii="Arial" w:eastAsia="Arial" w:hAnsi="Arial" w:cs="Arial"/>
          <w:sz w:val="24"/>
          <w:szCs w:val="24"/>
          <w:lang w:bidi="fr-CH"/>
        </w:rPr>
      </w:pPr>
    </w:p>
    <w:p w14:paraId="51C0A1B9" w14:textId="77777777" w:rsidR="007E0CF0" w:rsidRPr="005B331E" w:rsidRDefault="007E0CF0" w:rsidP="007E0CF0">
      <w:pPr>
        <w:autoSpaceDE w:val="0"/>
        <w:autoSpaceDN w:val="0"/>
        <w:adjustRightInd w:val="0"/>
        <w:jc w:val="both"/>
        <w:rPr>
          <w:rFonts w:ascii="Arial" w:eastAsiaTheme="minorEastAsia" w:hAnsi="Arial" w:cs="Arial"/>
          <w:b/>
          <w:bCs/>
          <w:color w:val="000000" w:themeColor="text1"/>
          <w:sz w:val="18"/>
          <w:szCs w:val="18"/>
          <w:lang w:eastAsia="pl-PL" w:bidi="de-CH"/>
        </w:rPr>
      </w:pPr>
      <w:r w:rsidRPr="005B331E">
        <w:rPr>
          <w:rFonts w:ascii="Arial" w:eastAsiaTheme="minorEastAsia" w:hAnsi="Arial" w:cs="Arial"/>
          <w:b/>
          <w:bCs/>
          <w:color w:val="000000" w:themeColor="text1"/>
          <w:sz w:val="18"/>
          <w:szCs w:val="18"/>
          <w:lang w:eastAsia="pl-PL" w:bidi="de-CH"/>
        </w:rPr>
        <w:t>A propos de Feller</w:t>
      </w:r>
    </w:p>
    <w:p w14:paraId="66091FB4"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p>
    <w:p w14:paraId="07123302"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64156636"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0B2D3F90"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Feller fait partie de Schneider Electric, l'un des leaders au niveau mondial spécialistes de la transformation digitale en gestion de l’énergie et automatisation.</w:t>
      </w:r>
    </w:p>
    <w:p w14:paraId="3E6E5F52"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hyperlink r:id="rId13" w:history="1">
        <w:r w:rsidRPr="005B331E">
          <w:rPr>
            <w:rStyle w:val="Hyperlink"/>
            <w:rFonts w:ascii="Arial" w:eastAsiaTheme="minorEastAsia" w:hAnsi="Arial" w:cs="Arial"/>
            <w:sz w:val="18"/>
            <w:szCs w:val="18"/>
            <w:lang w:eastAsia="pl-PL" w:bidi="de-CH"/>
          </w:rPr>
          <w:t>www.feller.ch</w:t>
        </w:r>
      </w:hyperlink>
      <w:r w:rsidRPr="005B331E">
        <w:rPr>
          <w:rFonts w:ascii="Arial" w:eastAsiaTheme="minorEastAsia" w:hAnsi="Arial" w:cs="Arial"/>
          <w:color w:val="000000" w:themeColor="text1"/>
          <w:sz w:val="18"/>
          <w:szCs w:val="18"/>
          <w:lang w:eastAsia="pl-PL" w:bidi="de-CH"/>
        </w:rPr>
        <w:t xml:space="preserve"> </w:t>
      </w:r>
      <w:r w:rsidRPr="005B331E">
        <w:rPr>
          <w:rFonts w:ascii="Arial" w:eastAsiaTheme="minorEastAsia" w:hAnsi="Arial" w:cs="Arial"/>
          <w:color w:val="000000" w:themeColor="text1"/>
          <w:sz w:val="18"/>
          <w:szCs w:val="18"/>
          <w:lang w:eastAsia="pl-PL" w:bidi="de-CH"/>
        </w:rPr>
        <w:br/>
      </w:r>
      <w:r w:rsidRPr="005B331E">
        <w:rPr>
          <w:rFonts w:ascii="Arial" w:eastAsiaTheme="minorEastAsia" w:hAnsi="Arial" w:cs="Arial"/>
          <w:color w:val="000000" w:themeColor="text1"/>
          <w:sz w:val="18"/>
          <w:szCs w:val="18"/>
          <w:lang w:eastAsia="pl-PL" w:bidi="de-CH"/>
        </w:rPr>
        <w:br/>
      </w:r>
    </w:p>
    <w:p w14:paraId="2B4B97B8" w14:textId="77777777" w:rsidR="007E0CF0" w:rsidRDefault="007E0CF0" w:rsidP="007E0CF0">
      <w:pPr>
        <w:autoSpaceDE w:val="0"/>
        <w:autoSpaceDN w:val="0"/>
        <w:adjustRightInd w:val="0"/>
        <w:jc w:val="both"/>
        <w:rPr>
          <w:rFonts w:ascii="Arial" w:eastAsiaTheme="minorEastAsia" w:hAnsi="Arial" w:cs="Arial"/>
          <w:b/>
          <w:bCs/>
          <w:color w:val="000000" w:themeColor="text1"/>
          <w:sz w:val="18"/>
          <w:szCs w:val="18"/>
          <w:lang w:eastAsia="pl-PL" w:bidi="de-CH"/>
        </w:rPr>
      </w:pPr>
      <w:r w:rsidRPr="005B331E">
        <w:rPr>
          <w:rFonts w:ascii="Arial" w:eastAsiaTheme="minorEastAsia" w:hAnsi="Arial" w:cs="Arial"/>
          <w:b/>
          <w:bCs/>
          <w:color w:val="000000" w:themeColor="text1"/>
          <w:sz w:val="18"/>
          <w:szCs w:val="18"/>
          <w:lang w:eastAsia="pl-PL" w:bidi="de-CH"/>
        </w:rPr>
        <w:br/>
        <w:t>A propos de Schneider Electric</w:t>
      </w:r>
    </w:p>
    <w:p w14:paraId="37FC340F" w14:textId="77777777" w:rsidR="007E0CF0" w:rsidRPr="005B331E" w:rsidRDefault="007E0CF0" w:rsidP="007E0CF0">
      <w:pPr>
        <w:autoSpaceDE w:val="0"/>
        <w:autoSpaceDN w:val="0"/>
        <w:adjustRightInd w:val="0"/>
        <w:jc w:val="both"/>
        <w:rPr>
          <w:rFonts w:ascii="Arial" w:eastAsiaTheme="minorEastAsia" w:hAnsi="Arial" w:cs="Arial"/>
          <w:b/>
          <w:bCs/>
          <w:color w:val="000000" w:themeColor="text1"/>
          <w:sz w:val="18"/>
          <w:szCs w:val="18"/>
          <w:lang w:eastAsia="pl-PL" w:bidi="de-CH"/>
        </w:rPr>
      </w:pPr>
    </w:p>
    <w:p w14:paraId="6CA1EE0A"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Chez Schneider Electric, nous croyons que l’accès à l’énergie et au digital est un droit fondamental. A chaque instant, nous donnons à chacun le pouvoir d’utiliser au mieux son énergie et ses ressources, partout dans le monde. « </w:t>
      </w:r>
      <w:hyperlink r:id="rId14" w:history="1">
        <w:r w:rsidRPr="005B331E">
          <w:rPr>
            <w:rStyle w:val="Hyperlink"/>
            <w:rFonts w:ascii="Arial" w:eastAsiaTheme="minorEastAsia" w:hAnsi="Arial" w:cs="Arial"/>
            <w:sz w:val="18"/>
            <w:szCs w:val="18"/>
            <w:lang w:eastAsia="pl-PL" w:bidi="de-CH"/>
          </w:rPr>
          <w:t>Life Is On</w:t>
        </w:r>
      </w:hyperlink>
      <w:r w:rsidRPr="003C696E">
        <w:rPr>
          <w:rFonts w:ascii="Arial" w:eastAsiaTheme="minorEastAsia" w:hAnsi="Arial" w:cs="Arial"/>
          <w:color w:val="000000" w:themeColor="text1"/>
          <w:sz w:val="18"/>
          <w:szCs w:val="18"/>
          <w:lang w:val="fr-FR" w:eastAsia="pl-PL" w:bidi="de-CH"/>
        </w:rPr>
        <w:t> »</w:t>
      </w:r>
      <w:r w:rsidRPr="005B331E">
        <w:rPr>
          <w:rFonts w:ascii="Arial" w:eastAsiaTheme="minorEastAsia" w:hAnsi="Arial" w:cs="Arial"/>
          <w:color w:val="000000" w:themeColor="text1"/>
          <w:sz w:val="18"/>
          <w:szCs w:val="18"/>
          <w:lang w:eastAsia="pl-PL" w:bidi="de-CH"/>
        </w:rPr>
        <w:t>.</w:t>
      </w:r>
    </w:p>
    <w:p w14:paraId="7EBAB4C8"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7C63291E"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Cette vision partagée, ce désir permanent d’innover au service de notre mission, sont au cœur de nos valeurs et rassemblent notre communauté de par le monde.</w:t>
      </w:r>
    </w:p>
    <w:p w14:paraId="032D6C1F"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p>
    <w:p w14:paraId="00999D6F"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r w:rsidRPr="005B331E">
        <w:rPr>
          <w:rFonts w:ascii="Arial" w:eastAsiaTheme="minorEastAsia" w:hAnsi="Arial" w:cs="Arial"/>
          <w:color w:val="000000" w:themeColor="text1"/>
          <w:sz w:val="18"/>
          <w:szCs w:val="18"/>
          <w:lang w:eastAsia="pl-PL" w:bidi="de-CH"/>
        </w:rPr>
        <w:t>Schneider Electric Suisse comprend les sociétés Schneider Electric (Suisse SA) et Feller SA. Le groupe emploie environ 650 personnes en Suisse et est dirigé par Tanja Vainio, Country President Schneider Electric Switzerland.</w:t>
      </w:r>
    </w:p>
    <w:p w14:paraId="5324F095" w14:textId="77777777" w:rsidR="007E0CF0" w:rsidRPr="005B331E" w:rsidRDefault="007E0CF0" w:rsidP="007E0CF0">
      <w:pPr>
        <w:autoSpaceDE w:val="0"/>
        <w:autoSpaceDN w:val="0"/>
        <w:adjustRightInd w:val="0"/>
        <w:jc w:val="both"/>
        <w:rPr>
          <w:rFonts w:ascii="Arial" w:eastAsiaTheme="minorEastAsia" w:hAnsi="Arial" w:cs="Arial"/>
          <w:color w:val="000000" w:themeColor="text1"/>
          <w:sz w:val="18"/>
          <w:szCs w:val="18"/>
          <w:lang w:eastAsia="pl-PL" w:bidi="de-CH"/>
        </w:rPr>
      </w:pPr>
      <w:hyperlink r:id="rId15" w:history="1">
        <w:r w:rsidRPr="005B331E">
          <w:rPr>
            <w:rStyle w:val="Hyperlink"/>
            <w:rFonts w:ascii="Arial" w:eastAsiaTheme="minorEastAsia" w:hAnsi="Arial" w:cs="Arial"/>
            <w:sz w:val="18"/>
            <w:szCs w:val="18"/>
            <w:lang w:eastAsia="pl-PL" w:bidi="de-CH"/>
          </w:rPr>
          <w:t>www.se.com/ch</w:t>
        </w:r>
      </w:hyperlink>
    </w:p>
    <w:sectPr w:rsidR="007E0CF0" w:rsidRPr="005B331E">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52A1" w14:textId="77777777" w:rsidR="00B155C2" w:rsidRDefault="00B155C2" w:rsidP="009A6830">
      <w:pPr>
        <w:spacing w:after="0" w:line="240" w:lineRule="auto"/>
      </w:pPr>
      <w:r>
        <w:separator/>
      </w:r>
    </w:p>
  </w:endnote>
  <w:endnote w:type="continuationSeparator" w:id="0">
    <w:p w14:paraId="7F21D11E" w14:textId="77777777" w:rsidR="00B155C2" w:rsidRDefault="00B155C2" w:rsidP="009A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E453" w14:textId="04ED3F2E" w:rsidR="009A6830" w:rsidRDefault="009A6830">
    <w:pPr>
      <w:pStyle w:val="Fuzeile"/>
    </w:pPr>
    <w:r>
      <w:rPr>
        <w:noProof/>
        <w:lang w:val="it-IT" w:eastAsia="it-IT"/>
      </w:rPr>
      <mc:AlternateContent>
        <mc:Choice Requires="wps">
          <w:drawing>
            <wp:anchor distT="0" distB="0" distL="0" distR="0" simplePos="0" relativeHeight="251663360" behindDoc="0" locked="0" layoutInCell="1" allowOverlap="1" wp14:anchorId="1C9D684F" wp14:editId="3EF67F54">
              <wp:simplePos x="635" y="635"/>
              <wp:positionH relativeFrom="page">
                <wp:align>center</wp:align>
              </wp:positionH>
              <wp:positionV relativeFrom="page">
                <wp:align>bottom</wp:align>
              </wp:positionV>
              <wp:extent cx="443865" cy="443865"/>
              <wp:effectExtent l="0" t="0" r="4445" b="0"/>
              <wp:wrapNone/>
              <wp:docPr id="892267852"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F3070" w14:textId="51222FE6"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D684F" id="_x0000_t202" coordsize="21600,21600" o:spt="202" path="m,l,21600r21600,l21600,xe">
              <v:stroke joinstyle="miter"/>
              <v:path gradientshapeok="t" o:connecttype="rect"/>
            </v:shapetype>
            <v:shape id="Textfeld 2" o:spid="_x0000_s1026" type="#_x0000_t202" alt="Gener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6EF3070" w14:textId="51222FE6"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C76E" w14:textId="77777777" w:rsidR="007E0CF0" w:rsidRPr="00074596" w:rsidRDefault="007E0CF0" w:rsidP="007E0CF0">
    <w:pPr>
      <w:pStyle w:val="Pa2"/>
      <w:spacing w:before="0" w:beforeAutospacing="0" w:after="0" w:afterAutospacing="0" w:line="276" w:lineRule="auto"/>
      <w:rPr>
        <w:rStyle w:val="A2"/>
        <w:b/>
        <w:lang w:val="de-CH"/>
      </w:rPr>
    </w:pPr>
  </w:p>
  <w:tbl>
    <w:tblPr>
      <w:tblW w:w="9220" w:type="dxa"/>
      <w:tblLayout w:type="fixed"/>
      <w:tblCellMar>
        <w:left w:w="70" w:type="dxa"/>
        <w:right w:w="70" w:type="dxa"/>
      </w:tblCellMar>
      <w:tblLook w:val="0000" w:firstRow="0" w:lastRow="0" w:firstColumn="0" w:lastColumn="0" w:noHBand="0" w:noVBand="0"/>
    </w:tblPr>
    <w:tblGrid>
      <w:gridCol w:w="3969"/>
      <w:gridCol w:w="5251"/>
    </w:tblGrid>
    <w:tr w:rsidR="007E0CF0" w:rsidRPr="00074596" w14:paraId="34739588" w14:textId="77777777" w:rsidTr="006C7B92">
      <w:trPr>
        <w:trHeight w:val="426"/>
      </w:trPr>
      <w:tc>
        <w:tcPr>
          <w:tcW w:w="3969" w:type="dxa"/>
        </w:tcPr>
        <w:p w14:paraId="1BC77741" w14:textId="77777777" w:rsidR="007E0CF0" w:rsidRPr="005C64DC" w:rsidRDefault="007E0CF0" w:rsidP="007E0CF0">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4E36C1DB" w14:textId="77777777" w:rsidR="007E0CF0" w:rsidRPr="005C64DC" w:rsidRDefault="007E0CF0" w:rsidP="007E0CF0">
          <w:pPr>
            <w:pStyle w:val="Pa1"/>
            <w:spacing w:before="0" w:beforeAutospacing="0" w:after="0" w:afterAutospacing="0" w:line="276" w:lineRule="auto"/>
            <w:rPr>
              <w:rStyle w:val="A2"/>
              <w:lang w:val="fr-CH"/>
            </w:rPr>
          </w:pPr>
          <w:r>
            <w:rPr>
              <w:rStyle w:val="A2"/>
              <w:lang w:val="fr-CH" w:bidi="fr-CH"/>
            </w:rPr>
            <w:t>Feller SA</w:t>
          </w:r>
        </w:p>
        <w:p w14:paraId="25B7CA76" w14:textId="77777777" w:rsidR="007E0CF0" w:rsidRPr="00B57FF7" w:rsidRDefault="007E0CF0" w:rsidP="007E0CF0">
          <w:pPr>
            <w:pStyle w:val="Pa1"/>
            <w:spacing w:before="0" w:beforeAutospacing="0" w:after="0" w:afterAutospacing="0" w:line="276" w:lineRule="auto"/>
            <w:rPr>
              <w:rStyle w:val="A2"/>
              <w:lang w:val="fr-CH" w:bidi="fr-CH"/>
            </w:rPr>
          </w:pPr>
          <w:r w:rsidRPr="00172A61">
            <w:rPr>
              <w:rStyle w:val="A2"/>
              <w:lang w:val="fr-CH" w:bidi="fr-CH"/>
            </w:rPr>
            <w:t>Cello Duff</w:t>
          </w:r>
          <w:r w:rsidRPr="00172A61">
            <w:rPr>
              <w:rStyle w:val="A2"/>
              <w:lang w:val="fr-CH" w:bidi="fr-CH"/>
            </w:rPr>
            <w:br/>
            <w:t xml:space="preserve">Téléphone: </w:t>
          </w:r>
          <w:r w:rsidRPr="00B57FF7">
            <w:rPr>
              <w:rStyle w:val="A2"/>
              <w:lang w:val="fr-CH" w:bidi="fr-CH"/>
            </w:rPr>
            <w:t>+41 (0) 79 358 55 67</w:t>
          </w:r>
        </w:p>
        <w:p w14:paraId="16DECF36" w14:textId="77777777" w:rsidR="007E0CF0" w:rsidRPr="00B910C9" w:rsidRDefault="007E0CF0" w:rsidP="007E0CF0">
          <w:pPr>
            <w:spacing w:line="276" w:lineRule="auto"/>
            <w:rPr>
              <w:rFonts w:ascii="Arial" w:hAnsi="Arial" w:cs="Arial"/>
              <w:kern w:val="16"/>
              <w:sz w:val="16"/>
              <w:szCs w:val="16"/>
              <w:lang w:val="fr-FR"/>
            </w:rPr>
          </w:pPr>
          <w:hyperlink r:id="rId1" w:history="1">
            <w:r w:rsidRPr="00853288">
              <w:rPr>
                <w:rStyle w:val="Hyperlink"/>
                <w:rFonts w:ascii="Arial" w:eastAsia="Arial" w:hAnsi="Arial" w:cs="Arial"/>
                <w:kern w:val="16"/>
                <w:sz w:val="16"/>
                <w:szCs w:val="16"/>
                <w:lang w:bidi="fr-CH"/>
              </w:rPr>
              <w:t>marcel.duff@feller.ch</w:t>
            </w:r>
          </w:hyperlink>
        </w:p>
      </w:tc>
      <w:tc>
        <w:tcPr>
          <w:tcW w:w="5251" w:type="dxa"/>
        </w:tcPr>
        <w:p w14:paraId="7CC002E3" w14:textId="77777777" w:rsidR="007E0CF0" w:rsidRPr="00074596" w:rsidRDefault="007E0CF0" w:rsidP="007E0CF0">
          <w:pPr>
            <w:pStyle w:val="Pa1"/>
            <w:spacing w:before="0" w:beforeAutospacing="0" w:after="0" w:afterAutospacing="0" w:line="276" w:lineRule="auto"/>
            <w:rPr>
              <w:rStyle w:val="A2"/>
            </w:rPr>
          </w:pPr>
        </w:p>
        <w:p w14:paraId="6D3BA81C" w14:textId="77777777" w:rsidR="007E0CF0" w:rsidRPr="00074596" w:rsidRDefault="007E0CF0" w:rsidP="007E0CF0">
          <w:pPr>
            <w:pStyle w:val="Pa1"/>
            <w:spacing w:before="0" w:beforeAutospacing="0" w:after="0" w:afterAutospacing="0" w:line="276" w:lineRule="auto"/>
            <w:rPr>
              <w:rStyle w:val="A2"/>
            </w:rPr>
          </w:pPr>
        </w:p>
        <w:p w14:paraId="24AD3EDF" w14:textId="77777777" w:rsidR="007E0CF0" w:rsidRPr="00074596" w:rsidRDefault="007E0CF0" w:rsidP="007E0CF0">
          <w:pPr>
            <w:pStyle w:val="Pa1"/>
            <w:spacing w:before="0" w:beforeAutospacing="0" w:after="0" w:afterAutospacing="0" w:line="276" w:lineRule="auto"/>
            <w:rPr>
              <w:rStyle w:val="A2"/>
            </w:rPr>
          </w:pPr>
        </w:p>
        <w:p w14:paraId="2551BEDD" w14:textId="77777777" w:rsidR="007E0CF0" w:rsidRPr="00074596" w:rsidRDefault="007E0CF0" w:rsidP="007E0CF0">
          <w:pPr>
            <w:pStyle w:val="Pa1"/>
            <w:spacing w:before="0" w:beforeAutospacing="0" w:after="0" w:afterAutospacing="0" w:line="276" w:lineRule="auto"/>
            <w:rPr>
              <w:rStyle w:val="A2"/>
            </w:rPr>
          </w:pPr>
        </w:p>
        <w:p w14:paraId="4C13F38F" w14:textId="77777777" w:rsidR="007E0CF0" w:rsidRPr="00074596" w:rsidRDefault="007E0CF0" w:rsidP="007E0CF0">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Pr>
              <w:rStyle w:val="A2"/>
              <w:lang w:val="de-CH" w:eastAsia="de-CH" w:bidi="de-CH"/>
            </w:rPr>
            <w:t>1</w:t>
          </w:r>
          <w:r w:rsidRPr="00074596">
            <w:rPr>
              <w:rStyle w:val="A2"/>
              <w:lang w:val="de-CH" w:eastAsia="de-CH" w:bidi="de-CH"/>
            </w:rPr>
            <w:fldChar w:fldCharType="end"/>
          </w:r>
        </w:p>
      </w:tc>
    </w:tr>
  </w:tbl>
  <w:p w14:paraId="19AD31D2" w14:textId="6869E307" w:rsidR="009A6830" w:rsidRDefault="009A6830">
    <w:pPr>
      <w:pStyle w:val="Fuzeile"/>
    </w:pPr>
    <w:r>
      <w:rPr>
        <w:noProof/>
        <w:lang w:val="it-IT" w:eastAsia="it-IT"/>
      </w:rPr>
      <mc:AlternateContent>
        <mc:Choice Requires="wps">
          <w:drawing>
            <wp:anchor distT="0" distB="0" distL="0" distR="0" simplePos="0" relativeHeight="251659264" behindDoc="0" locked="0" layoutInCell="1" allowOverlap="1" wp14:anchorId="41376F71" wp14:editId="19DC0C19">
              <wp:simplePos x="904875" y="10067925"/>
              <wp:positionH relativeFrom="page">
                <wp:align>center</wp:align>
              </wp:positionH>
              <wp:positionV relativeFrom="page">
                <wp:align>bottom</wp:align>
              </wp:positionV>
              <wp:extent cx="443865" cy="443865"/>
              <wp:effectExtent l="0" t="0" r="4445" b="0"/>
              <wp:wrapNone/>
              <wp:docPr id="374241170"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41F62" w14:textId="6FC4B9A2"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76F71" id="_x0000_t202" coordsize="21600,21600" o:spt="202" path="m,l,21600r21600,l21600,xe">
              <v:stroke joinstyle="miter"/>
              <v:path gradientshapeok="t" o:connecttype="rect"/>
            </v:shapetype>
            <v:shape id="Textfeld 3" o:spid="_x0000_s1027"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D41F62" w14:textId="6FC4B9A2"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ED8" w14:textId="145DF6DC" w:rsidR="009A6830" w:rsidRDefault="009A6830">
    <w:pPr>
      <w:pStyle w:val="Fuzeile"/>
    </w:pPr>
    <w:r>
      <w:rPr>
        <w:noProof/>
        <w:lang w:val="it-IT" w:eastAsia="it-IT"/>
      </w:rPr>
      <mc:AlternateContent>
        <mc:Choice Requires="wps">
          <w:drawing>
            <wp:anchor distT="0" distB="0" distL="0" distR="0" simplePos="0" relativeHeight="251655168" behindDoc="0" locked="0" layoutInCell="1" allowOverlap="1" wp14:anchorId="73D4086C" wp14:editId="4024A898">
              <wp:simplePos x="635" y="635"/>
              <wp:positionH relativeFrom="page">
                <wp:align>center</wp:align>
              </wp:positionH>
              <wp:positionV relativeFrom="page">
                <wp:align>bottom</wp:align>
              </wp:positionV>
              <wp:extent cx="443865" cy="443865"/>
              <wp:effectExtent l="0" t="0" r="4445" b="0"/>
              <wp:wrapNone/>
              <wp:docPr id="1875283873"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DE7D4" w14:textId="08137F12"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4086C" id="_x0000_t202" coordsize="21600,21600" o:spt="202" path="m,l,21600r21600,l21600,xe">
              <v:stroke joinstyle="miter"/>
              <v:path gradientshapeok="t" o:connecttype="rect"/>
            </v:shapetype>
            <v:shape id="Textfeld 1" o:spid="_x0000_s1028" type="#_x0000_t202" alt="General"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DDE7D4" w14:textId="08137F12" w:rsidR="009A6830" w:rsidRPr="009A6830" w:rsidRDefault="009A6830" w:rsidP="009A6830">
                    <w:pPr>
                      <w:spacing w:after="0"/>
                      <w:rPr>
                        <w:rFonts w:ascii="Calibri" w:eastAsia="Calibri" w:hAnsi="Calibri" w:cs="Calibri"/>
                        <w:noProof/>
                        <w:color w:val="626469"/>
                        <w:sz w:val="12"/>
                        <w:szCs w:val="12"/>
                      </w:rPr>
                    </w:pPr>
                    <w:r w:rsidRPr="009A6830">
                      <w:rPr>
                        <w:rFonts w:ascii="Calibri" w:eastAsia="Calibri" w:hAnsi="Calibri" w:cs="Calibri"/>
                        <w:noProof/>
                        <w:color w:val="626469"/>
                        <w:sz w:val="12"/>
                        <w:szCs w:val="12"/>
                        <w:lang w:bidi="fr-CH"/>
                      </w:rPr>
                      <w:t>Généralités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69B2" w14:textId="77777777" w:rsidR="00B155C2" w:rsidRDefault="00B155C2" w:rsidP="009A6830">
      <w:pPr>
        <w:spacing w:after="0" w:line="240" w:lineRule="auto"/>
      </w:pPr>
      <w:r>
        <w:separator/>
      </w:r>
    </w:p>
  </w:footnote>
  <w:footnote w:type="continuationSeparator" w:id="0">
    <w:p w14:paraId="13740D9D" w14:textId="77777777" w:rsidR="00B155C2" w:rsidRDefault="00B155C2" w:rsidP="009A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8DE"/>
    <w:multiLevelType w:val="hybridMultilevel"/>
    <w:tmpl w:val="B0F2E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126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585"/>
    <w:rsid w:val="00000F57"/>
    <w:rsid w:val="00003BE7"/>
    <w:rsid w:val="000056DC"/>
    <w:rsid w:val="00026E7F"/>
    <w:rsid w:val="00030BFE"/>
    <w:rsid w:val="00033961"/>
    <w:rsid w:val="000376EA"/>
    <w:rsid w:val="0004164E"/>
    <w:rsid w:val="00043677"/>
    <w:rsid w:val="00050187"/>
    <w:rsid w:val="0005035F"/>
    <w:rsid w:val="00057770"/>
    <w:rsid w:val="00060020"/>
    <w:rsid w:val="0006568D"/>
    <w:rsid w:val="00075AB9"/>
    <w:rsid w:val="000812D1"/>
    <w:rsid w:val="000813C7"/>
    <w:rsid w:val="00081DAE"/>
    <w:rsid w:val="0008259B"/>
    <w:rsid w:val="000838E5"/>
    <w:rsid w:val="0009256E"/>
    <w:rsid w:val="00095589"/>
    <w:rsid w:val="000A6271"/>
    <w:rsid w:val="000A68ED"/>
    <w:rsid w:val="000B02E5"/>
    <w:rsid w:val="000B0F71"/>
    <w:rsid w:val="000B4464"/>
    <w:rsid w:val="000D0EF6"/>
    <w:rsid w:val="000D6DB4"/>
    <w:rsid w:val="000E11F3"/>
    <w:rsid w:val="000E18AA"/>
    <w:rsid w:val="000E526C"/>
    <w:rsid w:val="000F4B4E"/>
    <w:rsid w:val="000F54DE"/>
    <w:rsid w:val="0010149F"/>
    <w:rsid w:val="001014B8"/>
    <w:rsid w:val="001043A2"/>
    <w:rsid w:val="00105D81"/>
    <w:rsid w:val="00111A71"/>
    <w:rsid w:val="001151DE"/>
    <w:rsid w:val="001179CD"/>
    <w:rsid w:val="00125CFB"/>
    <w:rsid w:val="00126FF7"/>
    <w:rsid w:val="00132BDC"/>
    <w:rsid w:val="001332DA"/>
    <w:rsid w:val="001358C6"/>
    <w:rsid w:val="00136F42"/>
    <w:rsid w:val="00137D49"/>
    <w:rsid w:val="0014184A"/>
    <w:rsid w:val="001466BB"/>
    <w:rsid w:val="00150CC0"/>
    <w:rsid w:val="00157F64"/>
    <w:rsid w:val="00165D2C"/>
    <w:rsid w:val="001667DB"/>
    <w:rsid w:val="00176C28"/>
    <w:rsid w:val="00183394"/>
    <w:rsid w:val="00186192"/>
    <w:rsid w:val="001907A9"/>
    <w:rsid w:val="00196485"/>
    <w:rsid w:val="00197705"/>
    <w:rsid w:val="001B50EB"/>
    <w:rsid w:val="001B6041"/>
    <w:rsid w:val="001C05BF"/>
    <w:rsid w:val="001D43F3"/>
    <w:rsid w:val="001D720D"/>
    <w:rsid w:val="001E4DDD"/>
    <w:rsid w:val="001E51AB"/>
    <w:rsid w:val="001E5925"/>
    <w:rsid w:val="001E7C2F"/>
    <w:rsid w:val="001F2A8B"/>
    <w:rsid w:val="00204F89"/>
    <w:rsid w:val="00205566"/>
    <w:rsid w:val="00206597"/>
    <w:rsid w:val="00211827"/>
    <w:rsid w:val="00215C13"/>
    <w:rsid w:val="002162D6"/>
    <w:rsid w:val="00216F18"/>
    <w:rsid w:val="0022211A"/>
    <w:rsid w:val="00223275"/>
    <w:rsid w:val="00224259"/>
    <w:rsid w:val="00224571"/>
    <w:rsid w:val="002450F9"/>
    <w:rsid w:val="0024741B"/>
    <w:rsid w:val="00247E78"/>
    <w:rsid w:val="00250802"/>
    <w:rsid w:val="00250C19"/>
    <w:rsid w:val="00266F54"/>
    <w:rsid w:val="00270A87"/>
    <w:rsid w:val="00295F37"/>
    <w:rsid w:val="00296AF6"/>
    <w:rsid w:val="002972FE"/>
    <w:rsid w:val="00297786"/>
    <w:rsid w:val="002B47CC"/>
    <w:rsid w:val="002D6D6D"/>
    <w:rsid w:val="002E057A"/>
    <w:rsid w:val="002E7E96"/>
    <w:rsid w:val="00311599"/>
    <w:rsid w:val="003145F8"/>
    <w:rsid w:val="00314DA4"/>
    <w:rsid w:val="003211BB"/>
    <w:rsid w:val="003319CA"/>
    <w:rsid w:val="003319F5"/>
    <w:rsid w:val="003376E3"/>
    <w:rsid w:val="00356B4E"/>
    <w:rsid w:val="00356D79"/>
    <w:rsid w:val="0037185D"/>
    <w:rsid w:val="00372495"/>
    <w:rsid w:val="00375F88"/>
    <w:rsid w:val="00381F0D"/>
    <w:rsid w:val="00390D1A"/>
    <w:rsid w:val="003929B5"/>
    <w:rsid w:val="00392BF5"/>
    <w:rsid w:val="00394CBC"/>
    <w:rsid w:val="00395CDC"/>
    <w:rsid w:val="003A4F7C"/>
    <w:rsid w:val="003C3D23"/>
    <w:rsid w:val="003C621B"/>
    <w:rsid w:val="003D06ED"/>
    <w:rsid w:val="003D2695"/>
    <w:rsid w:val="003D5FAB"/>
    <w:rsid w:val="003D6FB3"/>
    <w:rsid w:val="003E1FCE"/>
    <w:rsid w:val="003E30A0"/>
    <w:rsid w:val="003E5EDC"/>
    <w:rsid w:val="003F10AE"/>
    <w:rsid w:val="003F2F53"/>
    <w:rsid w:val="003F6080"/>
    <w:rsid w:val="0040072B"/>
    <w:rsid w:val="004025C9"/>
    <w:rsid w:val="0040410E"/>
    <w:rsid w:val="00411662"/>
    <w:rsid w:val="00413BF0"/>
    <w:rsid w:val="004271D5"/>
    <w:rsid w:val="004309D7"/>
    <w:rsid w:val="004315B8"/>
    <w:rsid w:val="00440908"/>
    <w:rsid w:val="00451359"/>
    <w:rsid w:val="00451E47"/>
    <w:rsid w:val="00452A98"/>
    <w:rsid w:val="00453C4F"/>
    <w:rsid w:val="00455468"/>
    <w:rsid w:val="004731B3"/>
    <w:rsid w:val="004834CA"/>
    <w:rsid w:val="00491504"/>
    <w:rsid w:val="004945F9"/>
    <w:rsid w:val="004A512D"/>
    <w:rsid w:val="004A79B1"/>
    <w:rsid w:val="004B3E76"/>
    <w:rsid w:val="004D1DDC"/>
    <w:rsid w:val="004E54E3"/>
    <w:rsid w:val="004E6D65"/>
    <w:rsid w:val="004F15B7"/>
    <w:rsid w:val="004F276E"/>
    <w:rsid w:val="004F74FC"/>
    <w:rsid w:val="00503C17"/>
    <w:rsid w:val="00512AA2"/>
    <w:rsid w:val="00516E6E"/>
    <w:rsid w:val="00521867"/>
    <w:rsid w:val="005222E0"/>
    <w:rsid w:val="00522677"/>
    <w:rsid w:val="005247F1"/>
    <w:rsid w:val="005356E7"/>
    <w:rsid w:val="0054215E"/>
    <w:rsid w:val="00546CB1"/>
    <w:rsid w:val="00552A54"/>
    <w:rsid w:val="00552E1D"/>
    <w:rsid w:val="00555F82"/>
    <w:rsid w:val="00561273"/>
    <w:rsid w:val="005731C2"/>
    <w:rsid w:val="00581A48"/>
    <w:rsid w:val="00581B45"/>
    <w:rsid w:val="005A3D54"/>
    <w:rsid w:val="005B3CAB"/>
    <w:rsid w:val="005B61F1"/>
    <w:rsid w:val="005D2A70"/>
    <w:rsid w:val="005E2418"/>
    <w:rsid w:val="005E42B9"/>
    <w:rsid w:val="005F1645"/>
    <w:rsid w:val="005F57EF"/>
    <w:rsid w:val="00600063"/>
    <w:rsid w:val="00604572"/>
    <w:rsid w:val="00613803"/>
    <w:rsid w:val="00613D88"/>
    <w:rsid w:val="00614046"/>
    <w:rsid w:val="00622765"/>
    <w:rsid w:val="00623142"/>
    <w:rsid w:val="006316DA"/>
    <w:rsid w:val="00642540"/>
    <w:rsid w:val="006437C4"/>
    <w:rsid w:val="006507EF"/>
    <w:rsid w:val="006561CC"/>
    <w:rsid w:val="00665712"/>
    <w:rsid w:val="006776D2"/>
    <w:rsid w:val="00690542"/>
    <w:rsid w:val="00691EBD"/>
    <w:rsid w:val="00692BD4"/>
    <w:rsid w:val="00693735"/>
    <w:rsid w:val="00694AE2"/>
    <w:rsid w:val="006A355E"/>
    <w:rsid w:val="006A357B"/>
    <w:rsid w:val="006B07FF"/>
    <w:rsid w:val="006B1585"/>
    <w:rsid w:val="006B204E"/>
    <w:rsid w:val="006C18BC"/>
    <w:rsid w:val="006C45B6"/>
    <w:rsid w:val="006E6D84"/>
    <w:rsid w:val="006F3AE0"/>
    <w:rsid w:val="006F4EEB"/>
    <w:rsid w:val="00704136"/>
    <w:rsid w:val="00715FD1"/>
    <w:rsid w:val="0071722A"/>
    <w:rsid w:val="0073018A"/>
    <w:rsid w:val="00736974"/>
    <w:rsid w:val="007373E8"/>
    <w:rsid w:val="00747493"/>
    <w:rsid w:val="007477C0"/>
    <w:rsid w:val="00766EB2"/>
    <w:rsid w:val="007705C3"/>
    <w:rsid w:val="007757C4"/>
    <w:rsid w:val="0078538B"/>
    <w:rsid w:val="0079613A"/>
    <w:rsid w:val="00796864"/>
    <w:rsid w:val="007A27AD"/>
    <w:rsid w:val="007A5099"/>
    <w:rsid w:val="007B68B9"/>
    <w:rsid w:val="007C6A2A"/>
    <w:rsid w:val="007E0CF0"/>
    <w:rsid w:val="007E232E"/>
    <w:rsid w:val="007F2823"/>
    <w:rsid w:val="007F5B3F"/>
    <w:rsid w:val="00802754"/>
    <w:rsid w:val="00802EC5"/>
    <w:rsid w:val="00824779"/>
    <w:rsid w:val="00826E49"/>
    <w:rsid w:val="008303AE"/>
    <w:rsid w:val="008310F4"/>
    <w:rsid w:val="00832273"/>
    <w:rsid w:val="00832867"/>
    <w:rsid w:val="00834ABC"/>
    <w:rsid w:val="00841BDE"/>
    <w:rsid w:val="008424C5"/>
    <w:rsid w:val="00842702"/>
    <w:rsid w:val="0084326D"/>
    <w:rsid w:val="008435A2"/>
    <w:rsid w:val="008575FD"/>
    <w:rsid w:val="008602F0"/>
    <w:rsid w:val="00863EB3"/>
    <w:rsid w:val="008643FC"/>
    <w:rsid w:val="00864D86"/>
    <w:rsid w:val="00865EE2"/>
    <w:rsid w:val="008868C7"/>
    <w:rsid w:val="0088690C"/>
    <w:rsid w:val="008907EC"/>
    <w:rsid w:val="00895233"/>
    <w:rsid w:val="008979C9"/>
    <w:rsid w:val="008A407F"/>
    <w:rsid w:val="008B00C2"/>
    <w:rsid w:val="008D1212"/>
    <w:rsid w:val="008E37D7"/>
    <w:rsid w:val="0090400C"/>
    <w:rsid w:val="009222B4"/>
    <w:rsid w:val="00933011"/>
    <w:rsid w:val="0093652E"/>
    <w:rsid w:val="0094074C"/>
    <w:rsid w:val="00952408"/>
    <w:rsid w:val="00955903"/>
    <w:rsid w:val="00955F32"/>
    <w:rsid w:val="00961E89"/>
    <w:rsid w:val="009714CC"/>
    <w:rsid w:val="00977273"/>
    <w:rsid w:val="00977282"/>
    <w:rsid w:val="00980CFC"/>
    <w:rsid w:val="00983AF8"/>
    <w:rsid w:val="00983D06"/>
    <w:rsid w:val="00987103"/>
    <w:rsid w:val="0098745F"/>
    <w:rsid w:val="00990127"/>
    <w:rsid w:val="009948C1"/>
    <w:rsid w:val="009A4531"/>
    <w:rsid w:val="009A6830"/>
    <w:rsid w:val="009B0B70"/>
    <w:rsid w:val="009B13AE"/>
    <w:rsid w:val="009C1111"/>
    <w:rsid w:val="009D6985"/>
    <w:rsid w:val="009D733B"/>
    <w:rsid w:val="009D73B1"/>
    <w:rsid w:val="009E0BAD"/>
    <w:rsid w:val="009E2C85"/>
    <w:rsid w:val="009E674E"/>
    <w:rsid w:val="009F06DE"/>
    <w:rsid w:val="009F4F96"/>
    <w:rsid w:val="00A00CBB"/>
    <w:rsid w:val="00A0481B"/>
    <w:rsid w:val="00A130D1"/>
    <w:rsid w:val="00A20913"/>
    <w:rsid w:val="00A2756B"/>
    <w:rsid w:val="00A32879"/>
    <w:rsid w:val="00A402A1"/>
    <w:rsid w:val="00A41E33"/>
    <w:rsid w:val="00A52294"/>
    <w:rsid w:val="00A624F4"/>
    <w:rsid w:val="00A62EE4"/>
    <w:rsid w:val="00A679F3"/>
    <w:rsid w:val="00A67A53"/>
    <w:rsid w:val="00A816EF"/>
    <w:rsid w:val="00A86E3B"/>
    <w:rsid w:val="00A96D86"/>
    <w:rsid w:val="00AA6204"/>
    <w:rsid w:val="00AA7C04"/>
    <w:rsid w:val="00AB7A37"/>
    <w:rsid w:val="00AC695D"/>
    <w:rsid w:val="00AF3E4E"/>
    <w:rsid w:val="00B12F80"/>
    <w:rsid w:val="00B155C2"/>
    <w:rsid w:val="00B178F3"/>
    <w:rsid w:val="00B21DE1"/>
    <w:rsid w:val="00B2497C"/>
    <w:rsid w:val="00B306F7"/>
    <w:rsid w:val="00B31D5F"/>
    <w:rsid w:val="00B338FC"/>
    <w:rsid w:val="00B6529E"/>
    <w:rsid w:val="00B70656"/>
    <w:rsid w:val="00B74120"/>
    <w:rsid w:val="00B75271"/>
    <w:rsid w:val="00B825DC"/>
    <w:rsid w:val="00B84807"/>
    <w:rsid w:val="00B84DD6"/>
    <w:rsid w:val="00B85561"/>
    <w:rsid w:val="00B86133"/>
    <w:rsid w:val="00B87B1C"/>
    <w:rsid w:val="00B97FE4"/>
    <w:rsid w:val="00BB4D03"/>
    <w:rsid w:val="00BB570A"/>
    <w:rsid w:val="00BC5C76"/>
    <w:rsid w:val="00BC7FB4"/>
    <w:rsid w:val="00BD2683"/>
    <w:rsid w:val="00BE5333"/>
    <w:rsid w:val="00BF09BF"/>
    <w:rsid w:val="00BF62B9"/>
    <w:rsid w:val="00C24B70"/>
    <w:rsid w:val="00C43E8F"/>
    <w:rsid w:val="00C51865"/>
    <w:rsid w:val="00C60AF7"/>
    <w:rsid w:val="00C6174C"/>
    <w:rsid w:val="00C6629B"/>
    <w:rsid w:val="00C66331"/>
    <w:rsid w:val="00C67709"/>
    <w:rsid w:val="00C72259"/>
    <w:rsid w:val="00C72CDA"/>
    <w:rsid w:val="00C8014D"/>
    <w:rsid w:val="00C81C09"/>
    <w:rsid w:val="00C9497D"/>
    <w:rsid w:val="00C95B5D"/>
    <w:rsid w:val="00C978BC"/>
    <w:rsid w:val="00CA3EEE"/>
    <w:rsid w:val="00CA6836"/>
    <w:rsid w:val="00CB166D"/>
    <w:rsid w:val="00CB457C"/>
    <w:rsid w:val="00CB653A"/>
    <w:rsid w:val="00CC44BD"/>
    <w:rsid w:val="00CD1D92"/>
    <w:rsid w:val="00CD602C"/>
    <w:rsid w:val="00CE2545"/>
    <w:rsid w:val="00CF6E19"/>
    <w:rsid w:val="00D33767"/>
    <w:rsid w:val="00D903C8"/>
    <w:rsid w:val="00D90A3F"/>
    <w:rsid w:val="00D910F0"/>
    <w:rsid w:val="00DB78A4"/>
    <w:rsid w:val="00DC4389"/>
    <w:rsid w:val="00DC4664"/>
    <w:rsid w:val="00DC6A6B"/>
    <w:rsid w:val="00DD1AA8"/>
    <w:rsid w:val="00DD2658"/>
    <w:rsid w:val="00DE0521"/>
    <w:rsid w:val="00DE2866"/>
    <w:rsid w:val="00DE2963"/>
    <w:rsid w:val="00DE6810"/>
    <w:rsid w:val="00DE7E87"/>
    <w:rsid w:val="00DF0EED"/>
    <w:rsid w:val="00DF4C40"/>
    <w:rsid w:val="00E1235E"/>
    <w:rsid w:val="00E17601"/>
    <w:rsid w:val="00E30797"/>
    <w:rsid w:val="00E3574F"/>
    <w:rsid w:val="00E50661"/>
    <w:rsid w:val="00E51392"/>
    <w:rsid w:val="00E64493"/>
    <w:rsid w:val="00E72D50"/>
    <w:rsid w:val="00E755E9"/>
    <w:rsid w:val="00E775F3"/>
    <w:rsid w:val="00E87394"/>
    <w:rsid w:val="00E915F3"/>
    <w:rsid w:val="00E91CD6"/>
    <w:rsid w:val="00EA01BB"/>
    <w:rsid w:val="00EA2118"/>
    <w:rsid w:val="00EA67A5"/>
    <w:rsid w:val="00EA6DF2"/>
    <w:rsid w:val="00EB6685"/>
    <w:rsid w:val="00EC2C1B"/>
    <w:rsid w:val="00F014A8"/>
    <w:rsid w:val="00F02CD8"/>
    <w:rsid w:val="00F03692"/>
    <w:rsid w:val="00F17239"/>
    <w:rsid w:val="00F3146C"/>
    <w:rsid w:val="00F31A1F"/>
    <w:rsid w:val="00F37A37"/>
    <w:rsid w:val="00F46347"/>
    <w:rsid w:val="00F4770B"/>
    <w:rsid w:val="00F51115"/>
    <w:rsid w:val="00F73C84"/>
    <w:rsid w:val="00F802DC"/>
    <w:rsid w:val="00F802DF"/>
    <w:rsid w:val="00F90DF5"/>
    <w:rsid w:val="00F920C3"/>
    <w:rsid w:val="00F941F2"/>
    <w:rsid w:val="00F950B5"/>
    <w:rsid w:val="00F9524B"/>
    <w:rsid w:val="00F96940"/>
    <w:rsid w:val="00FA4BDE"/>
    <w:rsid w:val="00FB20DA"/>
    <w:rsid w:val="00FB267B"/>
    <w:rsid w:val="00FB28B2"/>
    <w:rsid w:val="00FB45E2"/>
    <w:rsid w:val="00FB472E"/>
    <w:rsid w:val="00FC0F9B"/>
    <w:rsid w:val="00FD0774"/>
    <w:rsid w:val="00FD0DBF"/>
    <w:rsid w:val="00FD447C"/>
    <w:rsid w:val="00FD6308"/>
    <w:rsid w:val="00FE38E8"/>
    <w:rsid w:val="00FF3255"/>
    <w:rsid w:val="00FF5BE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D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2118"/>
    <w:pPr>
      <w:ind w:left="720"/>
      <w:contextualSpacing/>
    </w:pPr>
  </w:style>
  <w:style w:type="character" w:styleId="Kommentarzeichen">
    <w:name w:val="annotation reference"/>
    <w:basedOn w:val="Absatz-Standardschriftart"/>
    <w:uiPriority w:val="99"/>
    <w:semiHidden/>
    <w:unhideWhenUsed/>
    <w:rsid w:val="004E6D65"/>
    <w:rPr>
      <w:sz w:val="16"/>
      <w:szCs w:val="16"/>
    </w:rPr>
  </w:style>
  <w:style w:type="paragraph" w:styleId="Kommentartext">
    <w:name w:val="annotation text"/>
    <w:basedOn w:val="Standard"/>
    <w:link w:val="KommentartextZchn"/>
    <w:uiPriority w:val="99"/>
    <w:unhideWhenUsed/>
    <w:rsid w:val="004E6D65"/>
    <w:pPr>
      <w:spacing w:line="240" w:lineRule="auto"/>
    </w:pPr>
    <w:rPr>
      <w:sz w:val="20"/>
      <w:szCs w:val="20"/>
    </w:rPr>
  </w:style>
  <w:style w:type="character" w:customStyle="1" w:styleId="KommentartextZchn">
    <w:name w:val="Kommentartext Zchn"/>
    <w:basedOn w:val="Absatz-Standardschriftart"/>
    <w:link w:val="Kommentartext"/>
    <w:uiPriority w:val="99"/>
    <w:rsid w:val="004E6D65"/>
    <w:rPr>
      <w:sz w:val="20"/>
      <w:szCs w:val="20"/>
    </w:rPr>
  </w:style>
  <w:style w:type="paragraph" w:styleId="Kommentarthema">
    <w:name w:val="annotation subject"/>
    <w:basedOn w:val="Kommentartext"/>
    <w:next w:val="Kommentartext"/>
    <w:link w:val="KommentarthemaZchn"/>
    <w:uiPriority w:val="99"/>
    <w:semiHidden/>
    <w:unhideWhenUsed/>
    <w:rsid w:val="004E6D65"/>
    <w:rPr>
      <w:b/>
      <w:bCs/>
    </w:rPr>
  </w:style>
  <w:style w:type="character" w:customStyle="1" w:styleId="KommentarthemaZchn">
    <w:name w:val="Kommentarthema Zchn"/>
    <w:basedOn w:val="KommentartextZchn"/>
    <w:link w:val="Kommentarthema"/>
    <w:uiPriority w:val="99"/>
    <w:semiHidden/>
    <w:rsid w:val="004E6D65"/>
    <w:rPr>
      <w:b/>
      <w:bCs/>
      <w:sz w:val="20"/>
      <w:szCs w:val="20"/>
    </w:rPr>
  </w:style>
  <w:style w:type="character" w:styleId="Hyperlink">
    <w:name w:val="Hyperlink"/>
    <w:basedOn w:val="Absatz-Standardschriftart"/>
    <w:uiPriority w:val="99"/>
    <w:unhideWhenUsed/>
    <w:rsid w:val="004B3E76"/>
    <w:rPr>
      <w:color w:val="0563C1" w:themeColor="hyperlink"/>
      <w:u w:val="single"/>
    </w:rPr>
  </w:style>
  <w:style w:type="character" w:customStyle="1" w:styleId="NichtaufgelsteErwhnung1">
    <w:name w:val="Nicht aufgelöste Erwähnung1"/>
    <w:basedOn w:val="Absatz-Standardschriftart"/>
    <w:uiPriority w:val="99"/>
    <w:semiHidden/>
    <w:unhideWhenUsed/>
    <w:rsid w:val="004B3E76"/>
    <w:rPr>
      <w:color w:val="605E5C"/>
      <w:shd w:val="clear" w:color="auto" w:fill="E1DFDD"/>
    </w:rPr>
  </w:style>
  <w:style w:type="paragraph" w:styleId="berarbeitung">
    <w:name w:val="Revision"/>
    <w:hidden/>
    <w:uiPriority w:val="99"/>
    <w:semiHidden/>
    <w:rsid w:val="00BB570A"/>
    <w:pPr>
      <w:spacing w:after="0" w:line="240" w:lineRule="auto"/>
    </w:pPr>
  </w:style>
  <w:style w:type="paragraph" w:styleId="Fuzeile">
    <w:name w:val="footer"/>
    <w:aliases w:val="PR Footer style"/>
    <w:basedOn w:val="Standard"/>
    <w:link w:val="FuzeileZchn"/>
    <w:uiPriority w:val="99"/>
    <w:unhideWhenUsed/>
    <w:rsid w:val="009A6830"/>
    <w:pPr>
      <w:tabs>
        <w:tab w:val="center" w:pos="4536"/>
        <w:tab w:val="right" w:pos="9072"/>
      </w:tabs>
      <w:spacing w:after="0" w:line="240" w:lineRule="auto"/>
    </w:pPr>
  </w:style>
  <w:style w:type="character" w:customStyle="1" w:styleId="FuzeileZchn">
    <w:name w:val="Fußzeile Zchn"/>
    <w:aliases w:val="PR Footer style Zchn"/>
    <w:basedOn w:val="Absatz-Standardschriftart"/>
    <w:link w:val="Fuzeile"/>
    <w:uiPriority w:val="99"/>
    <w:rsid w:val="009A6830"/>
  </w:style>
  <w:style w:type="character" w:styleId="BesuchterLink">
    <w:name w:val="FollowedHyperlink"/>
    <w:basedOn w:val="Absatz-Standardschriftart"/>
    <w:uiPriority w:val="99"/>
    <w:semiHidden/>
    <w:unhideWhenUsed/>
    <w:rsid w:val="00A86E3B"/>
    <w:rPr>
      <w:color w:val="954F72" w:themeColor="followedHyperlink"/>
      <w:u w:val="single"/>
    </w:rPr>
  </w:style>
  <w:style w:type="paragraph" w:styleId="Kopfzeile">
    <w:name w:val="header"/>
    <w:basedOn w:val="Standard"/>
    <w:link w:val="KopfzeileZchn"/>
    <w:uiPriority w:val="99"/>
    <w:unhideWhenUsed/>
    <w:rsid w:val="006905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0542"/>
  </w:style>
  <w:style w:type="paragraph" w:customStyle="1" w:styleId="Pa2">
    <w:name w:val="Pa2"/>
    <w:basedOn w:val="Standard"/>
    <w:next w:val="Standard"/>
    <w:uiPriority w:val="99"/>
    <w:rsid w:val="007E0CF0"/>
    <w:pPr>
      <w:autoSpaceDE w:val="0"/>
      <w:autoSpaceDN w:val="0"/>
      <w:adjustRightInd w:val="0"/>
      <w:spacing w:before="100" w:beforeAutospacing="1" w:after="100" w:afterAutospacing="1" w:line="241" w:lineRule="atLeast"/>
    </w:pPr>
    <w:rPr>
      <w:rFonts w:ascii="Arial Rounded MT Std Light" w:eastAsiaTheme="minorEastAsia" w:hAnsi="Arial Rounded MT Std Light"/>
      <w:kern w:val="0"/>
      <w:sz w:val="20"/>
      <w:szCs w:val="24"/>
      <w:lang w:val="pl-PL" w:eastAsia="pl-PL"/>
      <w14:ligatures w14:val="none"/>
    </w:rPr>
  </w:style>
  <w:style w:type="character" w:customStyle="1" w:styleId="A2">
    <w:name w:val="A2"/>
    <w:uiPriority w:val="99"/>
    <w:rsid w:val="007E0CF0"/>
    <w:rPr>
      <w:rFonts w:cs="Arial Rounded MT Std Light"/>
      <w:color w:val="000000"/>
      <w:sz w:val="16"/>
      <w:szCs w:val="16"/>
    </w:rPr>
  </w:style>
  <w:style w:type="paragraph" w:customStyle="1" w:styleId="Pa1">
    <w:name w:val="Pa1"/>
    <w:basedOn w:val="Standard"/>
    <w:next w:val="Standard"/>
    <w:uiPriority w:val="99"/>
    <w:rsid w:val="007E0CF0"/>
    <w:pPr>
      <w:autoSpaceDE w:val="0"/>
      <w:autoSpaceDN w:val="0"/>
      <w:adjustRightInd w:val="0"/>
      <w:spacing w:before="100" w:beforeAutospacing="1" w:after="100" w:afterAutospacing="1" w:line="241" w:lineRule="atLeast"/>
    </w:pPr>
    <w:rPr>
      <w:rFonts w:ascii="Arial Rounded MT Std Light" w:eastAsiaTheme="minorEastAsia" w:hAnsi="Arial Rounded MT Std Light"/>
      <w:kern w:val="0"/>
      <w:sz w:val="20"/>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9538">
      <w:bodyDiv w:val="1"/>
      <w:marLeft w:val="0"/>
      <w:marRight w:val="0"/>
      <w:marTop w:val="0"/>
      <w:marBottom w:val="0"/>
      <w:divBdr>
        <w:top w:val="none" w:sz="0" w:space="0" w:color="auto"/>
        <w:left w:val="none" w:sz="0" w:space="0" w:color="auto"/>
        <w:bottom w:val="none" w:sz="0" w:space="0" w:color="auto"/>
        <w:right w:val="none" w:sz="0" w:space="0" w:color="auto"/>
      </w:divBdr>
    </w:div>
    <w:div w:id="1209491102">
      <w:bodyDiv w:val="1"/>
      <w:marLeft w:val="0"/>
      <w:marRight w:val="0"/>
      <w:marTop w:val="0"/>
      <w:marBottom w:val="0"/>
      <w:divBdr>
        <w:top w:val="none" w:sz="0" w:space="0" w:color="auto"/>
        <w:left w:val="none" w:sz="0" w:space="0" w:color="auto"/>
        <w:bottom w:val="none" w:sz="0" w:space="0" w:color="auto"/>
        <w:right w:val="none" w:sz="0" w:space="0" w:color="auto"/>
      </w:divBdr>
    </w:div>
    <w:div w:id="1362320351">
      <w:bodyDiv w:val="1"/>
      <w:marLeft w:val="0"/>
      <w:marRight w:val="0"/>
      <w:marTop w:val="0"/>
      <w:marBottom w:val="0"/>
      <w:divBdr>
        <w:top w:val="none" w:sz="0" w:space="0" w:color="auto"/>
        <w:left w:val="none" w:sz="0" w:space="0" w:color="auto"/>
        <w:bottom w:val="none" w:sz="0" w:space="0" w:color="auto"/>
        <w:right w:val="none" w:sz="0" w:space="0" w:color="auto"/>
      </w:divBdr>
    </w:div>
    <w:div w:id="15647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products/local/explore/cloud-hosted-p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homeswiss.com/"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neider-electric.ch/fr/work/campaign/life-is-on/life-is-on.j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B20B88E477054E9DE702B98A1257E0" ma:contentTypeVersion="15" ma:contentTypeDescription="Ein neues Dokument erstellen." ma:contentTypeScope="" ma:versionID="c31aa627ff8532959924d725c7e6e743">
  <xsd:schema xmlns:xsd="http://www.w3.org/2001/XMLSchema" xmlns:xs="http://www.w3.org/2001/XMLSchema" xmlns:p="http://schemas.microsoft.com/office/2006/metadata/properties" xmlns:ns2="05e6f2df-00b3-4d20-89b6-d95ab34e94e4" xmlns:ns3="0ae8d5d9-ac4b-4023-8fda-5f90151d6301" targetNamespace="http://schemas.microsoft.com/office/2006/metadata/properties" ma:root="true" ma:fieldsID="48f5de74a683108b24292cadb650855e" ns2:_="" ns3:_="">
    <xsd:import namespace="05e6f2df-00b3-4d20-89b6-d95ab34e94e4"/>
    <xsd:import namespace="0ae8d5d9-ac4b-4023-8fda-5f90151d63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f2df-00b3-4d20-89b6-d95ab34e94e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330b1eb-cd99-4207-9355-2785d8d39b3a}" ma:internalName="TaxCatchAll" ma:showField="CatchAllData" ma:web="05e6f2df-00b3-4d20-89b6-d95ab34e9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e8d5d9-ac4b-4023-8fda-5f90151d6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e8d5d9-ac4b-4023-8fda-5f90151d6301">
      <Terms xmlns="http://schemas.microsoft.com/office/infopath/2007/PartnerControls"/>
    </lcf76f155ced4ddcb4097134ff3c332f>
    <TaxCatchAll xmlns="05e6f2df-00b3-4d20-89b6-d95ab34e9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9A67-40C8-4CD8-A9DD-6544B32FF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f2df-00b3-4d20-89b6-d95ab34e94e4"/>
    <ds:schemaRef ds:uri="0ae8d5d9-ac4b-4023-8fda-5f90151d6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22A24-8889-4D2B-A235-66623697348D}">
  <ds:schemaRefs>
    <ds:schemaRef ds:uri="http://schemas.microsoft.com/office/2006/metadata/properties"/>
    <ds:schemaRef ds:uri="http://schemas.microsoft.com/office/infopath/2007/PartnerControls"/>
    <ds:schemaRef ds:uri="0ae8d5d9-ac4b-4023-8fda-5f90151d6301"/>
    <ds:schemaRef ds:uri="05e6f2df-00b3-4d20-89b6-d95ab34e94e4"/>
  </ds:schemaRefs>
</ds:datastoreItem>
</file>

<file path=customXml/itemProps3.xml><?xml version="1.0" encoding="utf-8"?>
<ds:datastoreItem xmlns:ds="http://schemas.openxmlformats.org/officeDocument/2006/customXml" ds:itemID="{850B7FAE-9F72-48EE-8EB8-817F1DF5CCBA}">
  <ds:schemaRefs>
    <ds:schemaRef ds:uri="http://schemas.microsoft.com/sharepoint/v3/contenttype/forms"/>
  </ds:schemaRefs>
</ds:datastoreItem>
</file>

<file path=customXml/itemProps4.xml><?xml version="1.0" encoding="utf-8"?>
<ds:datastoreItem xmlns:ds="http://schemas.openxmlformats.org/officeDocument/2006/customXml" ds:itemID="{B5E79F98-5293-4794-8B60-F9553640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10457</Characters>
  <Application>Microsoft Office Word</Application>
  <DocSecurity>0</DocSecurity>
  <Lines>151</Lines>
  <Paragraphs>44</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2025-02-06T12:25:00Z</dcterms:created>
  <dcterms:modified xsi:type="dcterms:W3CDTF">2025-05-15T08:12:00Z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0x010100E3B20B88E477054E9DE702B98A1257E0</vt:lpwstr>
  </property>
</Properties>
</file>