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2ABE7" w14:textId="2872F534" w:rsidR="00D34CC8" w:rsidRDefault="00674F27" w:rsidP="00D34CC8">
      <w:pPr>
        <w:pStyle w:val="berschrift1"/>
      </w:pPr>
      <w:r w:rsidRPr="00674F27">
        <w:t xml:space="preserve">Schneider Electric </w:t>
      </w:r>
      <w:r w:rsidR="00906D8A">
        <w:t>reagiert</w:t>
      </w:r>
      <w:r w:rsidRPr="00674F27">
        <w:t xml:space="preserve"> auf Covid-19-Krise </w:t>
      </w:r>
      <w:r w:rsidR="004E6B86">
        <w:t xml:space="preserve">– Sustainability </w:t>
      </w:r>
      <w:r w:rsidRPr="00674F27">
        <w:t>Impact erreicht 7,15 von 10</w:t>
      </w:r>
    </w:p>
    <w:p w14:paraId="28BD9AE1" w14:textId="3BE20ED6" w:rsidR="00674F27" w:rsidRDefault="00906D8A" w:rsidP="00674F27">
      <w:pPr>
        <w:pStyle w:val="berschrift2"/>
      </w:pPr>
      <w:r>
        <w:t>A</w:t>
      </w:r>
      <w:r w:rsidR="00674F27">
        <w:t xml:space="preserve">ls Reaktion auf </w:t>
      </w:r>
      <w:r w:rsidR="00F23C29">
        <w:t>Covid-19</w:t>
      </w:r>
      <w:r w:rsidR="00674F27">
        <w:t xml:space="preserve"> </w:t>
      </w:r>
      <w:r>
        <w:t>hat Schneider Electric weltweite</w:t>
      </w:r>
      <w:r w:rsidR="00674F27">
        <w:t xml:space="preserve"> Maßnahmen ergriffen, um Mitarbeiter zu unterstützen, die Kontinuität</w:t>
      </w:r>
      <w:r w:rsidR="003C3AD9">
        <w:t xml:space="preserve"> </w:t>
      </w:r>
      <w:r w:rsidR="00674F27">
        <w:t>lebenswichtige</w:t>
      </w:r>
      <w:r w:rsidR="003C3AD9">
        <w:t>r</w:t>
      </w:r>
      <w:r w:rsidR="00674F27">
        <w:t xml:space="preserve"> Infrastrukturen zu gewährleisten und die Solidarität </w:t>
      </w:r>
      <w:r w:rsidR="003C3AD9">
        <w:t>im</w:t>
      </w:r>
      <w:r w:rsidR="00674F27">
        <w:t xml:space="preserve"> </w:t>
      </w:r>
      <w:r w:rsidR="002873E9">
        <w:t xml:space="preserve">Ecosystem </w:t>
      </w:r>
      <w:r w:rsidR="00674F27">
        <w:t>zu nutzen</w:t>
      </w:r>
    </w:p>
    <w:p w14:paraId="7D8FC372" w14:textId="11C2B3CD" w:rsidR="00D34CC8" w:rsidRDefault="00674F27" w:rsidP="00674F27">
      <w:pPr>
        <w:pStyle w:val="berschrift2"/>
      </w:pPr>
      <w:r>
        <w:t>Die Indikatoren des Schneider Sustainability Impact</w:t>
      </w:r>
      <w:r w:rsidR="00F23C29">
        <w:t>s</w:t>
      </w:r>
      <w:r>
        <w:t xml:space="preserve"> (SSI) </w:t>
      </w:r>
      <w:r w:rsidR="002873E9">
        <w:t>haben gute Fortschritte erzielt</w:t>
      </w:r>
      <w:r>
        <w:t xml:space="preserve"> und spiegeln die Solidarität von Mitarbeitern </w:t>
      </w:r>
      <w:r w:rsidR="00F23C29">
        <w:t>sowie</w:t>
      </w:r>
      <w:r>
        <w:t xml:space="preserve"> Partnern wider</w:t>
      </w:r>
    </w:p>
    <w:p w14:paraId="64AE2D7F" w14:textId="5275B7A2" w:rsidR="00674F27" w:rsidRDefault="00134464" w:rsidP="00674F27">
      <w:pPr>
        <w:rPr>
          <w:lang w:eastAsia="en-GB"/>
        </w:rPr>
      </w:pPr>
      <w:r w:rsidRPr="00674F27">
        <w:rPr>
          <w:b/>
          <w:bCs/>
          <w:lang w:eastAsia="en-GB"/>
        </w:rPr>
        <w:t>Rueil-Malmaison</w:t>
      </w:r>
      <w:r w:rsidR="008C7C37">
        <w:rPr>
          <w:b/>
          <w:bCs/>
          <w:lang w:eastAsia="en-GB"/>
        </w:rPr>
        <w:t xml:space="preserve"> (Frankreich)</w:t>
      </w:r>
      <w:r>
        <w:rPr>
          <w:b/>
          <w:bCs/>
          <w:lang w:eastAsia="en-GB"/>
        </w:rPr>
        <w:t>,</w:t>
      </w:r>
      <w:r w:rsidRPr="00674F27">
        <w:rPr>
          <w:b/>
          <w:bCs/>
          <w:lang w:eastAsia="en-GB"/>
        </w:rPr>
        <w:t xml:space="preserve"> </w:t>
      </w:r>
      <w:r w:rsidR="00674F27" w:rsidRPr="00674F27">
        <w:rPr>
          <w:b/>
          <w:bCs/>
          <w:lang w:eastAsia="en-GB"/>
        </w:rPr>
        <w:t>2</w:t>
      </w:r>
      <w:r w:rsidR="00691FB4">
        <w:rPr>
          <w:b/>
          <w:bCs/>
          <w:lang w:eastAsia="en-GB"/>
        </w:rPr>
        <w:t>8</w:t>
      </w:r>
      <w:r w:rsidR="00674F27" w:rsidRPr="00674F27">
        <w:rPr>
          <w:b/>
          <w:bCs/>
          <w:lang w:eastAsia="en-GB"/>
        </w:rPr>
        <w:t>. April 2020</w:t>
      </w:r>
      <w:r w:rsidR="00674F27">
        <w:rPr>
          <w:lang w:eastAsia="en-GB"/>
        </w:rPr>
        <w:t xml:space="preserve"> - Schneider Electric</w:t>
      </w:r>
      <w:r w:rsidR="00F23C29">
        <w:rPr>
          <w:lang w:eastAsia="en-GB"/>
        </w:rPr>
        <w:t xml:space="preserve"> </w:t>
      </w:r>
      <w:r w:rsidR="000C2899">
        <w:rPr>
          <w:lang w:eastAsia="en-GB"/>
        </w:rPr>
        <w:t xml:space="preserve">gibt </w:t>
      </w:r>
      <w:r w:rsidR="00674F27">
        <w:rPr>
          <w:lang w:eastAsia="en-GB"/>
        </w:rPr>
        <w:t xml:space="preserve">seine finanziellen und nichtfinanziellen Ergebnisse für das erste Quartal 2020 bekannt. </w:t>
      </w:r>
      <w:r w:rsidR="00344E6E">
        <w:rPr>
          <w:lang w:eastAsia="en-GB"/>
        </w:rPr>
        <w:t>Im Einklang</w:t>
      </w:r>
      <w:r w:rsidR="00B408DB">
        <w:rPr>
          <w:lang w:eastAsia="en-GB"/>
        </w:rPr>
        <w:t xml:space="preserve"> mit den COP 21-Verpflichtungen und den Zielen der Vereinten Nationen für nachhaltige Entwicklung </w:t>
      </w:r>
      <w:r w:rsidR="00F23C29">
        <w:rPr>
          <w:lang w:eastAsia="en-GB"/>
        </w:rPr>
        <w:t>veröffentlicht der Energiespezialist</w:t>
      </w:r>
      <w:r w:rsidR="00B408DB">
        <w:rPr>
          <w:lang w:eastAsia="en-GB"/>
        </w:rPr>
        <w:t xml:space="preserve"> </w:t>
      </w:r>
      <w:r w:rsidR="00674F27">
        <w:rPr>
          <w:lang w:eastAsia="en-GB"/>
        </w:rPr>
        <w:t>vierteljährlich 21 Indikatoren aus dem Schneider Sustainability Impact</w:t>
      </w:r>
      <w:r w:rsidR="003C3AD9">
        <w:rPr>
          <w:lang w:eastAsia="en-GB"/>
        </w:rPr>
        <w:t>.</w:t>
      </w:r>
      <w:r w:rsidR="00F23C29">
        <w:rPr>
          <w:lang w:eastAsia="en-GB"/>
        </w:rPr>
        <w:t xml:space="preserve"> </w:t>
      </w:r>
      <w:r w:rsidR="003C3AD9">
        <w:rPr>
          <w:lang w:eastAsia="en-GB"/>
        </w:rPr>
        <w:t>M</w:t>
      </w:r>
      <w:r w:rsidR="00674F27">
        <w:rPr>
          <w:lang w:eastAsia="en-GB"/>
        </w:rPr>
        <w:t xml:space="preserve">it </w:t>
      </w:r>
      <w:r w:rsidR="003C3AD9">
        <w:rPr>
          <w:lang w:eastAsia="en-GB"/>
        </w:rPr>
        <w:t>diesen werden</w:t>
      </w:r>
      <w:r w:rsidR="00674F27">
        <w:rPr>
          <w:lang w:eastAsia="en-GB"/>
        </w:rPr>
        <w:t xml:space="preserve"> die Fortschritte bei der Erfüllung ehrgeizige</w:t>
      </w:r>
      <w:r w:rsidR="00B408DB">
        <w:rPr>
          <w:lang w:eastAsia="en-GB"/>
        </w:rPr>
        <w:t>r</w:t>
      </w:r>
      <w:r w:rsidR="00674F27">
        <w:rPr>
          <w:lang w:eastAsia="en-GB"/>
        </w:rPr>
        <w:t xml:space="preserve"> Nachhaltigkeitsverpflichtungen für</w:t>
      </w:r>
      <w:r w:rsidR="00344E6E">
        <w:rPr>
          <w:lang w:eastAsia="en-GB"/>
        </w:rPr>
        <w:t xml:space="preserve"> den Zeitraum</w:t>
      </w:r>
      <w:r w:rsidR="00674F27">
        <w:rPr>
          <w:lang w:eastAsia="en-GB"/>
        </w:rPr>
        <w:t xml:space="preserve"> 2018 bis 2020 gemessen</w:t>
      </w:r>
      <w:r w:rsidR="00B408DB">
        <w:rPr>
          <w:lang w:eastAsia="en-GB"/>
        </w:rPr>
        <w:t xml:space="preserve">. </w:t>
      </w:r>
      <w:r w:rsidR="003C3AD9">
        <w:rPr>
          <w:lang w:eastAsia="en-GB"/>
        </w:rPr>
        <w:t>Im ersten Quartal 2020 zeigt sich m</w:t>
      </w:r>
      <w:r w:rsidR="00B408DB">
        <w:rPr>
          <w:lang w:eastAsia="en-GB"/>
        </w:rPr>
        <w:t xml:space="preserve">it </w:t>
      </w:r>
      <w:r w:rsidR="00344E6E">
        <w:rPr>
          <w:lang w:eastAsia="en-GB"/>
        </w:rPr>
        <w:t>einem Gesamtergebnis</w:t>
      </w:r>
      <w:r w:rsidR="00674F27">
        <w:rPr>
          <w:lang w:eastAsia="en-GB"/>
        </w:rPr>
        <w:t xml:space="preserve"> von 7,15 von 10 </w:t>
      </w:r>
      <w:r w:rsidR="00F23C29">
        <w:rPr>
          <w:lang w:eastAsia="en-GB"/>
        </w:rPr>
        <w:t xml:space="preserve">eine angesichts der aktuellen Krise </w:t>
      </w:r>
      <w:r w:rsidR="00B408DB">
        <w:rPr>
          <w:lang w:eastAsia="en-GB"/>
        </w:rPr>
        <w:t>erwartete Verlangsamung</w:t>
      </w:r>
      <w:r w:rsidR="00674F27">
        <w:rPr>
          <w:lang w:eastAsia="en-GB"/>
        </w:rPr>
        <w:t>.</w:t>
      </w:r>
      <w:r w:rsidR="00B408DB">
        <w:rPr>
          <w:lang w:eastAsia="en-GB"/>
        </w:rPr>
        <w:t xml:space="preserve"> </w:t>
      </w:r>
      <w:r w:rsidR="00F23C29">
        <w:rPr>
          <w:lang w:eastAsia="en-GB"/>
        </w:rPr>
        <w:t>Der Energiespezialist</w:t>
      </w:r>
      <w:r w:rsidR="00B408DB">
        <w:rPr>
          <w:lang w:eastAsia="en-GB"/>
        </w:rPr>
        <w:t xml:space="preserve"> hat</w:t>
      </w:r>
      <w:r w:rsidR="00674F27">
        <w:rPr>
          <w:lang w:eastAsia="en-GB"/>
        </w:rPr>
        <w:t xml:space="preserve"> </w:t>
      </w:r>
      <w:r w:rsidR="00B408DB">
        <w:rPr>
          <w:lang w:eastAsia="en-GB"/>
        </w:rPr>
        <w:t xml:space="preserve">zusätzliche </w:t>
      </w:r>
      <w:r w:rsidR="00674F27">
        <w:rPr>
          <w:lang w:eastAsia="en-GB"/>
        </w:rPr>
        <w:t xml:space="preserve">Maßnahmen ergriffen, die </w:t>
      </w:r>
      <w:r w:rsidR="00F23C29">
        <w:rPr>
          <w:lang w:eastAsia="en-GB"/>
        </w:rPr>
        <w:t xml:space="preserve">sein </w:t>
      </w:r>
      <w:r w:rsidR="00674F27">
        <w:rPr>
          <w:lang w:eastAsia="en-GB"/>
        </w:rPr>
        <w:t>sozioökonomisches und gesellschaftliches Engagement weltweit bestätigen.</w:t>
      </w:r>
    </w:p>
    <w:p w14:paraId="1AE32C4E" w14:textId="276D10B2" w:rsidR="00674F27" w:rsidRPr="003C3AD9" w:rsidRDefault="003C3AD9" w:rsidP="00674F27">
      <w:pPr>
        <w:spacing w:beforeAutospacing="1" w:after="0" w:afterAutospacing="1" w:line="240" w:lineRule="auto"/>
        <w:jc w:val="left"/>
        <w:rPr>
          <w:rFonts w:cs="Arial"/>
          <w:b/>
          <w:color w:val="00B050"/>
          <w:szCs w:val="20"/>
          <w:lang w:eastAsia="en-GB"/>
        </w:rPr>
      </w:pPr>
      <w:r w:rsidRPr="003C3AD9">
        <w:rPr>
          <w:rFonts w:cs="Arial"/>
          <w:b/>
          <w:color w:val="00B050"/>
          <w:szCs w:val="20"/>
          <w:lang w:eastAsia="en-GB"/>
        </w:rPr>
        <w:t>Ein Auszug aus den 21 Indikatoren und ihre Entwicklung</w:t>
      </w:r>
      <w:r w:rsidR="00674F27" w:rsidRPr="00674F27">
        <w:rPr>
          <w:rFonts w:cs="Arial"/>
          <w:b/>
          <w:color w:val="00B050"/>
          <w:szCs w:val="20"/>
          <w:lang w:eastAsia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3741"/>
        <w:gridCol w:w="851"/>
        <w:gridCol w:w="959"/>
        <w:gridCol w:w="1006"/>
        <w:gridCol w:w="1006"/>
      </w:tblGrid>
      <w:tr w:rsidR="00674F27" w:rsidRPr="00F65A83" w14:paraId="087CD3A2" w14:textId="77777777" w:rsidTr="00800906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76296" w14:textId="77777777" w:rsidR="00674F27" w:rsidRPr="000A1099" w:rsidRDefault="00674F27" w:rsidP="00800906">
            <w:pPr>
              <w:spacing w:after="0" w:line="240" w:lineRule="auto"/>
              <w:jc w:val="lef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9FDDB73" w14:textId="77777777" w:rsidR="00674F27" w:rsidRPr="000A1099" w:rsidRDefault="00674F27" w:rsidP="00800906">
            <w:pPr>
              <w:spacing w:after="0" w:line="240" w:lineRule="auto"/>
              <w:jc w:val="left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8A524" w14:textId="77777777" w:rsidR="00674F27" w:rsidRPr="000A1099" w:rsidRDefault="00674F27" w:rsidP="00800906">
            <w:pPr>
              <w:spacing w:after="0" w:line="240" w:lineRule="auto"/>
              <w:jc w:val="lef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4444322A" w14:textId="77777777" w:rsidR="00674F27" w:rsidRPr="000A1099" w:rsidRDefault="00674F27" w:rsidP="00800906">
            <w:pPr>
              <w:spacing w:after="0" w:line="240" w:lineRule="auto"/>
              <w:jc w:val="left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0A1099">
              <w:rPr>
                <w:rFonts w:eastAsia="Calibri" w:cs="Arial"/>
                <w:b/>
                <w:sz w:val="16"/>
                <w:szCs w:val="16"/>
                <w:lang w:eastAsia="en-US"/>
              </w:rPr>
              <w:t>Auszug aus 21 Indikatoren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582B" w14:textId="77777777" w:rsidR="00674F27" w:rsidRPr="000A1099" w:rsidRDefault="00674F27" w:rsidP="00800906">
            <w:pPr>
              <w:spacing w:after="0" w:line="240" w:lineRule="auto"/>
              <w:jc w:val="lef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0A54141C" w14:textId="77777777" w:rsidR="00674F27" w:rsidRPr="000A1099" w:rsidRDefault="00674F27" w:rsidP="00800906">
            <w:pPr>
              <w:spacing w:after="0" w:line="240" w:lineRule="auto"/>
              <w:jc w:val="left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0A1099">
              <w:rPr>
                <w:rFonts w:eastAsia="Calibri" w:cs="Arial"/>
                <w:b/>
                <w:sz w:val="16"/>
                <w:szCs w:val="16"/>
                <w:lang w:eastAsia="en-US"/>
              </w:rPr>
              <w:t>Ziel</w:t>
            </w:r>
          </w:p>
          <w:p w14:paraId="56942946" w14:textId="0EE10BAC" w:rsidR="00674F27" w:rsidRPr="000A1099" w:rsidRDefault="003E0B08" w:rsidP="00800906">
            <w:pPr>
              <w:spacing w:after="0" w:line="240" w:lineRule="auto"/>
              <w:jc w:val="left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b/>
                <w:sz w:val="16"/>
                <w:szCs w:val="16"/>
                <w:lang w:eastAsia="en-US"/>
              </w:rPr>
              <w:t>12/2020</w:t>
            </w:r>
          </w:p>
          <w:p w14:paraId="0D0037A0" w14:textId="77777777" w:rsidR="00674F27" w:rsidRPr="000A1099" w:rsidRDefault="00674F27" w:rsidP="00800906">
            <w:pPr>
              <w:spacing w:after="0" w:line="240" w:lineRule="auto"/>
              <w:jc w:val="left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BCC1" w14:textId="77777777" w:rsidR="00674F27" w:rsidRPr="000A1099" w:rsidRDefault="00674F27" w:rsidP="00800906">
            <w:pPr>
              <w:spacing w:after="0" w:line="240" w:lineRule="auto"/>
              <w:jc w:val="left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  <w:p w14:paraId="52F02AD4" w14:textId="77777777" w:rsidR="00674F27" w:rsidRPr="000A1099" w:rsidRDefault="00674F27" w:rsidP="00800906">
            <w:pPr>
              <w:spacing w:after="0" w:line="240" w:lineRule="auto"/>
              <w:jc w:val="left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0A1099">
              <w:rPr>
                <w:rFonts w:eastAsia="Calibri" w:cs="Arial"/>
                <w:b/>
                <w:sz w:val="16"/>
                <w:szCs w:val="16"/>
                <w:lang w:eastAsia="en-US"/>
              </w:rPr>
              <w:t>Anfang</w:t>
            </w:r>
          </w:p>
          <w:p w14:paraId="62A7E460" w14:textId="77777777" w:rsidR="00674F27" w:rsidRPr="000A1099" w:rsidRDefault="00674F27" w:rsidP="00800906">
            <w:pPr>
              <w:spacing w:after="0" w:line="240" w:lineRule="auto"/>
              <w:jc w:val="left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0A1099">
              <w:rPr>
                <w:rFonts w:eastAsia="Calibri" w:cs="Arial"/>
                <w:b/>
                <w:sz w:val="16"/>
                <w:szCs w:val="16"/>
                <w:lang w:eastAsia="en-US"/>
              </w:rPr>
              <w:t>01/2018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11D27" w14:textId="77777777" w:rsidR="00674F27" w:rsidRPr="000A1099" w:rsidRDefault="00674F27" w:rsidP="00800906">
            <w:pPr>
              <w:spacing w:after="0" w:line="240" w:lineRule="auto"/>
              <w:jc w:val="lef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05F838B0" w14:textId="77777777" w:rsidR="00674F27" w:rsidRPr="000A1099" w:rsidRDefault="00674F27" w:rsidP="00800906">
            <w:pPr>
              <w:spacing w:after="0" w:line="240" w:lineRule="auto"/>
              <w:jc w:val="left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0A1099">
              <w:rPr>
                <w:rFonts w:eastAsia="Calibri" w:cs="Arial"/>
                <w:b/>
                <w:sz w:val="16"/>
                <w:szCs w:val="16"/>
                <w:lang w:eastAsia="en-US"/>
              </w:rPr>
              <w:t>Ergebnis</w:t>
            </w:r>
          </w:p>
          <w:p w14:paraId="1EA37169" w14:textId="3822F955" w:rsidR="00674F27" w:rsidRPr="000A1099" w:rsidRDefault="00674F27" w:rsidP="00800906">
            <w:pPr>
              <w:spacing w:after="0" w:line="240" w:lineRule="auto"/>
              <w:jc w:val="left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A1099">
              <w:rPr>
                <w:rFonts w:eastAsia="Calibri" w:cs="Arial"/>
                <w:b/>
                <w:sz w:val="16"/>
                <w:szCs w:val="16"/>
                <w:lang w:eastAsia="en-US"/>
              </w:rPr>
              <w:t>Q</w:t>
            </w:r>
            <w:r w:rsidR="003E0B08">
              <w:rPr>
                <w:rFonts w:eastAsia="Calibri" w:cs="Arial"/>
                <w:b/>
                <w:sz w:val="16"/>
                <w:szCs w:val="16"/>
                <w:lang w:eastAsia="en-US"/>
              </w:rPr>
              <w:t>4</w:t>
            </w:r>
            <w:r>
              <w:rPr>
                <w:rFonts w:eastAsia="Calibri" w:cs="Arial"/>
                <w:b/>
                <w:sz w:val="16"/>
                <w:szCs w:val="16"/>
                <w:lang w:eastAsia="en-US"/>
              </w:rPr>
              <w:t xml:space="preserve"> 2019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288D4" w14:textId="77777777" w:rsidR="00674F27" w:rsidRPr="000A1099" w:rsidRDefault="00674F27" w:rsidP="00800906">
            <w:pPr>
              <w:spacing w:after="0" w:line="240" w:lineRule="auto"/>
              <w:jc w:val="lef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6883C5B" w14:textId="77777777" w:rsidR="00674F27" w:rsidRPr="000A1099" w:rsidRDefault="00674F27" w:rsidP="00800906">
            <w:pPr>
              <w:spacing w:after="0" w:line="240" w:lineRule="auto"/>
              <w:jc w:val="left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0A1099">
              <w:rPr>
                <w:rFonts w:eastAsia="Calibri" w:cs="Arial"/>
                <w:b/>
                <w:sz w:val="16"/>
                <w:szCs w:val="16"/>
                <w:lang w:eastAsia="en-US"/>
              </w:rPr>
              <w:t>Ergebnis</w:t>
            </w:r>
          </w:p>
          <w:p w14:paraId="238034F8" w14:textId="5D251F43" w:rsidR="00674F27" w:rsidRPr="000A1099" w:rsidRDefault="00674F27" w:rsidP="00800906">
            <w:pPr>
              <w:spacing w:after="0" w:line="240" w:lineRule="auto"/>
              <w:jc w:val="left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A1099">
              <w:rPr>
                <w:rFonts w:eastAsia="Calibri" w:cs="Arial"/>
                <w:b/>
                <w:sz w:val="16"/>
                <w:szCs w:val="16"/>
                <w:lang w:eastAsia="en-US"/>
              </w:rPr>
              <w:t>Q</w:t>
            </w:r>
            <w:r w:rsidR="003E0B08">
              <w:rPr>
                <w:rFonts w:eastAsia="Calibri" w:cs="Arial"/>
                <w:b/>
                <w:sz w:val="16"/>
                <w:szCs w:val="16"/>
                <w:lang w:eastAsia="en-US"/>
              </w:rPr>
              <w:t>1</w:t>
            </w:r>
            <w:r>
              <w:rPr>
                <w:rFonts w:eastAsia="Calibri" w:cs="Arial"/>
                <w:b/>
                <w:sz w:val="16"/>
                <w:szCs w:val="16"/>
                <w:lang w:eastAsia="en-US"/>
              </w:rPr>
              <w:t xml:space="preserve"> 20</w:t>
            </w:r>
            <w:r w:rsidR="003E0B08">
              <w:rPr>
                <w:rFonts w:eastAsia="Calibri" w:cs="Arial"/>
                <w:b/>
                <w:sz w:val="16"/>
                <w:szCs w:val="16"/>
                <w:lang w:eastAsia="en-US"/>
              </w:rPr>
              <w:t>20</w:t>
            </w:r>
          </w:p>
        </w:tc>
      </w:tr>
      <w:tr w:rsidR="00674F27" w:rsidRPr="00F65A83" w14:paraId="50306377" w14:textId="77777777" w:rsidTr="00800906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908B" w14:textId="77777777" w:rsidR="00674F27" w:rsidRPr="000A1099" w:rsidRDefault="00674F27" w:rsidP="00800906">
            <w:pPr>
              <w:spacing w:after="0" w:line="240" w:lineRule="auto"/>
              <w:jc w:val="left"/>
              <w:rPr>
                <w:rFonts w:eastAsia="Calibri" w:cs="Arial"/>
                <w:sz w:val="16"/>
                <w:szCs w:val="16"/>
                <w:lang w:eastAsia="en-US"/>
              </w:rPr>
            </w:pPr>
            <w:bookmarkStart w:id="0" w:name="_Hlk520733560"/>
          </w:p>
          <w:p w14:paraId="30E90228" w14:textId="77777777" w:rsidR="00674F27" w:rsidRPr="000A1099" w:rsidRDefault="00674F27" w:rsidP="00800906">
            <w:pPr>
              <w:spacing w:after="0" w:line="240" w:lineRule="auto"/>
              <w:jc w:val="left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49451" w14:textId="77777777" w:rsidR="00674F27" w:rsidRPr="000A1099" w:rsidRDefault="00674F27" w:rsidP="00800906">
            <w:pPr>
              <w:spacing w:after="0" w:line="240" w:lineRule="auto"/>
              <w:jc w:val="left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D4D3" w14:textId="77777777" w:rsidR="00674F27" w:rsidRPr="000A1099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22835D9F" w14:textId="02D4C66E" w:rsidR="00674F27" w:rsidRPr="000A1099" w:rsidRDefault="003E0B08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9</w:t>
            </w:r>
            <w:r w:rsidR="00674F27" w:rsidRPr="000A1099">
              <w:rPr>
                <w:rFonts w:eastAsia="Calibri" w:cs="Arial"/>
                <w:sz w:val="16"/>
                <w:szCs w:val="16"/>
                <w:lang w:eastAsia="en-US"/>
              </w:rPr>
              <w:t>/10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74BB" w14:textId="77777777" w:rsidR="00674F27" w:rsidRPr="000A1099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0A9E6D9" w14:textId="77777777" w:rsidR="00674F27" w:rsidRPr="000A1099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A1099">
              <w:rPr>
                <w:rFonts w:eastAsia="Calibri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A0685" w14:textId="77777777" w:rsidR="00674F27" w:rsidRPr="000A1099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28A9078A" w14:textId="625D99BD" w:rsidR="00674F27" w:rsidRPr="000A1099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7,</w:t>
            </w:r>
            <w:r w:rsidR="003E0B08">
              <w:rPr>
                <w:rFonts w:eastAsia="Calibri" w:cs="Arial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31045" w14:textId="77777777" w:rsidR="00674F27" w:rsidRPr="000A1099" w:rsidRDefault="00674F27" w:rsidP="00800906">
            <w:pPr>
              <w:spacing w:after="0" w:line="240" w:lineRule="auto"/>
              <w:jc w:val="right"/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</w:pPr>
          </w:p>
          <w:p w14:paraId="5FE430C8" w14:textId="4134E147" w:rsidR="00674F27" w:rsidRPr="000A1099" w:rsidRDefault="00674F27" w:rsidP="00800906">
            <w:pPr>
              <w:spacing w:after="0" w:line="240" w:lineRule="auto"/>
              <w:jc w:val="right"/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</w:pPr>
            <w:r w:rsidRPr="000A1099"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  <w:t>7,</w:t>
            </w:r>
            <w:r w:rsidR="003E0B08"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  <w:t>15</w:t>
            </w:r>
          </w:p>
        </w:tc>
        <w:bookmarkEnd w:id="0"/>
      </w:tr>
      <w:tr w:rsidR="00674F27" w:rsidRPr="00F65A83" w14:paraId="5130C558" w14:textId="77777777" w:rsidTr="00800906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9AE7" w14:textId="77777777" w:rsidR="00674F27" w:rsidRPr="000A1099" w:rsidRDefault="00674F27" w:rsidP="00800906">
            <w:pPr>
              <w:spacing w:after="0" w:line="240" w:lineRule="auto"/>
              <w:jc w:val="left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  <w:p w14:paraId="0D97857C" w14:textId="77777777" w:rsidR="00674F27" w:rsidRPr="000A1099" w:rsidRDefault="00674F27" w:rsidP="00800906">
            <w:pPr>
              <w:spacing w:after="0" w:line="240" w:lineRule="auto"/>
              <w:jc w:val="left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0A1099">
              <w:rPr>
                <w:rFonts w:eastAsia="Calibri" w:cs="Arial"/>
                <w:b/>
                <w:sz w:val="16"/>
                <w:szCs w:val="16"/>
                <w:lang w:eastAsia="en-US"/>
              </w:rPr>
              <w:t>Klima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9960" w14:textId="77777777" w:rsidR="00674F27" w:rsidRPr="000A1099" w:rsidRDefault="00674F27" w:rsidP="00800906">
            <w:pPr>
              <w:spacing w:after="0" w:line="240" w:lineRule="auto"/>
              <w:jc w:val="lef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5E50BB9C" w14:textId="77777777" w:rsidR="00674F27" w:rsidRPr="005A2BBA" w:rsidRDefault="00674F27" w:rsidP="00674F27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A2BBA">
              <w:rPr>
                <w:rFonts w:eastAsia="Calibri" w:cs="Arial"/>
                <w:sz w:val="16"/>
                <w:szCs w:val="16"/>
                <w:lang w:eastAsia="en-US"/>
              </w:rPr>
              <w:t>80% Strom aus erneuerbaren Energien</w:t>
            </w:r>
          </w:p>
          <w:p w14:paraId="5A3A314D" w14:textId="77777777" w:rsidR="00674F27" w:rsidRPr="005A2BBA" w:rsidRDefault="00674F27" w:rsidP="00674F27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A2BBA">
              <w:rPr>
                <w:rFonts w:eastAsia="Calibri" w:cs="Arial"/>
                <w:sz w:val="16"/>
                <w:szCs w:val="16"/>
                <w:lang w:eastAsia="en-US"/>
              </w:rPr>
              <w:t xml:space="preserve">10% </w:t>
            </w:r>
            <w:r w:rsidRPr="0032463D">
              <w:rPr>
                <w:rFonts w:eastAsia="Calibri" w:cs="Arial"/>
                <w:sz w:val="16"/>
                <w:szCs w:val="16"/>
                <w:lang w:eastAsia="en-US"/>
              </w:rPr>
              <w:t>CO</w:t>
            </w:r>
            <w:r w:rsidRPr="0032463D">
              <w:rPr>
                <w:rFonts w:ascii="Cambria Math" w:eastAsia="Calibri" w:hAnsi="Cambria Math" w:cs="Cambria Math"/>
                <w:sz w:val="16"/>
                <w:szCs w:val="16"/>
                <w:lang w:eastAsia="en-US"/>
              </w:rPr>
              <w:t>₂</w:t>
            </w:r>
            <w:r w:rsidRPr="005A2BBA">
              <w:rPr>
                <w:rFonts w:eastAsia="Calibri" w:cs="Arial"/>
                <w:sz w:val="16"/>
                <w:szCs w:val="16"/>
                <w:lang w:eastAsia="en-US"/>
              </w:rPr>
              <w:t>-Effizienz im Transport</w:t>
            </w:r>
          </w:p>
          <w:p w14:paraId="05824AD1" w14:textId="77777777" w:rsidR="00674F27" w:rsidRPr="00EB7A12" w:rsidRDefault="00674F27" w:rsidP="00674F27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eastAsia="Calibri" w:cs="Arial"/>
                <w:sz w:val="16"/>
                <w:szCs w:val="16"/>
                <w:lang w:eastAsia="en-US"/>
              </w:rPr>
            </w:pPr>
            <w:r w:rsidRPr="00EB7A12">
              <w:rPr>
                <w:rFonts w:eastAsia="Calibri" w:cs="Arial"/>
                <w:sz w:val="16"/>
                <w:szCs w:val="16"/>
                <w:lang w:eastAsia="en-US"/>
              </w:rPr>
              <w:t>120 Millionen Tonnen CO</w:t>
            </w:r>
            <w:r w:rsidRPr="00EB7A12">
              <w:rPr>
                <w:rFonts w:ascii="Cambria Math" w:eastAsia="Calibri" w:hAnsi="Cambria Math" w:cs="Cambria Math"/>
                <w:sz w:val="16"/>
                <w:szCs w:val="16"/>
                <w:lang w:eastAsia="en-US"/>
              </w:rPr>
              <w:t>₂</w:t>
            </w:r>
            <w:r w:rsidRPr="00EB7A12">
              <w:rPr>
                <w:rFonts w:eastAsia="Calibri" w:cs="Arial"/>
                <w:sz w:val="16"/>
                <w:szCs w:val="16"/>
                <w:lang w:eastAsia="en-US"/>
              </w:rPr>
              <w:t>-Einsparung bei Kunden durch EcoStruxure-Angebote</w:t>
            </w:r>
          </w:p>
          <w:p w14:paraId="727CE05B" w14:textId="77777777" w:rsidR="00674F27" w:rsidRPr="00F65A83" w:rsidRDefault="00674F27" w:rsidP="00674F27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4E6A60">
              <w:rPr>
                <w:rFonts w:eastAsia="Calibri" w:cs="Arial"/>
                <w:sz w:val="16"/>
                <w:szCs w:val="16"/>
                <w:lang w:eastAsia="en-US"/>
              </w:rPr>
              <w:t>25% mehr Umsatz für Schneiders Energy &amp; Sustainability Services</w:t>
            </w:r>
          </w:p>
          <w:p w14:paraId="3BB7F83F" w14:textId="77777777" w:rsidR="00674F27" w:rsidRPr="00F65A83" w:rsidRDefault="00674F27" w:rsidP="00800906">
            <w:pPr>
              <w:pStyle w:val="Listenabsatz"/>
              <w:numPr>
                <w:ilvl w:val="0"/>
                <w:numId w:val="0"/>
              </w:numPr>
              <w:spacing w:after="0" w:line="240" w:lineRule="auto"/>
              <w:ind w:left="36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6606" w14:textId="77777777" w:rsidR="00674F27" w:rsidRPr="000A1099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C58C" w14:textId="77777777" w:rsidR="00674F27" w:rsidRPr="000A1099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2B8961A" w14:textId="77777777" w:rsidR="00674F27" w:rsidRPr="000A1099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A1099">
              <w:rPr>
                <w:rFonts w:eastAsia="Calibri" w:cs="Arial"/>
                <w:sz w:val="16"/>
                <w:szCs w:val="16"/>
                <w:lang w:eastAsia="en-US"/>
              </w:rPr>
              <w:t>-</w:t>
            </w:r>
          </w:p>
          <w:p w14:paraId="6E63423A" w14:textId="77777777" w:rsidR="00674F27" w:rsidRPr="000A1099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-</w:t>
            </w:r>
          </w:p>
          <w:p w14:paraId="70F0A2A7" w14:textId="77777777" w:rsidR="00674F27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A1099">
              <w:rPr>
                <w:rFonts w:eastAsia="Calibri" w:cs="Arial"/>
                <w:sz w:val="16"/>
                <w:szCs w:val="16"/>
                <w:lang w:eastAsia="en-US"/>
              </w:rPr>
              <w:t>-</w:t>
            </w:r>
          </w:p>
          <w:p w14:paraId="5A9CDCF9" w14:textId="77777777" w:rsidR="00674F27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4ED6237C" w14:textId="77777777" w:rsidR="00674F27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081C1C86" w14:textId="77777777" w:rsidR="00674F27" w:rsidRPr="000A1099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EF74E" w14:textId="77777777" w:rsidR="00674F27" w:rsidRPr="000A1099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56E22EC5" w14:textId="2F5FDDF7" w:rsidR="00674F27" w:rsidRPr="00215D92" w:rsidRDefault="003E0B08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50</w:t>
            </w:r>
            <w:r w:rsidR="00674F27" w:rsidRPr="00215D92">
              <w:rPr>
                <w:rFonts w:eastAsia="Calibri" w:cs="Arial"/>
                <w:sz w:val="16"/>
                <w:szCs w:val="16"/>
                <w:lang w:eastAsia="en-US"/>
              </w:rPr>
              <w:t>%</w:t>
            </w:r>
          </w:p>
          <w:p w14:paraId="3E2927B0" w14:textId="3E9248D6" w:rsidR="00674F27" w:rsidRPr="00215D92" w:rsidRDefault="003E0B08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4,1</w:t>
            </w:r>
            <w:r w:rsidR="00674F27" w:rsidRPr="00215D92">
              <w:rPr>
                <w:rFonts w:eastAsia="Calibri" w:cs="Arial"/>
                <w:sz w:val="16"/>
                <w:szCs w:val="16"/>
                <w:lang w:eastAsia="en-US"/>
              </w:rPr>
              <w:t>%</w:t>
            </w:r>
          </w:p>
          <w:p w14:paraId="4BE468E6" w14:textId="71422574" w:rsidR="00674F27" w:rsidRPr="00215D92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15D92">
              <w:rPr>
                <w:rFonts w:eastAsia="Calibri" w:cs="Arial"/>
                <w:sz w:val="16"/>
                <w:szCs w:val="16"/>
                <w:lang w:eastAsia="en-US"/>
              </w:rPr>
              <w:t>8</w:t>
            </w:r>
            <w:r w:rsidR="003E0B08">
              <w:rPr>
                <w:rFonts w:eastAsia="Calibri" w:cs="Arial"/>
                <w:sz w:val="16"/>
                <w:szCs w:val="16"/>
                <w:lang w:eastAsia="en-US"/>
              </w:rPr>
              <w:t>9</w:t>
            </w:r>
          </w:p>
          <w:p w14:paraId="149910DB" w14:textId="77777777" w:rsidR="00674F27" w:rsidRPr="00215D92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4F28581B" w14:textId="77777777" w:rsidR="00674F27" w:rsidRPr="00215D92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59C8E6A3" w14:textId="0D010234" w:rsidR="00674F27" w:rsidRPr="000A1099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15D92">
              <w:rPr>
                <w:rFonts w:eastAsia="Calibri" w:cs="Arial"/>
                <w:sz w:val="16"/>
                <w:szCs w:val="16"/>
                <w:lang w:eastAsia="en-US"/>
              </w:rPr>
              <w:t>2</w:t>
            </w:r>
            <w:r w:rsidR="003E0B08">
              <w:rPr>
                <w:rFonts w:eastAsia="Calibri" w:cs="Arial"/>
                <w:sz w:val="16"/>
                <w:szCs w:val="16"/>
                <w:lang w:eastAsia="en-US"/>
              </w:rPr>
              <w:t>3</w:t>
            </w:r>
            <w:r w:rsidRPr="00215D92">
              <w:rPr>
                <w:rFonts w:eastAsia="Calibri" w:cs="Arial"/>
                <w:sz w:val="16"/>
                <w:szCs w:val="16"/>
                <w:lang w:eastAsia="en-US"/>
              </w:rPr>
              <w:t>,</w:t>
            </w:r>
            <w:r w:rsidR="003E0B08">
              <w:rPr>
                <w:rFonts w:eastAsia="Calibri" w:cs="Arial"/>
                <w:sz w:val="16"/>
                <w:szCs w:val="16"/>
                <w:lang w:eastAsia="en-US"/>
              </w:rPr>
              <w:t>8</w:t>
            </w:r>
            <w:r w:rsidRPr="00215D92">
              <w:rPr>
                <w:rFonts w:eastAsia="Calibri" w:cs="Arial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4EB76" w14:textId="77777777" w:rsidR="00674F27" w:rsidRPr="000A1099" w:rsidRDefault="00674F27" w:rsidP="00800906">
            <w:pPr>
              <w:spacing w:after="0" w:line="240" w:lineRule="auto"/>
              <w:jc w:val="right"/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</w:pPr>
          </w:p>
          <w:p w14:paraId="6E09C516" w14:textId="65FF12B5" w:rsidR="00674F27" w:rsidRPr="00D4272B" w:rsidRDefault="00674F27" w:rsidP="00800906">
            <w:pPr>
              <w:spacing w:after="0" w:line="240" w:lineRule="auto"/>
              <w:jc w:val="right"/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</w:pPr>
            <w:r w:rsidRPr="00D4272B"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  <w:t>50%</w:t>
            </w:r>
          </w:p>
          <w:p w14:paraId="07DAD82E" w14:textId="057D9A3A" w:rsidR="00674F27" w:rsidRPr="00D4272B" w:rsidRDefault="00674F27" w:rsidP="00800906">
            <w:pPr>
              <w:spacing w:after="0" w:line="240" w:lineRule="auto"/>
              <w:jc w:val="right"/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</w:pPr>
            <w:r w:rsidRPr="00D4272B"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  <w:t>4,1%</w:t>
            </w:r>
          </w:p>
          <w:p w14:paraId="71A4017F" w14:textId="2CB9545C" w:rsidR="00674F27" w:rsidRDefault="003E0B08" w:rsidP="00800906">
            <w:pPr>
              <w:spacing w:after="0" w:line="240" w:lineRule="auto"/>
              <w:jc w:val="right"/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  <w:t>97</w:t>
            </w:r>
            <w:r w:rsidR="00674F27" w:rsidRPr="00B43B6E"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  <w:t>*</w:t>
            </w:r>
          </w:p>
          <w:p w14:paraId="3BDA6C75" w14:textId="77777777" w:rsidR="00674F27" w:rsidRDefault="00674F27" w:rsidP="00800906">
            <w:pPr>
              <w:spacing w:after="0" w:line="240" w:lineRule="auto"/>
              <w:jc w:val="right"/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</w:pPr>
          </w:p>
          <w:p w14:paraId="457FA024" w14:textId="77777777" w:rsidR="00674F27" w:rsidRDefault="00674F27" w:rsidP="00800906">
            <w:pPr>
              <w:spacing w:after="0" w:line="240" w:lineRule="auto"/>
              <w:jc w:val="right"/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</w:pPr>
          </w:p>
          <w:p w14:paraId="4C2F6489" w14:textId="691CF501" w:rsidR="00674F27" w:rsidRPr="000A1099" w:rsidRDefault="003E0B08" w:rsidP="00800906">
            <w:pPr>
              <w:spacing w:after="0" w:line="240" w:lineRule="auto"/>
              <w:jc w:val="right"/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  <w:t>10,3</w:t>
            </w:r>
            <w:r w:rsidR="00674F27"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  <w:t>%</w:t>
            </w:r>
          </w:p>
        </w:tc>
      </w:tr>
      <w:tr w:rsidR="00674F27" w:rsidRPr="00F65A83" w14:paraId="106F16A1" w14:textId="77777777" w:rsidTr="00800906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982F" w14:textId="77777777" w:rsidR="00674F27" w:rsidRPr="000A1099" w:rsidRDefault="00674F27" w:rsidP="00800906">
            <w:pPr>
              <w:spacing w:after="0" w:line="240" w:lineRule="auto"/>
              <w:jc w:val="left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  <w:p w14:paraId="0C4E2D67" w14:textId="77777777" w:rsidR="00674F27" w:rsidRPr="000A1099" w:rsidRDefault="00674F27" w:rsidP="00800906">
            <w:pPr>
              <w:spacing w:after="0" w:line="240" w:lineRule="auto"/>
              <w:jc w:val="left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0A1099">
              <w:rPr>
                <w:rFonts w:eastAsia="Calibri" w:cs="Arial"/>
                <w:b/>
                <w:sz w:val="16"/>
                <w:szCs w:val="16"/>
                <w:lang w:eastAsia="en-US"/>
              </w:rPr>
              <w:t>Kreislauf-</w:t>
            </w:r>
          </w:p>
          <w:p w14:paraId="2E30723B" w14:textId="77777777" w:rsidR="00674F27" w:rsidRPr="000A1099" w:rsidRDefault="00674F27" w:rsidP="00800906">
            <w:pPr>
              <w:spacing w:after="0" w:line="240" w:lineRule="auto"/>
              <w:jc w:val="left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0A1099">
              <w:rPr>
                <w:rFonts w:eastAsia="Calibri" w:cs="Arial"/>
                <w:b/>
                <w:sz w:val="16"/>
                <w:szCs w:val="16"/>
                <w:lang w:eastAsia="en-US"/>
              </w:rPr>
              <w:t>wirtschaft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B028D" w14:textId="77777777" w:rsidR="00674F27" w:rsidRPr="000A1099" w:rsidRDefault="00674F27" w:rsidP="00800906">
            <w:pPr>
              <w:spacing w:after="0" w:line="240" w:lineRule="auto"/>
              <w:jc w:val="lef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CBD88C8" w14:textId="77777777" w:rsidR="00674F27" w:rsidRDefault="00674F27" w:rsidP="00674F27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A1FBE">
              <w:rPr>
                <w:rFonts w:eastAsia="Calibri" w:cs="Arial"/>
                <w:sz w:val="16"/>
                <w:szCs w:val="16"/>
                <w:lang w:eastAsia="en-US"/>
              </w:rPr>
              <w:t>75% des Umsatzes im Rahmen unseres neuen Green Premium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-</w:t>
            </w:r>
            <w:r w:rsidRPr="000A1FBE">
              <w:rPr>
                <w:rFonts w:eastAsia="Calibri" w:cs="Arial"/>
                <w:sz w:val="16"/>
                <w:szCs w:val="16"/>
                <w:lang w:eastAsia="en-US"/>
              </w:rPr>
              <w:t>Programms</w:t>
            </w:r>
          </w:p>
          <w:p w14:paraId="4E3524EA" w14:textId="77777777" w:rsidR="00674F27" w:rsidRDefault="00674F27" w:rsidP="00674F27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A1FBE">
              <w:rPr>
                <w:rFonts w:eastAsia="Calibri" w:cs="Arial"/>
                <w:sz w:val="16"/>
                <w:szCs w:val="16"/>
                <w:lang w:eastAsia="en-US"/>
              </w:rPr>
              <w:t>200 Standorte, die als abfallfrei gekennzeichnet sind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(Towards Zero Waste to Landfill)</w:t>
            </w:r>
          </w:p>
          <w:p w14:paraId="67D6110D" w14:textId="77777777" w:rsidR="00674F27" w:rsidRPr="00EB7A12" w:rsidRDefault="00674F27" w:rsidP="00674F27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eastAsia="Calibri" w:cs="Arial"/>
                <w:sz w:val="16"/>
                <w:szCs w:val="16"/>
                <w:lang w:eastAsia="en-US"/>
              </w:rPr>
            </w:pPr>
            <w:r w:rsidRPr="00EB7A12">
              <w:rPr>
                <w:rFonts w:eastAsia="Calibri" w:cs="Arial"/>
                <w:sz w:val="16"/>
                <w:szCs w:val="16"/>
                <w:lang w:eastAsia="en-US"/>
              </w:rPr>
              <w:t>100% der Kartons und Paletten für die Transportverpackung aus recycelten oder zertifizierten Materialien</w:t>
            </w:r>
          </w:p>
          <w:p w14:paraId="67BD5DAF" w14:textId="2E5A510E" w:rsidR="00674F27" w:rsidRPr="003C3AD9" w:rsidRDefault="00674F27" w:rsidP="00800906">
            <w:pPr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A1099">
              <w:rPr>
                <w:rFonts w:eastAsia="Calibri" w:cs="Arial"/>
                <w:sz w:val="16"/>
                <w:szCs w:val="16"/>
                <w:lang w:eastAsia="en-US"/>
              </w:rPr>
              <w:t>1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2</w:t>
            </w:r>
            <w:r w:rsidRPr="000A1099">
              <w:rPr>
                <w:rFonts w:eastAsia="Calibri" w:cs="Arial"/>
                <w:sz w:val="16"/>
                <w:szCs w:val="16"/>
                <w:lang w:eastAsia="en-US"/>
              </w:rPr>
              <w:t>0.000 Tonnen vermiedener Primärressourcenverbrauch durch EcoFit, Recycling und Rücknahmeprogramme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DF1C" w14:textId="77777777" w:rsidR="00674F27" w:rsidRPr="000A1099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1B86" w14:textId="77777777" w:rsidR="00674F27" w:rsidRPr="000A1099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2F2FC22A" w14:textId="7ABE2ACD" w:rsidR="00674F27" w:rsidRPr="000A1099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30,5%</w:t>
            </w:r>
          </w:p>
          <w:p w14:paraId="5638A0F8" w14:textId="77777777" w:rsidR="00674F27" w:rsidRPr="000A1099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55843085" w14:textId="77777777" w:rsidR="00674F27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140</w:t>
            </w:r>
          </w:p>
          <w:p w14:paraId="4B4643C5" w14:textId="77777777" w:rsidR="00674F27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1A2B428" w14:textId="77777777" w:rsidR="00674F27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9E64955" w14:textId="1DB98EF8" w:rsidR="00674F27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50%</w:t>
            </w:r>
          </w:p>
          <w:p w14:paraId="529823CF" w14:textId="77777777" w:rsidR="00674F27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1A2A58D" w14:textId="77777777" w:rsidR="00674F27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47B5D489" w14:textId="77777777" w:rsidR="00674F27" w:rsidRPr="000A1099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-</w:t>
            </w:r>
          </w:p>
          <w:p w14:paraId="25A75C18" w14:textId="77777777" w:rsidR="00674F27" w:rsidRPr="000A1099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4D3C5" w14:textId="77777777" w:rsidR="00674F27" w:rsidRPr="000A1099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22BCF83F" w14:textId="6C7CF73A" w:rsidR="00674F27" w:rsidRPr="000731F4" w:rsidRDefault="003E0B08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55</w:t>
            </w:r>
            <w:r w:rsidR="00674F27" w:rsidRPr="000731F4">
              <w:rPr>
                <w:rFonts w:eastAsia="Calibri" w:cs="Arial"/>
                <w:sz w:val="16"/>
                <w:szCs w:val="16"/>
                <w:lang w:eastAsia="en-US"/>
              </w:rPr>
              <w:t>,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2</w:t>
            </w:r>
            <w:r w:rsidR="00674F27" w:rsidRPr="000731F4">
              <w:rPr>
                <w:rFonts w:eastAsia="Calibri" w:cs="Arial"/>
                <w:sz w:val="16"/>
                <w:szCs w:val="16"/>
                <w:lang w:eastAsia="en-US"/>
              </w:rPr>
              <w:t>%</w:t>
            </w:r>
          </w:p>
          <w:p w14:paraId="468C4DE5" w14:textId="77777777" w:rsidR="00674F27" w:rsidRPr="000731F4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0F952F33" w14:textId="18FB31D5" w:rsidR="00674F27" w:rsidRPr="000731F4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731F4">
              <w:rPr>
                <w:rFonts w:eastAsia="Calibri" w:cs="Arial"/>
                <w:sz w:val="16"/>
                <w:szCs w:val="16"/>
                <w:lang w:eastAsia="en-US"/>
              </w:rPr>
              <w:t>1</w:t>
            </w:r>
            <w:r w:rsidR="003E0B08">
              <w:rPr>
                <w:rFonts w:eastAsia="Calibri" w:cs="Arial"/>
                <w:sz w:val="16"/>
                <w:szCs w:val="16"/>
                <w:lang w:eastAsia="en-US"/>
              </w:rPr>
              <w:t>93</w:t>
            </w:r>
          </w:p>
          <w:p w14:paraId="6940654E" w14:textId="77777777" w:rsidR="00674F27" w:rsidRPr="000731F4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67B60DD" w14:textId="77777777" w:rsidR="00674F27" w:rsidRPr="000731F4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263FDDF8" w14:textId="00A4F59D" w:rsidR="00674F27" w:rsidRPr="000731F4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731F4">
              <w:rPr>
                <w:rFonts w:eastAsia="Calibri" w:cs="Arial"/>
                <w:sz w:val="16"/>
                <w:szCs w:val="16"/>
                <w:lang w:eastAsia="en-US"/>
              </w:rPr>
              <w:t>96%</w:t>
            </w:r>
          </w:p>
          <w:p w14:paraId="7B334B35" w14:textId="77777777" w:rsidR="00674F27" w:rsidRPr="000731F4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79D92178" w14:textId="77777777" w:rsidR="00674F27" w:rsidRPr="000731F4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19E5E41E" w14:textId="698B6DEA" w:rsidR="00674F27" w:rsidRPr="000A1099" w:rsidRDefault="003E0B08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97</w:t>
            </w:r>
            <w:r w:rsidR="0024154D">
              <w:rPr>
                <w:rFonts w:eastAsia="Calibri" w:cs="Arial"/>
                <w:sz w:val="16"/>
                <w:szCs w:val="16"/>
                <w:lang w:eastAsia="en-US"/>
              </w:rPr>
              <w:t>.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439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D1F8D" w14:textId="77777777" w:rsidR="00674F27" w:rsidRPr="000A1099" w:rsidRDefault="00674F27" w:rsidP="00800906">
            <w:pPr>
              <w:spacing w:after="0" w:line="240" w:lineRule="auto"/>
              <w:jc w:val="right"/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</w:pPr>
          </w:p>
          <w:p w14:paraId="2C603718" w14:textId="6B4A350A" w:rsidR="00674F27" w:rsidRPr="000A1099" w:rsidRDefault="003E0B08" w:rsidP="00800906">
            <w:pPr>
              <w:spacing w:after="0" w:line="240" w:lineRule="auto"/>
              <w:jc w:val="right"/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  <w:t>32</w:t>
            </w:r>
            <w:r w:rsidR="00674F27"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  <w:t>,2%</w:t>
            </w:r>
            <w:r w:rsidR="00674F27" w:rsidRPr="00B43B6E"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  <w:t>*</w:t>
            </w:r>
          </w:p>
          <w:p w14:paraId="022E6984" w14:textId="77777777" w:rsidR="00674F27" w:rsidRPr="000A1099" w:rsidRDefault="00674F27" w:rsidP="00800906">
            <w:pPr>
              <w:spacing w:after="0" w:line="240" w:lineRule="auto"/>
              <w:jc w:val="right"/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</w:pPr>
          </w:p>
          <w:p w14:paraId="49929F9B" w14:textId="77777777" w:rsidR="00674F27" w:rsidRDefault="00674F27" w:rsidP="00800906">
            <w:pPr>
              <w:spacing w:after="0" w:line="240" w:lineRule="auto"/>
              <w:jc w:val="right"/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  <w:t>193</w:t>
            </w:r>
          </w:p>
          <w:p w14:paraId="1901CF0F" w14:textId="77777777" w:rsidR="00674F27" w:rsidRDefault="00674F27" w:rsidP="00800906">
            <w:pPr>
              <w:spacing w:after="0" w:line="240" w:lineRule="auto"/>
              <w:jc w:val="right"/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</w:pPr>
          </w:p>
          <w:p w14:paraId="75714372" w14:textId="77777777" w:rsidR="00674F27" w:rsidRDefault="00674F27" w:rsidP="00800906">
            <w:pPr>
              <w:spacing w:after="0" w:line="240" w:lineRule="auto"/>
              <w:jc w:val="right"/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</w:pPr>
          </w:p>
          <w:p w14:paraId="153553D1" w14:textId="1AC1657A" w:rsidR="00674F27" w:rsidRDefault="003E0B08" w:rsidP="00800906">
            <w:pPr>
              <w:spacing w:after="0" w:line="240" w:lineRule="auto"/>
              <w:jc w:val="right"/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  <w:t>99</w:t>
            </w:r>
            <w:r w:rsidR="00674F27"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  <w:t>%</w:t>
            </w:r>
          </w:p>
          <w:p w14:paraId="39DD45E1" w14:textId="77777777" w:rsidR="00674F27" w:rsidRDefault="00674F27" w:rsidP="00800906">
            <w:pPr>
              <w:spacing w:after="0" w:line="240" w:lineRule="auto"/>
              <w:jc w:val="right"/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</w:pPr>
          </w:p>
          <w:p w14:paraId="78CE911E" w14:textId="77777777" w:rsidR="00674F27" w:rsidRDefault="00674F27" w:rsidP="00800906">
            <w:pPr>
              <w:spacing w:after="0" w:line="240" w:lineRule="auto"/>
              <w:jc w:val="right"/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</w:pPr>
          </w:p>
          <w:p w14:paraId="27A21792" w14:textId="3EE5EC95" w:rsidR="00674F27" w:rsidRPr="000A1099" w:rsidRDefault="003E0B08" w:rsidP="00800906">
            <w:pPr>
              <w:spacing w:after="0" w:line="240" w:lineRule="auto"/>
              <w:jc w:val="right"/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  <w:t>104</w:t>
            </w:r>
            <w:r w:rsidR="0024154D"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  <w:t>.</w:t>
            </w:r>
            <w:r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  <w:t>436</w:t>
            </w:r>
            <w:r w:rsidR="00674F27" w:rsidRPr="00B43B6E"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  <w:t>*</w:t>
            </w:r>
          </w:p>
        </w:tc>
      </w:tr>
      <w:tr w:rsidR="00674F27" w:rsidRPr="00F65A83" w14:paraId="3282B03C" w14:textId="77777777" w:rsidTr="00800906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3E91F" w14:textId="77777777" w:rsidR="00674F27" w:rsidRDefault="00674F27" w:rsidP="00800906">
            <w:pPr>
              <w:spacing w:after="0" w:line="240" w:lineRule="auto"/>
              <w:jc w:val="left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  <w:p w14:paraId="46D2FA71" w14:textId="77777777" w:rsidR="00674F27" w:rsidRPr="000A1099" w:rsidRDefault="00674F27" w:rsidP="00800906">
            <w:pPr>
              <w:spacing w:after="0" w:line="240" w:lineRule="auto"/>
              <w:jc w:val="left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0A1099">
              <w:rPr>
                <w:rFonts w:eastAsia="Calibri" w:cs="Arial"/>
                <w:b/>
                <w:sz w:val="16"/>
                <w:szCs w:val="16"/>
                <w:lang w:eastAsia="en-US"/>
              </w:rPr>
              <w:t>Gesundheit &amp; Gerechtigkeit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E9306" w14:textId="77777777" w:rsidR="00674F27" w:rsidRPr="000A1099" w:rsidRDefault="00674F27" w:rsidP="00800906">
            <w:pPr>
              <w:spacing w:after="0" w:line="240" w:lineRule="auto"/>
              <w:jc w:val="lef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43BB1C14" w14:textId="77777777" w:rsidR="00674F27" w:rsidRDefault="00674F27" w:rsidP="00674F27">
            <w:pPr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A1099">
              <w:rPr>
                <w:rFonts w:eastAsia="Calibri" w:cs="Arial"/>
                <w:sz w:val="16"/>
                <w:szCs w:val="16"/>
                <w:lang w:eastAsia="en-US"/>
              </w:rPr>
              <w:t>70% Score im Mitarbeiter-Engagement-Index</w:t>
            </w:r>
          </w:p>
          <w:p w14:paraId="7C310F5E" w14:textId="77777777" w:rsidR="00674F27" w:rsidRDefault="00674F27" w:rsidP="00674F27">
            <w:pPr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MIR: </w:t>
            </w:r>
            <w:r w:rsidRPr="00227477">
              <w:rPr>
                <w:rFonts w:eastAsia="Calibri" w:cs="Arial"/>
                <w:sz w:val="16"/>
                <w:szCs w:val="16"/>
                <w:lang w:eastAsia="en-US"/>
              </w:rPr>
              <w:t xml:space="preserve">0,88 medizinische Vorfälle pro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1 </w:t>
            </w:r>
            <w:r w:rsidRPr="00227477">
              <w:rPr>
                <w:rFonts w:eastAsia="Calibri" w:cs="Arial"/>
                <w:sz w:val="16"/>
                <w:szCs w:val="16"/>
                <w:lang w:eastAsia="en-US"/>
              </w:rPr>
              <w:t>Million Arbeitsstunden</w:t>
            </w:r>
          </w:p>
          <w:p w14:paraId="01277CC4" w14:textId="77777777" w:rsidR="00674F27" w:rsidRDefault="00674F27" w:rsidP="00674F27">
            <w:pPr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27477">
              <w:rPr>
                <w:rFonts w:eastAsia="Calibri" w:cs="Arial"/>
                <w:sz w:val="16"/>
                <w:szCs w:val="16"/>
                <w:lang w:eastAsia="en-US"/>
              </w:rPr>
              <w:t xml:space="preserve">90% der Mitarbeiter haben Zugang zu einem umfassenden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Well-Being Programm</w:t>
            </w:r>
            <w:r w:rsidRPr="00227477">
              <w:rPr>
                <w:rFonts w:eastAsia="Calibri" w:cs="Arial"/>
                <w:sz w:val="16"/>
                <w:szCs w:val="16"/>
                <w:lang w:eastAsia="en-US"/>
              </w:rPr>
              <w:t xml:space="preserve"> am Arbeitsplatz</w:t>
            </w:r>
          </w:p>
          <w:p w14:paraId="62EA292B" w14:textId="77777777" w:rsidR="00674F27" w:rsidRDefault="00674F27" w:rsidP="00674F27">
            <w:pPr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Calibri" w:cs="Arial"/>
                <w:sz w:val="16"/>
                <w:szCs w:val="16"/>
                <w:lang w:eastAsia="en-US"/>
              </w:rPr>
            </w:pPr>
            <w:r w:rsidRPr="00B94A62">
              <w:rPr>
                <w:rFonts w:eastAsia="Calibri" w:cs="Arial"/>
                <w:sz w:val="16"/>
                <w:szCs w:val="16"/>
                <w:lang w:eastAsia="en-US"/>
              </w:rPr>
              <w:t>100% der Mitarbeiter arbeiten in Ländern, die unsere Familienurlaubsrichtlinie vollständig umgesetzt haben</w:t>
            </w:r>
          </w:p>
          <w:p w14:paraId="4C3A38C7" w14:textId="77777777" w:rsidR="00674F27" w:rsidRPr="00EB7A12" w:rsidRDefault="00674F27" w:rsidP="00674F27">
            <w:pPr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Calibri" w:cs="Arial"/>
                <w:sz w:val="16"/>
                <w:szCs w:val="16"/>
                <w:lang w:eastAsia="en-US"/>
              </w:rPr>
            </w:pPr>
            <w:r w:rsidRPr="00EB7A12">
              <w:rPr>
                <w:rFonts w:eastAsia="Calibri" w:cs="Arial"/>
                <w:sz w:val="16"/>
                <w:szCs w:val="16"/>
                <w:lang w:eastAsia="en-US"/>
              </w:rPr>
              <w:t>100% der Arbeitnehmer erhielten 15 Stunden Schulung im Jahr mit 30% digitalem Lernen</w:t>
            </w:r>
          </w:p>
          <w:p w14:paraId="70A10DA5" w14:textId="77777777" w:rsidR="00674F27" w:rsidRDefault="00674F27" w:rsidP="00674F27">
            <w:pPr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Calibri" w:cs="Arial"/>
                <w:sz w:val="16"/>
                <w:szCs w:val="16"/>
                <w:lang w:eastAsia="en-US"/>
              </w:rPr>
            </w:pPr>
            <w:r w:rsidRPr="00B94A62">
              <w:rPr>
                <w:rFonts w:eastAsia="Calibri" w:cs="Arial"/>
                <w:sz w:val="16"/>
                <w:szCs w:val="16"/>
                <w:lang w:eastAsia="en-US"/>
              </w:rPr>
              <w:t xml:space="preserve">90% der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Angestellten</w:t>
            </w:r>
            <w:r w:rsidRPr="00B94A62">
              <w:rPr>
                <w:rFonts w:eastAsia="Calibri" w:cs="Arial"/>
                <w:sz w:val="16"/>
                <w:szCs w:val="16"/>
                <w:lang w:eastAsia="en-US"/>
              </w:rPr>
              <w:t xml:space="preserve"> haben individuelle Entwicklungspläne</w:t>
            </w:r>
          </w:p>
          <w:p w14:paraId="6D956D99" w14:textId="77777777" w:rsidR="00674F27" w:rsidRPr="000A1099" w:rsidRDefault="00674F27" w:rsidP="00674F27">
            <w:pPr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Calibri" w:cs="Arial"/>
                <w:sz w:val="16"/>
                <w:szCs w:val="16"/>
                <w:lang w:eastAsia="en-US"/>
              </w:rPr>
            </w:pPr>
            <w:r w:rsidRPr="00B94A62">
              <w:rPr>
                <w:rFonts w:eastAsia="Calibri" w:cs="Arial"/>
                <w:sz w:val="16"/>
                <w:szCs w:val="16"/>
                <w:lang w:eastAsia="en-US"/>
              </w:rPr>
              <w:t>95% der Mitarbeiter arbeiten in einem Land mit Engagement und Fortschritten, um die Gleichstellung der Geschlechter zu erreichen</w:t>
            </w:r>
          </w:p>
          <w:p w14:paraId="189A6DC3" w14:textId="77777777" w:rsidR="00674F27" w:rsidRPr="000A1099" w:rsidRDefault="00674F27" w:rsidP="00800906">
            <w:pPr>
              <w:spacing w:after="0" w:line="240" w:lineRule="auto"/>
              <w:jc w:val="left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89F5" w14:textId="77777777" w:rsidR="00674F27" w:rsidRPr="000A1099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7E14" w14:textId="77777777" w:rsidR="00674F27" w:rsidRPr="000A1099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2EDFABB2" w14:textId="4FF30C71" w:rsidR="00674F27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A1099">
              <w:rPr>
                <w:rFonts w:eastAsia="Calibri" w:cs="Arial"/>
                <w:sz w:val="16"/>
                <w:szCs w:val="16"/>
                <w:lang w:eastAsia="en-US"/>
              </w:rPr>
              <w:t>65%</w:t>
            </w:r>
          </w:p>
          <w:p w14:paraId="55CA8AC1" w14:textId="77777777" w:rsidR="00674F27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5639E5B4" w14:textId="77777777" w:rsidR="00674F27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1,15</w:t>
            </w:r>
          </w:p>
          <w:p w14:paraId="062E1132" w14:textId="77777777" w:rsidR="00674F27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05666BC" w14:textId="77777777" w:rsidR="00674F27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7DAFFD48" w14:textId="6BBE1A92" w:rsidR="00674F27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13%</w:t>
            </w:r>
          </w:p>
          <w:p w14:paraId="63949BD4" w14:textId="77777777" w:rsidR="00674F27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572B0AC7" w14:textId="77777777" w:rsidR="00674F27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29494A50" w14:textId="77777777" w:rsidR="00674F27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-</w:t>
            </w:r>
          </w:p>
          <w:p w14:paraId="7BB4A69E" w14:textId="77777777" w:rsidR="00674F27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5C68E725" w14:textId="77777777" w:rsidR="00674F27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F785813" w14:textId="77777777" w:rsidR="00674F27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-</w:t>
            </w:r>
          </w:p>
          <w:p w14:paraId="06D79E62" w14:textId="77777777" w:rsidR="00674F27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18E3C209" w14:textId="77777777" w:rsidR="00674F27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7497A217" w14:textId="600926B7" w:rsidR="00674F27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32%</w:t>
            </w:r>
          </w:p>
          <w:p w14:paraId="78324FDA" w14:textId="77777777" w:rsidR="00674F27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D2E5602" w14:textId="626246B9" w:rsidR="00674F27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89%</w:t>
            </w:r>
          </w:p>
          <w:p w14:paraId="35A64F49" w14:textId="77777777" w:rsidR="00674F27" w:rsidRPr="000A1099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C8513" w14:textId="77777777" w:rsidR="00674F27" w:rsidRPr="000A1099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54CA16C6" w14:textId="3A312F28" w:rsidR="00674F27" w:rsidRPr="00AC4C4C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C4C4C">
              <w:rPr>
                <w:rFonts w:eastAsia="Calibri" w:cs="Arial"/>
                <w:sz w:val="16"/>
                <w:szCs w:val="16"/>
                <w:lang w:eastAsia="en-US"/>
              </w:rPr>
              <w:t>64%</w:t>
            </w:r>
          </w:p>
          <w:p w14:paraId="67D880D8" w14:textId="77777777" w:rsidR="00674F27" w:rsidRPr="00AC4C4C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77D3D347" w14:textId="6D72BF00" w:rsidR="00674F27" w:rsidRPr="00AC4C4C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C4C4C">
              <w:rPr>
                <w:rFonts w:eastAsia="Calibri" w:cs="Arial"/>
                <w:sz w:val="16"/>
                <w:szCs w:val="16"/>
                <w:lang w:eastAsia="en-US"/>
              </w:rPr>
              <w:t>0,7</w:t>
            </w:r>
            <w:r w:rsidR="003E0B08">
              <w:rPr>
                <w:rFonts w:eastAsia="Calibri" w:cs="Arial"/>
                <w:sz w:val="16"/>
                <w:szCs w:val="16"/>
                <w:lang w:eastAsia="en-US"/>
              </w:rPr>
              <w:t>9</w:t>
            </w:r>
          </w:p>
          <w:p w14:paraId="145D51D1" w14:textId="77777777" w:rsidR="00674F27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5B187EB0" w14:textId="77777777" w:rsidR="00674F27" w:rsidRPr="00AC4C4C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55C115E1" w14:textId="770E521E" w:rsidR="00674F27" w:rsidRPr="00AC4C4C" w:rsidRDefault="003E0B08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46</w:t>
            </w:r>
            <w:r w:rsidR="00674F27">
              <w:rPr>
                <w:rFonts w:eastAsia="Calibri" w:cs="Arial"/>
                <w:sz w:val="16"/>
                <w:szCs w:val="16"/>
                <w:lang w:eastAsia="en-US"/>
              </w:rPr>
              <w:t>,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6</w:t>
            </w:r>
            <w:r w:rsidR="00674F27" w:rsidRPr="00AC4C4C">
              <w:rPr>
                <w:rFonts w:eastAsia="Calibri" w:cs="Arial"/>
                <w:sz w:val="16"/>
                <w:szCs w:val="16"/>
                <w:lang w:eastAsia="en-US"/>
              </w:rPr>
              <w:t>%</w:t>
            </w:r>
          </w:p>
          <w:p w14:paraId="6B7140D0" w14:textId="77777777" w:rsidR="00674F27" w:rsidRPr="00AC4C4C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72D050DD" w14:textId="77777777" w:rsidR="00674F27" w:rsidRPr="00AC4C4C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CBB1E4E" w14:textId="4065265A" w:rsidR="00674F27" w:rsidRPr="00AC4C4C" w:rsidRDefault="003E0B08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99</w:t>
            </w:r>
            <w:r w:rsidR="00674F27" w:rsidRPr="00AC4C4C">
              <w:rPr>
                <w:rFonts w:eastAsia="Calibri" w:cs="Arial"/>
                <w:sz w:val="16"/>
                <w:szCs w:val="16"/>
                <w:lang w:eastAsia="en-US"/>
              </w:rPr>
              <w:t>%</w:t>
            </w:r>
          </w:p>
          <w:p w14:paraId="71865F17" w14:textId="77777777" w:rsidR="00674F27" w:rsidRPr="00AC4C4C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4AFADD81" w14:textId="77777777" w:rsidR="00674F27" w:rsidRPr="00AC4C4C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15108A4A" w14:textId="0A679395" w:rsidR="00674F27" w:rsidRPr="00AC4C4C" w:rsidRDefault="003E0B08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62</w:t>
            </w:r>
            <w:r w:rsidR="00674F27" w:rsidRPr="00AC4C4C">
              <w:rPr>
                <w:rFonts w:eastAsia="Calibri" w:cs="Arial"/>
                <w:sz w:val="16"/>
                <w:szCs w:val="16"/>
                <w:lang w:eastAsia="en-US"/>
              </w:rPr>
              <w:t>%</w:t>
            </w:r>
          </w:p>
          <w:p w14:paraId="3695E5FE" w14:textId="77777777" w:rsidR="00674F27" w:rsidRPr="00AC4C4C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2FA50216" w14:textId="77777777" w:rsidR="00674F27" w:rsidRPr="00AC4C4C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84DE466" w14:textId="5A1F222E" w:rsidR="00674F27" w:rsidRPr="00AC4C4C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C4C4C">
              <w:rPr>
                <w:rFonts w:eastAsia="Calibri" w:cs="Arial"/>
                <w:sz w:val="16"/>
                <w:szCs w:val="16"/>
                <w:lang w:eastAsia="en-US"/>
              </w:rPr>
              <w:t>79%</w:t>
            </w:r>
          </w:p>
          <w:p w14:paraId="0F40182A" w14:textId="77777777" w:rsidR="00674F27" w:rsidRPr="00AC4C4C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28EBC772" w14:textId="6F400A42" w:rsidR="00674F27" w:rsidRPr="000A1099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C4C4C">
              <w:rPr>
                <w:rFonts w:eastAsia="Calibri" w:cs="Arial"/>
                <w:sz w:val="16"/>
                <w:szCs w:val="16"/>
                <w:lang w:eastAsia="en-US"/>
              </w:rPr>
              <w:t>9</w:t>
            </w:r>
            <w:r w:rsidR="003E0B08">
              <w:rPr>
                <w:rFonts w:eastAsia="Calibri" w:cs="Arial"/>
                <w:sz w:val="16"/>
                <w:szCs w:val="16"/>
                <w:lang w:eastAsia="en-US"/>
              </w:rPr>
              <w:t>9</w:t>
            </w:r>
            <w:r w:rsidRPr="00AC4C4C">
              <w:rPr>
                <w:rFonts w:eastAsia="Calibri" w:cs="Arial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F1F20" w14:textId="77777777" w:rsidR="00674F27" w:rsidRPr="000A1099" w:rsidRDefault="00674F27" w:rsidP="00800906">
            <w:pPr>
              <w:spacing w:after="0" w:line="240" w:lineRule="auto"/>
              <w:jc w:val="right"/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</w:pPr>
          </w:p>
          <w:p w14:paraId="0E6A101B" w14:textId="3FE0A6FC" w:rsidR="00674F27" w:rsidRPr="00B43B6E" w:rsidRDefault="00674F27" w:rsidP="00800906">
            <w:pPr>
              <w:spacing w:after="0" w:line="240" w:lineRule="auto"/>
              <w:jc w:val="right"/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</w:pPr>
            <w:r w:rsidRPr="000A1099"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  <w:t>6</w:t>
            </w:r>
            <w:r w:rsidRPr="00B43B6E"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  <w:t>4</w:t>
            </w:r>
            <w:r w:rsidRPr="000A1099"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  <w:t>%</w:t>
            </w:r>
          </w:p>
          <w:p w14:paraId="15F88A7E" w14:textId="77777777" w:rsidR="00674F27" w:rsidRPr="00B43B6E" w:rsidRDefault="00674F27" w:rsidP="00800906">
            <w:pPr>
              <w:spacing w:after="0" w:line="240" w:lineRule="auto"/>
              <w:jc w:val="right"/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</w:pPr>
          </w:p>
          <w:p w14:paraId="7AE5BD77" w14:textId="0127B7AD" w:rsidR="00674F27" w:rsidRPr="00B43B6E" w:rsidRDefault="00674F27" w:rsidP="00800906">
            <w:pPr>
              <w:spacing w:after="0" w:line="240" w:lineRule="auto"/>
              <w:jc w:val="right"/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</w:pPr>
            <w:r w:rsidRPr="00B43B6E"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  <w:t>0,</w:t>
            </w:r>
            <w:r w:rsidR="003E0B08"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  <w:t>48</w:t>
            </w:r>
            <w:r w:rsidRPr="00B43B6E"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  <w:t>*</w:t>
            </w:r>
          </w:p>
          <w:p w14:paraId="5AA27930" w14:textId="77777777" w:rsidR="00674F27" w:rsidRDefault="00674F27" w:rsidP="00800906">
            <w:pPr>
              <w:spacing w:after="0" w:line="240" w:lineRule="auto"/>
              <w:jc w:val="right"/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</w:pPr>
          </w:p>
          <w:p w14:paraId="26100320" w14:textId="77777777" w:rsidR="00674F27" w:rsidRPr="00B43B6E" w:rsidRDefault="00674F27" w:rsidP="00800906">
            <w:pPr>
              <w:spacing w:after="0" w:line="240" w:lineRule="auto"/>
              <w:jc w:val="right"/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</w:pPr>
          </w:p>
          <w:p w14:paraId="4F54B08D" w14:textId="7B7130AC" w:rsidR="00674F27" w:rsidRPr="00B43B6E" w:rsidRDefault="00674F27" w:rsidP="00800906">
            <w:pPr>
              <w:spacing w:after="0" w:line="240" w:lineRule="auto"/>
              <w:jc w:val="right"/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  <w:t>46,6</w:t>
            </w:r>
            <w:r w:rsidRPr="00B43B6E"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  <w:t>%</w:t>
            </w:r>
          </w:p>
          <w:p w14:paraId="7F05E776" w14:textId="77777777" w:rsidR="00674F27" w:rsidRPr="00B43B6E" w:rsidRDefault="00674F27" w:rsidP="00800906">
            <w:pPr>
              <w:spacing w:after="0" w:line="240" w:lineRule="auto"/>
              <w:jc w:val="right"/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</w:pPr>
          </w:p>
          <w:p w14:paraId="208D9CB2" w14:textId="77777777" w:rsidR="00674F27" w:rsidRPr="00B43B6E" w:rsidRDefault="00674F27" w:rsidP="00800906">
            <w:pPr>
              <w:spacing w:after="0" w:line="240" w:lineRule="auto"/>
              <w:jc w:val="right"/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</w:pPr>
          </w:p>
          <w:p w14:paraId="73C111D5" w14:textId="784BAE38" w:rsidR="00674F27" w:rsidRPr="00B43B6E" w:rsidRDefault="00674F27" w:rsidP="00800906">
            <w:pPr>
              <w:spacing w:after="0" w:line="240" w:lineRule="auto"/>
              <w:jc w:val="right"/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  <w:t>99</w:t>
            </w:r>
            <w:r w:rsidRPr="00B43B6E"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  <w:t>%</w:t>
            </w:r>
          </w:p>
          <w:p w14:paraId="50D608EC" w14:textId="77777777" w:rsidR="00674F27" w:rsidRPr="00B43B6E" w:rsidRDefault="00674F27" w:rsidP="00800906">
            <w:pPr>
              <w:spacing w:after="0" w:line="240" w:lineRule="auto"/>
              <w:jc w:val="right"/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</w:pPr>
          </w:p>
          <w:p w14:paraId="3E2118FB" w14:textId="77777777" w:rsidR="00674F27" w:rsidRPr="00B43B6E" w:rsidRDefault="00674F27" w:rsidP="00800906">
            <w:pPr>
              <w:spacing w:after="0" w:line="240" w:lineRule="auto"/>
              <w:jc w:val="right"/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</w:pPr>
          </w:p>
          <w:p w14:paraId="16C82775" w14:textId="5548AC5C" w:rsidR="00674F27" w:rsidRPr="00B43B6E" w:rsidRDefault="003E0B08" w:rsidP="00800906">
            <w:pPr>
              <w:spacing w:after="0" w:line="240" w:lineRule="auto"/>
              <w:jc w:val="right"/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  <w:t>32</w:t>
            </w:r>
            <w:r w:rsidR="00674F27" w:rsidRPr="00B43B6E"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  <w:t>%*</w:t>
            </w:r>
          </w:p>
          <w:p w14:paraId="179E77EB" w14:textId="77777777" w:rsidR="00674F27" w:rsidRPr="00B43B6E" w:rsidRDefault="00674F27" w:rsidP="00800906">
            <w:pPr>
              <w:spacing w:after="0" w:line="240" w:lineRule="auto"/>
              <w:jc w:val="right"/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</w:pPr>
          </w:p>
          <w:p w14:paraId="356B1FA1" w14:textId="77777777" w:rsidR="00674F27" w:rsidRPr="00B43B6E" w:rsidRDefault="00674F27" w:rsidP="00800906">
            <w:pPr>
              <w:spacing w:after="0" w:line="240" w:lineRule="auto"/>
              <w:jc w:val="right"/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</w:pPr>
          </w:p>
          <w:p w14:paraId="69A9323C" w14:textId="5A64A6DD" w:rsidR="00674F27" w:rsidRPr="00B43B6E" w:rsidRDefault="003E0B08" w:rsidP="00800906">
            <w:pPr>
              <w:spacing w:after="0" w:line="240" w:lineRule="auto"/>
              <w:jc w:val="right"/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  <w:t>76</w:t>
            </w:r>
            <w:r w:rsidR="00674F27" w:rsidRPr="00B43B6E"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  <w:t>%</w:t>
            </w:r>
          </w:p>
          <w:p w14:paraId="1AF92455" w14:textId="77777777" w:rsidR="00674F27" w:rsidRPr="00B43B6E" w:rsidRDefault="00674F27" w:rsidP="00800906">
            <w:pPr>
              <w:spacing w:after="0" w:line="240" w:lineRule="auto"/>
              <w:jc w:val="right"/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</w:pPr>
          </w:p>
          <w:p w14:paraId="62F38002" w14:textId="636E7D13" w:rsidR="00674F27" w:rsidRPr="000A1099" w:rsidRDefault="00674F27" w:rsidP="00800906">
            <w:pPr>
              <w:spacing w:after="0" w:line="240" w:lineRule="auto"/>
              <w:jc w:val="right"/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  <w:t>99</w:t>
            </w:r>
            <w:r w:rsidRPr="00B43B6E"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  <w:t>%</w:t>
            </w:r>
          </w:p>
        </w:tc>
      </w:tr>
      <w:tr w:rsidR="00674F27" w:rsidRPr="00F65A83" w14:paraId="759608C2" w14:textId="77777777" w:rsidTr="00800906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FA9AA" w14:textId="77777777" w:rsidR="00674F27" w:rsidRPr="000A1099" w:rsidRDefault="00674F27" w:rsidP="00800906">
            <w:pPr>
              <w:spacing w:after="0" w:line="240" w:lineRule="auto"/>
              <w:jc w:val="left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  <w:p w14:paraId="200CBD9F" w14:textId="77777777" w:rsidR="00674F27" w:rsidRPr="000A1099" w:rsidRDefault="00674F27" w:rsidP="00800906">
            <w:pPr>
              <w:spacing w:after="0" w:line="240" w:lineRule="auto"/>
              <w:jc w:val="left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0A1099">
              <w:rPr>
                <w:rFonts w:eastAsia="Calibri" w:cs="Arial"/>
                <w:b/>
                <w:sz w:val="16"/>
                <w:szCs w:val="16"/>
                <w:lang w:eastAsia="en-US"/>
              </w:rPr>
              <w:t>Ethik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32E97" w14:textId="77777777" w:rsidR="00674F27" w:rsidRPr="000A1099" w:rsidRDefault="00674F27" w:rsidP="00800906">
            <w:pPr>
              <w:spacing w:after="0" w:line="240" w:lineRule="auto"/>
              <w:jc w:val="lef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77AF28AD" w14:textId="77777777" w:rsidR="00674F27" w:rsidRDefault="00674F27" w:rsidP="00674F27">
            <w:pPr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61316">
              <w:rPr>
                <w:rFonts w:eastAsia="Calibri" w:cs="Arial"/>
                <w:sz w:val="16"/>
                <w:szCs w:val="16"/>
                <w:lang w:eastAsia="en-US"/>
              </w:rPr>
              <w:t xml:space="preserve">5,5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Punkte Steigerung</w:t>
            </w:r>
            <w:r w:rsidRPr="00961316">
              <w:rPr>
                <w:rFonts w:eastAsia="Calibri" w:cs="Arial"/>
                <w:sz w:val="16"/>
                <w:szCs w:val="16"/>
                <w:lang w:eastAsia="en-US"/>
              </w:rPr>
              <w:t xml:space="preserve"> des Durchschnitt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ergebnisses bei</w:t>
            </w:r>
            <w:r w:rsidRPr="00961316">
              <w:rPr>
                <w:rFonts w:eastAsia="Calibri" w:cs="Arial"/>
                <w:sz w:val="16"/>
                <w:szCs w:val="16"/>
                <w:lang w:eastAsia="en-US"/>
              </w:rPr>
              <w:t xml:space="preserve"> der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Bewertung nach</w:t>
            </w:r>
            <w:r w:rsidRPr="00961316">
              <w:rPr>
                <w:rFonts w:eastAsia="Calibri" w:cs="Arial"/>
                <w:sz w:val="16"/>
                <w:szCs w:val="16"/>
                <w:lang w:eastAsia="en-US"/>
              </w:rPr>
              <w:t xml:space="preserve"> ISO26000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Pr="00961316">
              <w:rPr>
                <w:rFonts w:eastAsia="Calibri" w:cs="Arial"/>
                <w:sz w:val="16"/>
                <w:szCs w:val="16"/>
                <w:lang w:eastAsia="en-US"/>
              </w:rPr>
              <w:t>für strategische Lieferanten</w:t>
            </w:r>
          </w:p>
          <w:p w14:paraId="15B85C2D" w14:textId="77777777" w:rsidR="00674F27" w:rsidRPr="00EB7A12" w:rsidRDefault="00674F27" w:rsidP="00674F27">
            <w:pPr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eastAsia="Calibri" w:cs="Arial"/>
                <w:sz w:val="16"/>
                <w:szCs w:val="16"/>
                <w:lang w:eastAsia="en-US"/>
              </w:rPr>
            </w:pPr>
            <w:r w:rsidRPr="00EB7A12">
              <w:rPr>
                <w:rFonts w:eastAsia="Calibri" w:cs="Arial"/>
                <w:sz w:val="16"/>
                <w:szCs w:val="16"/>
                <w:lang w:eastAsia="en-US"/>
              </w:rPr>
              <w:t>350 Lieferanten im Rahmen der Menschenrechts- und Umweltüberwachung erhielten eine spezifische Vor-Ort-Bewertung</w:t>
            </w:r>
          </w:p>
          <w:p w14:paraId="5CB4F067" w14:textId="77777777" w:rsidR="00674F27" w:rsidRPr="000A1099" w:rsidRDefault="00674F27" w:rsidP="00674F27">
            <w:pPr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100% der Mitarbeiter in Verkauf, Beschaffung und in der Finanzabteilung wurden in Korruptionsbekämpfung geschult</w:t>
            </w:r>
          </w:p>
          <w:p w14:paraId="24779941" w14:textId="77777777" w:rsidR="00674F27" w:rsidRPr="000A1099" w:rsidRDefault="00674F27" w:rsidP="00800906">
            <w:pPr>
              <w:spacing w:after="0" w:line="240" w:lineRule="auto"/>
              <w:ind w:left="360"/>
              <w:jc w:val="left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F136E" w14:textId="77777777" w:rsidR="00674F27" w:rsidRPr="000A1099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91B01" w14:textId="77777777" w:rsidR="00674F27" w:rsidRPr="000A1099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CEDF078" w14:textId="77777777" w:rsidR="00674F27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A1099">
              <w:rPr>
                <w:rFonts w:eastAsia="Calibri" w:cs="Arial"/>
                <w:sz w:val="16"/>
                <w:szCs w:val="16"/>
                <w:lang w:eastAsia="en-US"/>
              </w:rPr>
              <w:t>-</w:t>
            </w:r>
          </w:p>
          <w:p w14:paraId="7F2F1623" w14:textId="77777777" w:rsidR="00674F27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4C71484E" w14:textId="77777777" w:rsidR="00674F27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0EFC176" w14:textId="77777777" w:rsidR="00674F27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-</w:t>
            </w:r>
          </w:p>
          <w:p w14:paraId="78DD9FA2" w14:textId="77777777" w:rsidR="00674F27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9420CE6" w14:textId="77777777" w:rsidR="00674F27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25F5C7EC" w14:textId="77777777" w:rsidR="00674F27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1035F95" w14:textId="77777777" w:rsidR="00674F27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-</w:t>
            </w:r>
          </w:p>
          <w:p w14:paraId="5976AF78" w14:textId="77777777" w:rsidR="00674F27" w:rsidRPr="000A1099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6E5A" w14:textId="77777777" w:rsidR="00674F27" w:rsidRPr="000A1099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783451C7" w14:textId="20C13A17" w:rsidR="00674F27" w:rsidRPr="002F1AF2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1AF2">
              <w:rPr>
                <w:rFonts w:eastAsia="Calibri" w:cs="Arial"/>
                <w:sz w:val="16"/>
                <w:szCs w:val="16"/>
                <w:lang w:eastAsia="en-US"/>
              </w:rPr>
              <w:t>+</w:t>
            </w:r>
            <w:r w:rsidR="003E0B08">
              <w:rPr>
                <w:rFonts w:eastAsia="Calibri" w:cs="Arial"/>
                <w:sz w:val="16"/>
                <w:szCs w:val="16"/>
                <w:lang w:eastAsia="en-US"/>
              </w:rPr>
              <w:t>3,7</w:t>
            </w:r>
          </w:p>
          <w:p w14:paraId="0A322C64" w14:textId="77777777" w:rsidR="00674F27" w:rsidRPr="002F1AF2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41DDBDC9" w14:textId="77777777" w:rsidR="00674F27" w:rsidRPr="002F1AF2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72C6B077" w14:textId="0373BDEE" w:rsidR="00674F27" w:rsidRPr="002F1AF2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1AF2">
              <w:rPr>
                <w:rFonts w:eastAsia="Calibri" w:cs="Arial"/>
                <w:sz w:val="16"/>
                <w:szCs w:val="16"/>
                <w:lang w:eastAsia="en-US"/>
              </w:rPr>
              <w:t>2</w:t>
            </w:r>
            <w:r w:rsidR="003E0B08">
              <w:rPr>
                <w:rFonts w:eastAsia="Calibri" w:cs="Arial"/>
                <w:sz w:val="16"/>
                <w:szCs w:val="16"/>
                <w:lang w:eastAsia="en-US"/>
              </w:rPr>
              <w:t>79</w:t>
            </w:r>
          </w:p>
          <w:p w14:paraId="4B6CCD60" w14:textId="77777777" w:rsidR="00674F27" w:rsidRPr="002F1AF2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280FB75D" w14:textId="77777777" w:rsidR="00674F27" w:rsidRPr="002F1AF2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7DFA3C4E" w14:textId="77777777" w:rsidR="00674F27" w:rsidRPr="002F1AF2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03E86E28" w14:textId="69FD57D7" w:rsidR="00674F27" w:rsidRPr="000A1099" w:rsidRDefault="003E0B08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94</w:t>
            </w:r>
            <w:r w:rsidR="00674F27" w:rsidRPr="002F1AF2">
              <w:rPr>
                <w:rFonts w:eastAsia="Calibri" w:cs="Arial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A4B7" w14:textId="77777777" w:rsidR="00674F27" w:rsidRPr="000A1099" w:rsidRDefault="00674F27" w:rsidP="00800906">
            <w:pPr>
              <w:spacing w:after="0" w:line="240" w:lineRule="auto"/>
              <w:jc w:val="right"/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</w:pPr>
          </w:p>
          <w:p w14:paraId="7379AC16" w14:textId="316FF80D" w:rsidR="00674F27" w:rsidRDefault="00674F27" w:rsidP="00800906">
            <w:pPr>
              <w:spacing w:after="0" w:line="240" w:lineRule="auto"/>
              <w:jc w:val="right"/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  <w:t>+</w:t>
            </w:r>
            <w:r w:rsidR="0024154D"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  <w:t>4,9</w:t>
            </w:r>
            <w:r w:rsidRPr="00B43B6E"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  <w:t>*</w:t>
            </w:r>
          </w:p>
          <w:p w14:paraId="1DCBBD42" w14:textId="77777777" w:rsidR="00674F27" w:rsidRDefault="00674F27" w:rsidP="00800906">
            <w:pPr>
              <w:spacing w:after="0" w:line="240" w:lineRule="auto"/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</w:pPr>
          </w:p>
          <w:p w14:paraId="2C284ACB" w14:textId="77777777" w:rsidR="00674F27" w:rsidRDefault="00674F27" w:rsidP="00800906">
            <w:pPr>
              <w:spacing w:after="0" w:line="240" w:lineRule="auto"/>
              <w:jc w:val="right"/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</w:pPr>
          </w:p>
          <w:p w14:paraId="20CA21F8" w14:textId="3269A23B" w:rsidR="00674F27" w:rsidRDefault="00674F27" w:rsidP="00800906">
            <w:pPr>
              <w:spacing w:after="0" w:line="240" w:lineRule="auto"/>
              <w:jc w:val="right"/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  <w:t>2</w:t>
            </w:r>
            <w:r w:rsidR="0024154D"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  <w:t>82</w:t>
            </w:r>
            <w:r w:rsidRPr="00B43B6E"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  <w:t>*</w:t>
            </w:r>
          </w:p>
          <w:p w14:paraId="0585E0DE" w14:textId="77777777" w:rsidR="00674F27" w:rsidRDefault="00674F27" w:rsidP="00800906">
            <w:pPr>
              <w:spacing w:after="0" w:line="240" w:lineRule="auto"/>
              <w:jc w:val="right"/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</w:pPr>
          </w:p>
          <w:p w14:paraId="7C1059D8" w14:textId="77777777" w:rsidR="00674F27" w:rsidRDefault="00674F27" w:rsidP="00800906">
            <w:pPr>
              <w:spacing w:after="0" w:line="240" w:lineRule="auto"/>
              <w:jc w:val="right"/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</w:pPr>
          </w:p>
          <w:p w14:paraId="1A53B253" w14:textId="77777777" w:rsidR="00674F27" w:rsidRDefault="00674F27" w:rsidP="00800906">
            <w:pPr>
              <w:spacing w:after="0" w:line="240" w:lineRule="auto"/>
              <w:jc w:val="right"/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</w:pPr>
          </w:p>
          <w:p w14:paraId="17ECE190" w14:textId="303D075E" w:rsidR="00674F27" w:rsidRPr="000A1099" w:rsidRDefault="0024154D" w:rsidP="00800906">
            <w:pPr>
              <w:spacing w:after="0" w:line="240" w:lineRule="auto"/>
              <w:jc w:val="right"/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  <w:t>7</w:t>
            </w:r>
            <w:r w:rsidR="00674F27"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  <w:t>%</w:t>
            </w:r>
          </w:p>
        </w:tc>
      </w:tr>
      <w:tr w:rsidR="00674F27" w:rsidRPr="00F65A83" w14:paraId="037D0A9D" w14:textId="77777777" w:rsidTr="00800906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AE434" w14:textId="77777777" w:rsidR="00674F27" w:rsidRPr="000A1099" w:rsidRDefault="00674F27" w:rsidP="00800906">
            <w:pPr>
              <w:spacing w:after="0" w:line="240" w:lineRule="auto"/>
              <w:jc w:val="left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  <w:p w14:paraId="43715DC1" w14:textId="77777777" w:rsidR="00674F27" w:rsidRPr="000A1099" w:rsidRDefault="00674F27" w:rsidP="00800906">
            <w:pPr>
              <w:spacing w:after="0" w:line="240" w:lineRule="auto"/>
              <w:jc w:val="left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0A1099">
              <w:rPr>
                <w:rFonts w:eastAsia="Calibri" w:cs="Arial"/>
                <w:b/>
                <w:sz w:val="16"/>
                <w:szCs w:val="16"/>
                <w:lang w:eastAsia="en-US"/>
              </w:rPr>
              <w:t>Entwicklung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69E29" w14:textId="77777777" w:rsidR="00674F27" w:rsidRPr="000A1099" w:rsidRDefault="00674F27" w:rsidP="00800906">
            <w:pPr>
              <w:spacing w:after="0" w:line="240" w:lineRule="auto"/>
              <w:jc w:val="lef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78E7E0F" w14:textId="77777777" w:rsidR="00674F27" w:rsidRDefault="00674F27" w:rsidP="00674F27">
            <w:pPr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D656D">
              <w:rPr>
                <w:rFonts w:eastAsia="Calibri" w:cs="Arial"/>
                <w:sz w:val="16"/>
                <w:szCs w:val="16"/>
                <w:lang w:eastAsia="en-US"/>
              </w:rPr>
              <w:t>4-facher Umsatz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Pr="00515A1D">
              <w:rPr>
                <w:rFonts w:eastAsia="Calibri" w:cs="Arial"/>
                <w:sz w:val="16"/>
                <w:szCs w:val="16"/>
                <w:lang w:eastAsia="en-US"/>
              </w:rPr>
              <w:t>unseres Programms „Energie als Menschenrecht – Zugang für alle und jeden zu jeder Zeit“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</w:p>
          <w:p w14:paraId="7086E654" w14:textId="77777777" w:rsidR="00674F27" w:rsidRPr="000A1099" w:rsidRDefault="00674F27" w:rsidP="00674F27">
            <w:pPr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A1099">
              <w:rPr>
                <w:rFonts w:eastAsia="Calibri" w:cs="Arial"/>
                <w:sz w:val="16"/>
                <w:szCs w:val="16"/>
                <w:lang w:eastAsia="en-US"/>
              </w:rPr>
              <w:t xml:space="preserve">Schulung in Energiemanagement für </w:t>
            </w:r>
            <w:r w:rsidRPr="00887544">
              <w:rPr>
                <w:rFonts w:eastAsia="Calibri" w:cs="Arial"/>
                <w:sz w:val="16"/>
                <w:szCs w:val="16"/>
                <w:lang w:eastAsia="en-US"/>
              </w:rPr>
              <w:t>400</w:t>
            </w:r>
            <w:r w:rsidRPr="000A1099">
              <w:rPr>
                <w:rFonts w:eastAsia="Calibri" w:cs="Arial"/>
                <w:sz w:val="16"/>
                <w:szCs w:val="16"/>
                <w:lang w:eastAsia="en-US"/>
              </w:rPr>
              <w:t xml:space="preserve">.000 unterprivilegierte Menschen </w:t>
            </w:r>
          </w:p>
          <w:p w14:paraId="023F1F67" w14:textId="77777777" w:rsidR="00674F27" w:rsidRPr="00EB7A12" w:rsidRDefault="00674F27" w:rsidP="00674F27">
            <w:pPr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eastAsia="Calibri" w:cs="Arial"/>
                <w:sz w:val="16"/>
                <w:szCs w:val="16"/>
                <w:lang w:eastAsia="en-US"/>
              </w:rPr>
            </w:pPr>
            <w:r w:rsidRPr="00EB7A12">
              <w:rPr>
                <w:rFonts w:eastAsia="Calibri" w:cs="Arial"/>
                <w:sz w:val="16"/>
                <w:szCs w:val="16"/>
                <w:lang w:eastAsia="en-US"/>
              </w:rPr>
              <w:t>15.000 Freiwilligentage dank globaler VolunteerIn-Plattform</w:t>
            </w:r>
          </w:p>
          <w:p w14:paraId="4AA461B3" w14:textId="77777777" w:rsidR="00674F27" w:rsidRPr="000A1099" w:rsidRDefault="00674F27" w:rsidP="00800906">
            <w:pPr>
              <w:spacing w:after="0" w:line="240" w:lineRule="auto"/>
              <w:ind w:left="360"/>
              <w:jc w:val="left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DB1C" w14:textId="77777777" w:rsidR="00674F27" w:rsidRPr="000A1099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68BCD" w14:textId="77777777" w:rsidR="00674F27" w:rsidRPr="000A1099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D7E0E04" w14:textId="77777777" w:rsidR="00674F27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-</w:t>
            </w:r>
          </w:p>
          <w:p w14:paraId="27EC816D" w14:textId="77777777" w:rsidR="00674F27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72E017F" w14:textId="77777777" w:rsidR="00674F27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7AFC493D" w14:textId="64A4D4BF" w:rsidR="00674F27" w:rsidRPr="000A1099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148</w:t>
            </w:r>
            <w:r w:rsidR="0024154D">
              <w:rPr>
                <w:rFonts w:eastAsia="Calibri" w:cs="Arial"/>
                <w:sz w:val="16"/>
                <w:szCs w:val="16"/>
                <w:lang w:eastAsia="en-US"/>
              </w:rPr>
              <w:t>.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145</w:t>
            </w:r>
          </w:p>
          <w:p w14:paraId="3B929CC6" w14:textId="77777777" w:rsidR="00674F27" w:rsidRPr="000A1099" w:rsidRDefault="00674F27" w:rsidP="00800906">
            <w:pPr>
              <w:spacing w:after="0" w:line="240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02953C43" w14:textId="77777777" w:rsidR="00674F27" w:rsidRPr="000A1099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A1099">
              <w:rPr>
                <w:rFonts w:eastAsia="Calibri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59222" w14:textId="77777777" w:rsidR="00674F27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4C33FA3F" w14:textId="65C59CA0" w:rsidR="00674F27" w:rsidRPr="00604407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  <w:r w:rsidRPr="00604407">
              <w:rPr>
                <w:rFonts w:eastAsia="Calibri" w:cs="Arial"/>
                <w:sz w:val="16"/>
                <w:szCs w:val="16"/>
                <w:lang w:eastAsia="en-US"/>
              </w:rPr>
              <w:t>x1</w:t>
            </w:r>
            <w:r w:rsidR="0024154D">
              <w:rPr>
                <w:rFonts w:eastAsia="Calibri" w:cs="Arial"/>
                <w:sz w:val="16"/>
                <w:szCs w:val="16"/>
                <w:lang w:eastAsia="en-US"/>
              </w:rPr>
              <w:t>,56</w:t>
            </w:r>
          </w:p>
          <w:p w14:paraId="01140FD8" w14:textId="77777777" w:rsidR="00674F27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79B0737C" w14:textId="77777777" w:rsidR="00674F27" w:rsidRPr="00604407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014B47B9" w14:textId="06C820AE" w:rsidR="00674F27" w:rsidRPr="00604407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  <w:r w:rsidRPr="00604407">
              <w:rPr>
                <w:rFonts w:eastAsia="Calibri" w:cs="Arial"/>
                <w:sz w:val="16"/>
                <w:szCs w:val="16"/>
                <w:lang w:eastAsia="en-US"/>
              </w:rPr>
              <w:t>2</w:t>
            </w:r>
            <w:r w:rsidR="003E0B08">
              <w:rPr>
                <w:rFonts w:eastAsia="Calibri" w:cs="Arial"/>
                <w:sz w:val="16"/>
                <w:szCs w:val="16"/>
                <w:lang w:eastAsia="en-US"/>
              </w:rPr>
              <w:t>46</w:t>
            </w:r>
            <w:r w:rsidR="0024154D">
              <w:rPr>
                <w:rFonts w:eastAsia="Calibri" w:cs="Arial"/>
                <w:sz w:val="16"/>
                <w:szCs w:val="16"/>
                <w:lang w:eastAsia="en-US"/>
              </w:rPr>
              <w:t>.</w:t>
            </w:r>
            <w:r w:rsidR="003E0B08">
              <w:rPr>
                <w:rFonts w:eastAsia="Calibri" w:cs="Arial"/>
                <w:sz w:val="16"/>
                <w:szCs w:val="16"/>
                <w:lang w:eastAsia="en-US"/>
              </w:rPr>
              <w:t>268</w:t>
            </w:r>
          </w:p>
          <w:p w14:paraId="400B43F9" w14:textId="77777777" w:rsidR="00674F27" w:rsidRPr="00604407" w:rsidRDefault="00674F27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0B3B710B" w14:textId="2891838C" w:rsidR="00674F27" w:rsidRPr="000A1099" w:rsidRDefault="003E0B08" w:rsidP="00800906">
            <w:pPr>
              <w:spacing w:after="0" w:line="240" w:lineRule="auto"/>
              <w:jc w:val="right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11.42</w:t>
            </w:r>
            <w:r w:rsidR="0024154D">
              <w:rPr>
                <w:rFonts w:eastAsia="Calibri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59D0" w14:textId="77777777" w:rsidR="00674F27" w:rsidRPr="000A1099" w:rsidRDefault="00674F27" w:rsidP="00800906">
            <w:pPr>
              <w:spacing w:after="0" w:line="240" w:lineRule="auto"/>
              <w:jc w:val="right"/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</w:pPr>
          </w:p>
          <w:p w14:paraId="11BE377D" w14:textId="226293EF" w:rsidR="00674F27" w:rsidRDefault="00674F27" w:rsidP="00800906">
            <w:pPr>
              <w:spacing w:after="0" w:line="240" w:lineRule="auto"/>
              <w:jc w:val="right"/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  <w:t>x1</w:t>
            </w:r>
            <w:r w:rsidR="0024154D"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  <w:t>,00</w:t>
            </w:r>
          </w:p>
          <w:p w14:paraId="49636F5C" w14:textId="77777777" w:rsidR="00674F27" w:rsidRDefault="00674F27" w:rsidP="00800906">
            <w:pPr>
              <w:spacing w:after="0" w:line="240" w:lineRule="auto"/>
              <w:jc w:val="right"/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</w:pPr>
          </w:p>
          <w:p w14:paraId="06B3E8B4" w14:textId="77777777" w:rsidR="00674F27" w:rsidRDefault="00674F27" w:rsidP="00800906">
            <w:pPr>
              <w:spacing w:after="0" w:line="240" w:lineRule="auto"/>
              <w:jc w:val="right"/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</w:pPr>
          </w:p>
          <w:p w14:paraId="3EF2F16C" w14:textId="2DA15141" w:rsidR="00674F27" w:rsidRPr="000A1099" w:rsidRDefault="0024154D" w:rsidP="00800906">
            <w:pPr>
              <w:spacing w:after="0" w:line="240" w:lineRule="auto"/>
              <w:jc w:val="right"/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  <w:t>258.533</w:t>
            </w:r>
            <w:r w:rsidR="00674F27" w:rsidRPr="00B43B6E"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  <w:t>*</w:t>
            </w:r>
          </w:p>
          <w:p w14:paraId="09248046" w14:textId="77777777" w:rsidR="00674F27" w:rsidRPr="000A1099" w:rsidRDefault="00674F27" w:rsidP="00800906">
            <w:pPr>
              <w:spacing w:after="0" w:line="240" w:lineRule="auto"/>
              <w:jc w:val="right"/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</w:pPr>
          </w:p>
          <w:p w14:paraId="5859AE35" w14:textId="2167A22C" w:rsidR="00674F27" w:rsidRPr="000A1099" w:rsidRDefault="0024154D" w:rsidP="00800906">
            <w:pPr>
              <w:spacing w:after="0" w:line="240" w:lineRule="auto"/>
              <w:jc w:val="right"/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b/>
                <w:color w:val="00B050"/>
                <w:sz w:val="16"/>
                <w:szCs w:val="16"/>
                <w:lang w:eastAsia="en-US"/>
              </w:rPr>
              <w:t>13.696</w:t>
            </w:r>
          </w:p>
        </w:tc>
      </w:tr>
    </w:tbl>
    <w:p w14:paraId="6F0CD6F7" w14:textId="77777777" w:rsidR="00674F27" w:rsidRPr="000A1099" w:rsidRDefault="00674F27" w:rsidP="00674F27">
      <w:pPr>
        <w:spacing w:after="0" w:line="240" w:lineRule="auto"/>
        <w:jc w:val="left"/>
        <w:rPr>
          <w:rFonts w:eastAsia="Calibri" w:cs="Arial"/>
          <w:sz w:val="24"/>
          <w:lang w:eastAsia="en-US"/>
        </w:rPr>
      </w:pPr>
    </w:p>
    <w:p w14:paraId="5A9FA8D5" w14:textId="1E264B14" w:rsidR="00674F27" w:rsidRDefault="00674F27" w:rsidP="00674F27">
      <w:pPr>
        <w:rPr>
          <w:rFonts w:eastAsia="Calibri"/>
          <w:b/>
          <w:bCs/>
          <w:i/>
          <w:iCs/>
          <w:sz w:val="16"/>
          <w:szCs w:val="16"/>
          <w:lang w:eastAsia="en-US"/>
        </w:rPr>
      </w:pPr>
      <w:r w:rsidRPr="00884267">
        <w:rPr>
          <w:rFonts w:eastAsia="Calibri"/>
          <w:b/>
          <w:bCs/>
          <w:i/>
          <w:iCs/>
          <w:sz w:val="16"/>
          <w:szCs w:val="16"/>
          <w:lang w:eastAsia="en-US"/>
        </w:rPr>
        <w:t>* Indikatoren, die im ersten Quartal 2019 verstärkt wurden, um die Nachhaltigkeitsziele von Schneider Electric zu verbessern</w:t>
      </w:r>
    </w:p>
    <w:p w14:paraId="3E1B0842" w14:textId="1EAB39F2" w:rsidR="003C3AD9" w:rsidRPr="003C3AD9" w:rsidRDefault="003C3AD9" w:rsidP="003C3AD9">
      <w:pPr>
        <w:pStyle w:val="SEZwischentitel"/>
        <w:rPr>
          <w:lang w:val="de-DE"/>
        </w:rPr>
      </w:pPr>
      <w:r w:rsidRPr="003C3AD9">
        <w:rPr>
          <w:lang w:val="de-DE"/>
        </w:rPr>
        <w:t>Statement</w:t>
      </w:r>
    </w:p>
    <w:p w14:paraId="062F249A" w14:textId="397ABC28" w:rsidR="00674F27" w:rsidRDefault="00674F27" w:rsidP="00674F27">
      <w:pPr>
        <w:rPr>
          <w:lang w:eastAsia="en-GB"/>
        </w:rPr>
      </w:pPr>
      <w:r>
        <w:rPr>
          <w:lang w:eastAsia="en-GB"/>
        </w:rPr>
        <w:t xml:space="preserve">Gilles Vermot Desroches, Sustainability Senior VP bei Schneider Electric, </w:t>
      </w:r>
      <w:r w:rsidR="0024154D">
        <w:rPr>
          <w:lang w:eastAsia="en-GB"/>
        </w:rPr>
        <w:t>erklärt</w:t>
      </w:r>
      <w:r>
        <w:rPr>
          <w:lang w:eastAsia="en-GB"/>
        </w:rPr>
        <w:t>:</w:t>
      </w:r>
      <w:r w:rsidR="003C3AD9">
        <w:rPr>
          <w:lang w:eastAsia="en-GB"/>
        </w:rPr>
        <w:t xml:space="preserve"> </w:t>
      </w:r>
      <w:r>
        <w:rPr>
          <w:lang w:eastAsia="en-GB"/>
        </w:rPr>
        <w:t xml:space="preserve">"Wir erleben eine beispiellose Herausforderung, die Milliarden von Menschen auf der Welt betrifft, und Nachhaltigkeit </w:t>
      </w:r>
      <w:r w:rsidR="00B408DB">
        <w:rPr>
          <w:lang w:eastAsia="en-GB"/>
        </w:rPr>
        <w:t>so wichtig wie nie zuvor macht</w:t>
      </w:r>
      <w:r>
        <w:rPr>
          <w:lang w:eastAsia="en-GB"/>
        </w:rPr>
        <w:t xml:space="preserve">. Ich bin überzeugt, dass wir gemeinsam nicht nur weiter, sondern auch schneller vorankommen, </w:t>
      </w:r>
      <w:r w:rsidR="00D51F10">
        <w:rPr>
          <w:lang w:eastAsia="en-GB"/>
        </w:rPr>
        <w:t>sofern</w:t>
      </w:r>
      <w:r>
        <w:rPr>
          <w:lang w:eastAsia="en-GB"/>
        </w:rPr>
        <w:t xml:space="preserve"> </w:t>
      </w:r>
      <w:r w:rsidR="0024154D">
        <w:rPr>
          <w:lang w:eastAsia="en-GB"/>
        </w:rPr>
        <w:t>alle die</w:t>
      </w:r>
      <w:r>
        <w:rPr>
          <w:lang w:eastAsia="en-GB"/>
        </w:rPr>
        <w:t xml:space="preserve"> gleichen globalen Ziele verfolgen. Schneider Electric beobachtet </w:t>
      </w:r>
      <w:r w:rsidR="00E35EC2">
        <w:rPr>
          <w:lang w:eastAsia="en-GB"/>
        </w:rPr>
        <w:t xml:space="preserve">und reagiert auf </w:t>
      </w:r>
      <w:r>
        <w:rPr>
          <w:lang w:eastAsia="en-GB"/>
        </w:rPr>
        <w:t xml:space="preserve">die sich rasch entwickelnde globale Gesundheits- und Wirtschaftskrise </w:t>
      </w:r>
      <w:r w:rsidR="00D51F10">
        <w:rPr>
          <w:lang w:eastAsia="en-GB"/>
        </w:rPr>
        <w:t>im Zuge von</w:t>
      </w:r>
      <w:r>
        <w:rPr>
          <w:lang w:eastAsia="en-GB"/>
        </w:rPr>
        <w:t xml:space="preserve"> Covid-19</w:t>
      </w:r>
      <w:r w:rsidR="006A6348">
        <w:rPr>
          <w:lang w:eastAsia="en-GB"/>
        </w:rPr>
        <w:t xml:space="preserve">. </w:t>
      </w:r>
      <w:r w:rsidR="000C2899">
        <w:rPr>
          <w:lang w:eastAsia="en-GB"/>
        </w:rPr>
        <w:t>So hat die</w:t>
      </w:r>
      <w:r w:rsidRPr="000C2899">
        <w:rPr>
          <w:lang w:eastAsia="en-GB"/>
        </w:rPr>
        <w:t xml:space="preserve"> Schneider Electric Stiftung den "Tomorrow Rising Fund" ins Leben gerufen</w:t>
      </w:r>
      <w:r w:rsidR="000C2899">
        <w:rPr>
          <w:lang w:eastAsia="en-GB"/>
        </w:rPr>
        <w:t xml:space="preserve">, </w:t>
      </w:r>
      <w:r w:rsidRPr="000C2899">
        <w:rPr>
          <w:lang w:eastAsia="en-GB"/>
        </w:rPr>
        <w:t xml:space="preserve">um </w:t>
      </w:r>
      <w:r w:rsidR="000C2899">
        <w:rPr>
          <w:lang w:eastAsia="en-GB"/>
        </w:rPr>
        <w:t xml:space="preserve">schneller </w:t>
      </w:r>
      <w:r w:rsidRPr="000C2899">
        <w:rPr>
          <w:lang w:eastAsia="en-GB"/>
        </w:rPr>
        <w:t xml:space="preserve">auf unmittelbare Bedürfnisse zu reagieren, zur </w:t>
      </w:r>
      <w:r w:rsidR="00E616DA" w:rsidRPr="000C2899">
        <w:rPr>
          <w:lang w:eastAsia="en-GB"/>
        </w:rPr>
        <w:t>Krisenerholung</w:t>
      </w:r>
      <w:r w:rsidRPr="000C2899">
        <w:rPr>
          <w:lang w:eastAsia="en-GB"/>
        </w:rPr>
        <w:t xml:space="preserve"> beizutragen und Widerstandskraft für die Zukunft aufzubauen".</w:t>
      </w:r>
    </w:p>
    <w:p w14:paraId="599BC9BD" w14:textId="77777777" w:rsidR="00674F27" w:rsidRPr="004D6F1A" w:rsidRDefault="00674F27" w:rsidP="00674F27">
      <w:pPr>
        <w:pStyle w:val="SEZwischentitel"/>
        <w:rPr>
          <w:lang w:val="de-DE"/>
        </w:rPr>
      </w:pPr>
      <w:r w:rsidRPr="004D6F1A">
        <w:rPr>
          <w:lang w:val="de-DE"/>
        </w:rPr>
        <w:lastRenderedPageBreak/>
        <w:t>Nachhaltigkeitsverpflichtungen als Reaktion auf die Covid-19-Krise</w:t>
      </w:r>
    </w:p>
    <w:p w14:paraId="48972E6D" w14:textId="317C18E9" w:rsidR="00674F27" w:rsidRDefault="00D51F10" w:rsidP="00674F27">
      <w:pPr>
        <w:rPr>
          <w:lang w:eastAsia="en-GB"/>
        </w:rPr>
      </w:pPr>
      <w:r>
        <w:rPr>
          <w:lang w:eastAsia="en-GB"/>
        </w:rPr>
        <w:t xml:space="preserve">Schneider </w:t>
      </w:r>
      <w:r w:rsidR="00E35EC2">
        <w:rPr>
          <w:lang w:eastAsia="en-GB"/>
        </w:rPr>
        <w:t xml:space="preserve">Electric </w:t>
      </w:r>
      <w:r>
        <w:rPr>
          <w:lang w:eastAsia="en-GB"/>
        </w:rPr>
        <w:t xml:space="preserve">bereitet </w:t>
      </w:r>
      <w:r w:rsidR="00674F27">
        <w:rPr>
          <w:lang w:eastAsia="en-GB"/>
        </w:rPr>
        <w:t xml:space="preserve">eine </w:t>
      </w:r>
      <w:r>
        <w:rPr>
          <w:lang w:eastAsia="en-GB"/>
        </w:rPr>
        <w:t>positive Wende</w:t>
      </w:r>
      <w:r w:rsidR="00674F27">
        <w:rPr>
          <w:lang w:eastAsia="en-GB"/>
        </w:rPr>
        <w:t xml:space="preserve"> nach der Krise </w:t>
      </w:r>
      <w:r>
        <w:rPr>
          <w:lang w:eastAsia="en-GB"/>
        </w:rPr>
        <w:t>vor</w:t>
      </w:r>
      <w:r w:rsidR="00E616DA">
        <w:rPr>
          <w:lang w:eastAsia="en-GB"/>
        </w:rPr>
        <w:t xml:space="preserve">, die auf </w:t>
      </w:r>
      <w:r w:rsidR="00674F27">
        <w:rPr>
          <w:lang w:eastAsia="en-GB"/>
        </w:rPr>
        <w:t xml:space="preserve">vier </w:t>
      </w:r>
      <w:r>
        <w:rPr>
          <w:lang w:eastAsia="en-GB"/>
        </w:rPr>
        <w:t>Säulen</w:t>
      </w:r>
      <w:r w:rsidR="00E616DA">
        <w:rPr>
          <w:lang w:eastAsia="en-GB"/>
        </w:rPr>
        <w:t xml:space="preserve"> beruht</w:t>
      </w:r>
      <w:r w:rsidR="00674F27">
        <w:rPr>
          <w:lang w:eastAsia="en-GB"/>
        </w:rPr>
        <w:t>:</w:t>
      </w:r>
    </w:p>
    <w:p w14:paraId="6ADCF279" w14:textId="00D48122" w:rsidR="00674F27" w:rsidRPr="00D51F10" w:rsidRDefault="00674F27" w:rsidP="00D51F10">
      <w:pPr>
        <w:pStyle w:val="Listenabsatz"/>
        <w:numPr>
          <w:ilvl w:val="0"/>
          <w:numId w:val="17"/>
        </w:numPr>
        <w:rPr>
          <w:b/>
          <w:bCs/>
          <w:lang w:eastAsia="en-GB"/>
        </w:rPr>
      </w:pPr>
      <w:r w:rsidRPr="00D51F10">
        <w:rPr>
          <w:b/>
          <w:bCs/>
          <w:lang w:eastAsia="en-GB"/>
        </w:rPr>
        <w:t xml:space="preserve">Unterstützung der Mitarbeiter </w:t>
      </w:r>
    </w:p>
    <w:p w14:paraId="394EF4DB" w14:textId="0435A8B3" w:rsidR="00674F27" w:rsidRDefault="002873E9" w:rsidP="00674F27">
      <w:pPr>
        <w:rPr>
          <w:lang w:eastAsia="en-GB"/>
        </w:rPr>
      </w:pPr>
      <w:r w:rsidRPr="002873E9">
        <w:rPr>
          <w:lang w:eastAsia="en-GB"/>
        </w:rPr>
        <w:t>Um die</w:t>
      </w:r>
      <w:r w:rsidR="00674F27" w:rsidRPr="002873E9">
        <w:rPr>
          <w:lang w:eastAsia="en-GB"/>
        </w:rPr>
        <w:t xml:space="preserve"> Gesundheit und Sicherheit aller </w:t>
      </w:r>
      <w:r>
        <w:rPr>
          <w:lang w:eastAsia="en-GB"/>
        </w:rPr>
        <w:t>Mitarbeiter weltweit zu gewährleisten</w:t>
      </w:r>
      <w:r w:rsidR="00674F27">
        <w:rPr>
          <w:lang w:eastAsia="en-GB"/>
        </w:rPr>
        <w:t xml:space="preserve">, </w:t>
      </w:r>
      <w:r>
        <w:rPr>
          <w:lang w:eastAsia="en-GB"/>
        </w:rPr>
        <w:t>werden</w:t>
      </w:r>
      <w:r w:rsidR="00674F27">
        <w:rPr>
          <w:lang w:eastAsia="en-GB"/>
        </w:rPr>
        <w:t xml:space="preserve"> Maßnahmen und Protokolle im Einklang mit den Richtlinien der lokalen Regierung umgesetzt</w:t>
      </w:r>
      <w:r>
        <w:rPr>
          <w:lang w:eastAsia="en-GB"/>
        </w:rPr>
        <w:t xml:space="preserve">. </w:t>
      </w:r>
    </w:p>
    <w:p w14:paraId="25145ACA" w14:textId="3F2DD821" w:rsidR="00674F27" w:rsidRDefault="00674F27" w:rsidP="00674F27">
      <w:pPr>
        <w:rPr>
          <w:lang w:eastAsia="en-GB"/>
        </w:rPr>
      </w:pPr>
      <w:r>
        <w:rPr>
          <w:lang w:eastAsia="en-GB"/>
        </w:rPr>
        <w:t xml:space="preserve">Als Reaktion auf die Covid-19-Krise hat der Konzern seine bestehenden globalen Leistungsstandards (Leben, Gesundheit und Familienfürsorge) für alle seine Mitarbeiter </w:t>
      </w:r>
      <w:r w:rsidR="00E616DA">
        <w:rPr>
          <w:lang w:eastAsia="en-GB"/>
        </w:rPr>
        <w:t>im Zeitraum</w:t>
      </w:r>
      <w:r>
        <w:rPr>
          <w:lang w:eastAsia="en-GB"/>
        </w:rPr>
        <w:t xml:space="preserve"> der Krise verbessert. </w:t>
      </w:r>
      <w:r w:rsidR="00E616DA">
        <w:rPr>
          <w:lang w:eastAsia="en-GB"/>
        </w:rPr>
        <w:t xml:space="preserve">Bereits </w:t>
      </w:r>
      <w:r>
        <w:rPr>
          <w:lang w:eastAsia="en-GB"/>
        </w:rPr>
        <w:t>Ende 2019 hatten zwei der Vorzeigeprogramme im Rahmen der Gesundheits- und Gerechtigkeitssäule des Schneider Sustainability Impact</w:t>
      </w:r>
      <w:r w:rsidR="00E616DA">
        <w:rPr>
          <w:lang w:eastAsia="en-GB"/>
        </w:rPr>
        <w:t>s</w:t>
      </w:r>
      <w:r>
        <w:rPr>
          <w:lang w:eastAsia="en-GB"/>
        </w:rPr>
        <w:t xml:space="preserve"> nahezu die volle Abdeckung erreicht (Gender Pay Equity und Global Family Leave Programme). </w:t>
      </w:r>
    </w:p>
    <w:p w14:paraId="18EBBA12" w14:textId="4DA70FAF" w:rsidR="00674F27" w:rsidRPr="00D51F10" w:rsidRDefault="00674F27" w:rsidP="00D51F10">
      <w:pPr>
        <w:pStyle w:val="Listenabsatz"/>
        <w:numPr>
          <w:ilvl w:val="0"/>
          <w:numId w:val="17"/>
        </w:numPr>
        <w:rPr>
          <w:b/>
          <w:bCs/>
          <w:lang w:eastAsia="en-GB"/>
        </w:rPr>
      </w:pPr>
      <w:r w:rsidRPr="00D51F10">
        <w:rPr>
          <w:b/>
          <w:bCs/>
          <w:lang w:eastAsia="en-GB"/>
        </w:rPr>
        <w:t xml:space="preserve">Unterstützung der Gesellschaft und Bereitstellung von Fachwissen für das </w:t>
      </w:r>
      <w:r w:rsidR="0090249C">
        <w:rPr>
          <w:b/>
          <w:bCs/>
          <w:lang w:eastAsia="en-GB"/>
        </w:rPr>
        <w:t>Eco</w:t>
      </w:r>
      <w:r w:rsidRPr="00D51F10">
        <w:rPr>
          <w:b/>
          <w:bCs/>
          <w:lang w:eastAsia="en-GB"/>
        </w:rPr>
        <w:t xml:space="preserve">system </w:t>
      </w:r>
    </w:p>
    <w:p w14:paraId="264E1158" w14:textId="2BE2C224" w:rsidR="00674F27" w:rsidRDefault="00674F27" w:rsidP="00674F27">
      <w:pPr>
        <w:rPr>
          <w:lang w:eastAsia="en-GB"/>
        </w:rPr>
      </w:pPr>
      <w:r>
        <w:rPr>
          <w:lang w:eastAsia="en-GB"/>
        </w:rPr>
        <w:t xml:space="preserve">Schneider Electric ist </w:t>
      </w:r>
      <w:r w:rsidR="00E35EC2">
        <w:rPr>
          <w:lang w:eastAsia="en-GB"/>
        </w:rPr>
        <w:t>weltweit</w:t>
      </w:r>
      <w:r>
        <w:rPr>
          <w:lang w:eastAsia="en-GB"/>
        </w:rPr>
        <w:t xml:space="preserve"> </w:t>
      </w:r>
      <w:r w:rsidR="00E616DA">
        <w:rPr>
          <w:lang w:eastAsia="en-GB"/>
        </w:rPr>
        <w:t xml:space="preserve">als </w:t>
      </w:r>
      <w:r>
        <w:rPr>
          <w:lang w:eastAsia="en-GB"/>
        </w:rPr>
        <w:t xml:space="preserve">Unternehmen anerkannt, </w:t>
      </w:r>
      <w:r w:rsidR="00E616DA">
        <w:rPr>
          <w:lang w:eastAsia="en-GB"/>
        </w:rPr>
        <w:t>welches</w:t>
      </w:r>
      <w:r>
        <w:rPr>
          <w:lang w:eastAsia="en-GB"/>
        </w:rPr>
        <w:t xml:space="preserve"> Servicekontinuität für kritische Infrastrukturen wie Krankenhäuser, Rechenzentren, IT-Netzwerke, </w:t>
      </w:r>
      <w:r w:rsidRPr="006A6348">
        <w:rPr>
          <w:lang w:eastAsia="en-GB"/>
        </w:rPr>
        <w:t>temperaturg</w:t>
      </w:r>
      <w:r w:rsidR="006A6348" w:rsidRPr="006A6348">
        <w:rPr>
          <w:lang w:eastAsia="en-GB"/>
        </w:rPr>
        <w:t>eführte</w:t>
      </w:r>
      <w:r w:rsidRPr="006A6348">
        <w:rPr>
          <w:lang w:eastAsia="en-GB"/>
        </w:rPr>
        <w:t xml:space="preserve"> </w:t>
      </w:r>
      <w:r w:rsidR="006A6348" w:rsidRPr="006A6348">
        <w:rPr>
          <w:lang w:eastAsia="en-GB"/>
        </w:rPr>
        <w:t>Lieferketten</w:t>
      </w:r>
      <w:r>
        <w:rPr>
          <w:lang w:eastAsia="en-GB"/>
        </w:rPr>
        <w:t xml:space="preserve">, Energie, Transport, Wasseraufbereitung und lebenswichtige Industrien </w:t>
      </w:r>
      <w:r w:rsidR="00E616DA">
        <w:rPr>
          <w:lang w:eastAsia="en-GB"/>
        </w:rPr>
        <w:t>sichert</w:t>
      </w:r>
      <w:r>
        <w:rPr>
          <w:lang w:eastAsia="en-GB"/>
        </w:rPr>
        <w:t xml:space="preserve">. </w:t>
      </w:r>
    </w:p>
    <w:p w14:paraId="1BFC176A" w14:textId="439A23A4" w:rsidR="00674F27" w:rsidRDefault="00674F27" w:rsidP="00674F27">
      <w:pPr>
        <w:rPr>
          <w:lang w:eastAsia="en-GB"/>
        </w:rPr>
      </w:pPr>
      <w:r>
        <w:rPr>
          <w:lang w:eastAsia="en-GB"/>
        </w:rPr>
        <w:t>Die</w:t>
      </w:r>
      <w:r w:rsidR="00BC3B6F">
        <w:rPr>
          <w:lang w:eastAsia="en-GB"/>
        </w:rPr>
        <w:t xml:space="preserve">se </w:t>
      </w:r>
      <w:r>
        <w:rPr>
          <w:lang w:eastAsia="en-GB"/>
        </w:rPr>
        <w:t xml:space="preserve">Servicekontinuität </w:t>
      </w:r>
      <w:r w:rsidR="00E616DA">
        <w:rPr>
          <w:lang w:eastAsia="en-GB"/>
        </w:rPr>
        <w:t xml:space="preserve">zu gewährleisten, </w:t>
      </w:r>
      <w:r>
        <w:rPr>
          <w:lang w:eastAsia="en-GB"/>
        </w:rPr>
        <w:t xml:space="preserve">liegt in der Verantwortung der Gruppe und ist ihr Hauptbeitrag zum Kampf gegen Covid-19. </w:t>
      </w:r>
      <w:r w:rsidR="00FD7FE9">
        <w:rPr>
          <w:lang w:eastAsia="en-GB"/>
        </w:rPr>
        <w:t>I</w:t>
      </w:r>
      <w:r w:rsidR="00FD7FE9" w:rsidRPr="00FD7FE9">
        <w:rPr>
          <w:lang w:eastAsia="en-GB"/>
        </w:rPr>
        <w:t xml:space="preserve">m Einklang mit den lokalen Vorschriften </w:t>
      </w:r>
      <w:r w:rsidR="00BA16E6" w:rsidRPr="00FD7FE9">
        <w:rPr>
          <w:lang w:eastAsia="en-GB"/>
        </w:rPr>
        <w:t>steht</w:t>
      </w:r>
      <w:r w:rsidRPr="00FD7FE9">
        <w:rPr>
          <w:lang w:eastAsia="en-GB"/>
        </w:rPr>
        <w:t xml:space="preserve"> </w:t>
      </w:r>
      <w:r w:rsidR="00BC3B6F" w:rsidRPr="00FD7FE9">
        <w:rPr>
          <w:lang w:eastAsia="en-GB"/>
        </w:rPr>
        <w:t xml:space="preserve">dabei </w:t>
      </w:r>
      <w:r w:rsidRPr="00FD7FE9">
        <w:rPr>
          <w:lang w:eastAsia="en-GB"/>
        </w:rPr>
        <w:t>die Aufrechterhaltung des Betriebs zur Versorgung kritischer Infrastrukturen</w:t>
      </w:r>
      <w:r w:rsidR="00BC3B6F" w:rsidRPr="00FD7FE9">
        <w:rPr>
          <w:lang w:eastAsia="en-GB"/>
        </w:rPr>
        <w:t xml:space="preserve"> </w:t>
      </w:r>
      <w:r w:rsidR="00FD7FE9" w:rsidRPr="00FD7FE9">
        <w:rPr>
          <w:lang w:eastAsia="en-GB"/>
        </w:rPr>
        <w:t>im</w:t>
      </w:r>
      <w:r w:rsidR="00FD7FE9">
        <w:rPr>
          <w:lang w:eastAsia="en-GB"/>
        </w:rPr>
        <w:t xml:space="preserve"> Fokus</w:t>
      </w:r>
      <w:r w:rsidR="00BA16E6">
        <w:rPr>
          <w:lang w:eastAsia="en-GB"/>
        </w:rPr>
        <w:t xml:space="preserve">. Die Zusammenarbeit reicht </w:t>
      </w:r>
      <w:r w:rsidR="00FD7FE9">
        <w:rPr>
          <w:lang w:eastAsia="en-GB"/>
        </w:rPr>
        <w:t xml:space="preserve">dabei </w:t>
      </w:r>
      <w:r>
        <w:rPr>
          <w:lang w:eastAsia="en-GB"/>
        </w:rPr>
        <w:t>über das gesamte</w:t>
      </w:r>
      <w:r w:rsidR="006A6348">
        <w:rPr>
          <w:lang w:eastAsia="en-GB"/>
        </w:rPr>
        <w:t xml:space="preserve"> geschäftliche</w:t>
      </w:r>
      <w:r>
        <w:rPr>
          <w:lang w:eastAsia="en-GB"/>
        </w:rPr>
        <w:t xml:space="preserve"> </w:t>
      </w:r>
      <w:r w:rsidR="006A6348">
        <w:rPr>
          <w:lang w:eastAsia="en-GB"/>
        </w:rPr>
        <w:t xml:space="preserve">Netzwerk </w:t>
      </w:r>
      <w:r w:rsidR="00BC3B6F">
        <w:rPr>
          <w:lang w:eastAsia="en-GB"/>
        </w:rPr>
        <w:t xml:space="preserve">hinweg </w:t>
      </w:r>
      <w:r w:rsidR="00D51F10">
        <w:rPr>
          <w:lang w:eastAsia="en-GB"/>
        </w:rPr>
        <w:t xml:space="preserve">– </w:t>
      </w:r>
      <w:r w:rsidR="00E616DA">
        <w:rPr>
          <w:lang w:eastAsia="en-GB"/>
        </w:rPr>
        <w:t>von den</w:t>
      </w:r>
      <w:r>
        <w:rPr>
          <w:lang w:eastAsia="en-GB"/>
        </w:rPr>
        <w:t xml:space="preserve"> Lieferanten bis hin zu Partnern und </w:t>
      </w:r>
      <w:r w:rsidR="002873E9">
        <w:rPr>
          <w:lang w:eastAsia="en-GB"/>
        </w:rPr>
        <w:t>Distributoren</w:t>
      </w:r>
      <w:r>
        <w:rPr>
          <w:lang w:eastAsia="en-GB"/>
        </w:rPr>
        <w:t xml:space="preserve">. </w:t>
      </w:r>
    </w:p>
    <w:p w14:paraId="311B0B0F" w14:textId="75B0BF94" w:rsidR="00674F27" w:rsidRDefault="00674F27" w:rsidP="00674F27">
      <w:pPr>
        <w:rPr>
          <w:lang w:eastAsia="en-GB"/>
        </w:rPr>
      </w:pPr>
      <w:r>
        <w:rPr>
          <w:lang w:eastAsia="en-GB"/>
        </w:rPr>
        <w:t xml:space="preserve">Schneider Electric nutzt digitale Schulungen </w:t>
      </w:r>
      <w:r w:rsidR="004E6B86">
        <w:rPr>
          <w:lang w:eastAsia="en-GB"/>
        </w:rPr>
        <w:t xml:space="preserve">über </w:t>
      </w:r>
      <w:r w:rsidR="00BA16E6">
        <w:rPr>
          <w:lang w:eastAsia="en-GB"/>
        </w:rPr>
        <w:t xml:space="preserve">seine </w:t>
      </w:r>
      <w:r w:rsidR="004E6B86">
        <w:rPr>
          <w:lang w:eastAsia="en-GB"/>
        </w:rPr>
        <w:t xml:space="preserve">Online-Plattformen wie die Energy University </w:t>
      </w:r>
      <w:r>
        <w:rPr>
          <w:lang w:eastAsia="en-GB"/>
        </w:rPr>
        <w:t>für seine Mitarbeiter sowie Partner</w:t>
      </w:r>
      <w:r w:rsidR="00BA16E6">
        <w:rPr>
          <w:lang w:eastAsia="en-GB"/>
        </w:rPr>
        <w:t xml:space="preserve"> und bietet </w:t>
      </w:r>
      <w:r>
        <w:rPr>
          <w:lang w:eastAsia="en-GB"/>
        </w:rPr>
        <w:t xml:space="preserve">Lernmodule </w:t>
      </w:r>
      <w:r w:rsidR="000C2899">
        <w:rPr>
          <w:lang w:eastAsia="en-GB"/>
        </w:rPr>
        <w:t xml:space="preserve">zu Nachhaltigkeitsentwicklungszielen </w:t>
      </w:r>
      <w:r>
        <w:rPr>
          <w:lang w:eastAsia="en-GB"/>
        </w:rPr>
        <w:t xml:space="preserve">für Mitarbeiterfamilien </w:t>
      </w:r>
      <w:r w:rsidR="00003C1A">
        <w:rPr>
          <w:lang w:eastAsia="en-GB"/>
        </w:rPr>
        <w:t xml:space="preserve">an. </w:t>
      </w:r>
    </w:p>
    <w:p w14:paraId="1016F3D7" w14:textId="25F9B0FF" w:rsidR="00674F27" w:rsidRPr="004E6B86" w:rsidRDefault="00674F27" w:rsidP="004E6B86">
      <w:pPr>
        <w:pStyle w:val="Listenabsatz"/>
        <w:numPr>
          <w:ilvl w:val="0"/>
          <w:numId w:val="17"/>
        </w:numPr>
        <w:rPr>
          <w:b/>
          <w:bCs/>
          <w:lang w:eastAsia="en-GB"/>
        </w:rPr>
      </w:pPr>
      <w:r w:rsidRPr="004E6B86">
        <w:rPr>
          <w:b/>
          <w:bCs/>
          <w:lang w:eastAsia="en-GB"/>
        </w:rPr>
        <w:t>Menschen mobilisieren und den Gemeinschaften etwas geben</w:t>
      </w:r>
    </w:p>
    <w:p w14:paraId="5B953281" w14:textId="749E2485" w:rsidR="00674F27" w:rsidRDefault="00674F27" w:rsidP="00674F27">
      <w:pPr>
        <w:rPr>
          <w:lang w:eastAsia="en-GB"/>
        </w:rPr>
      </w:pPr>
      <w:r>
        <w:rPr>
          <w:lang w:eastAsia="en-GB"/>
        </w:rPr>
        <w:t xml:space="preserve">Am 8. April kündigte die Schneider Electric Foundation die Einrichtung eines Fonds zur </w:t>
      </w:r>
      <w:r w:rsidR="00336273">
        <w:rPr>
          <w:lang w:eastAsia="en-GB"/>
        </w:rPr>
        <w:t xml:space="preserve">Milderung der Auswirkungen </w:t>
      </w:r>
      <w:r>
        <w:rPr>
          <w:lang w:eastAsia="en-GB"/>
        </w:rPr>
        <w:t xml:space="preserve">von Covid-19 an. Dieser "Tomorrow Rising Fund" </w:t>
      </w:r>
      <w:r w:rsidR="00D4546D">
        <w:rPr>
          <w:lang w:eastAsia="en-GB"/>
        </w:rPr>
        <w:t>fördert</w:t>
      </w:r>
      <w:r>
        <w:rPr>
          <w:lang w:eastAsia="en-GB"/>
        </w:rPr>
        <w:t xml:space="preserve"> Notfall- und Wiederaufbaumaßnahmen</w:t>
      </w:r>
      <w:r w:rsidR="002D6404">
        <w:rPr>
          <w:lang w:eastAsia="en-GB"/>
        </w:rPr>
        <w:t xml:space="preserve"> </w:t>
      </w:r>
      <w:r>
        <w:rPr>
          <w:lang w:eastAsia="en-GB"/>
        </w:rPr>
        <w:t>in allen Gebieten, in denen Schneider Electric tätig ist. Die Schneider Electric Stiftung lädt Führungskräfte und Mitarbeiter ein</w:t>
      </w:r>
      <w:r w:rsidR="002D6404">
        <w:rPr>
          <w:lang w:eastAsia="en-GB"/>
        </w:rPr>
        <w:t xml:space="preserve">, </w:t>
      </w:r>
      <w:r>
        <w:rPr>
          <w:lang w:eastAsia="en-GB"/>
        </w:rPr>
        <w:t>zu spenden</w:t>
      </w:r>
      <w:r w:rsidR="004E6B86">
        <w:rPr>
          <w:lang w:eastAsia="en-GB"/>
        </w:rPr>
        <w:t xml:space="preserve">. Dabei werden alle </w:t>
      </w:r>
      <w:r>
        <w:rPr>
          <w:lang w:eastAsia="en-GB"/>
        </w:rPr>
        <w:t xml:space="preserve">Spenden vom Unternehmen verdoppelt. </w:t>
      </w:r>
      <w:r w:rsidR="004E6B86">
        <w:rPr>
          <w:lang w:eastAsia="en-GB"/>
        </w:rPr>
        <w:t>Auch</w:t>
      </w:r>
      <w:r>
        <w:rPr>
          <w:lang w:eastAsia="en-GB"/>
        </w:rPr>
        <w:t xml:space="preserve"> externe Interessenvertreter </w:t>
      </w:r>
      <w:r w:rsidR="004E6B86">
        <w:rPr>
          <w:lang w:eastAsia="en-GB"/>
        </w:rPr>
        <w:t xml:space="preserve">sind herzlich </w:t>
      </w:r>
      <w:r>
        <w:rPr>
          <w:lang w:eastAsia="en-GB"/>
        </w:rPr>
        <w:t>ein</w:t>
      </w:r>
      <w:r w:rsidR="004E6B86">
        <w:rPr>
          <w:lang w:eastAsia="en-GB"/>
        </w:rPr>
        <w:t>geladen</w:t>
      </w:r>
      <w:r>
        <w:rPr>
          <w:lang w:eastAsia="en-GB"/>
        </w:rPr>
        <w:t xml:space="preserve">, für diesen Fonds zu spenden. </w:t>
      </w:r>
    </w:p>
    <w:p w14:paraId="05BF6FEF" w14:textId="5DFBDDF0" w:rsidR="00674F27" w:rsidRDefault="00EF3511" w:rsidP="00674F27">
      <w:pPr>
        <w:rPr>
          <w:lang w:eastAsia="en-GB"/>
        </w:rPr>
      </w:pPr>
      <w:r>
        <w:rPr>
          <w:lang w:eastAsia="en-GB"/>
        </w:rPr>
        <w:lastRenderedPageBreak/>
        <w:t xml:space="preserve">Chairman &amp; CEO </w:t>
      </w:r>
      <w:r w:rsidR="00674F27">
        <w:rPr>
          <w:lang w:eastAsia="en-GB"/>
        </w:rPr>
        <w:t xml:space="preserve">Jean-Pascal Tricoire wird 25% seines Grundgehalts für die Dauer der Krise in den Fonds </w:t>
      </w:r>
      <w:r w:rsidR="004E6B86">
        <w:rPr>
          <w:lang w:eastAsia="en-GB"/>
        </w:rPr>
        <w:t>„</w:t>
      </w:r>
      <w:r w:rsidR="00674F27">
        <w:rPr>
          <w:lang w:eastAsia="en-GB"/>
        </w:rPr>
        <w:t>Tomorrow Rising</w:t>
      </w:r>
      <w:r w:rsidR="004E6B86">
        <w:rPr>
          <w:lang w:eastAsia="en-GB"/>
        </w:rPr>
        <w:t>“</w:t>
      </w:r>
      <w:r w:rsidR="00674F27">
        <w:rPr>
          <w:lang w:eastAsia="en-GB"/>
        </w:rPr>
        <w:t xml:space="preserve"> einzahlen. Zu ihm gesellen sich die Mitglieder des Exekutivausschusses von Schneider Electric, die sich verpflichtet haben, </w:t>
      </w:r>
      <w:r>
        <w:rPr>
          <w:lang w:eastAsia="en-GB"/>
        </w:rPr>
        <w:t>während der</w:t>
      </w:r>
      <w:r w:rsidR="00674F27">
        <w:rPr>
          <w:lang w:eastAsia="en-GB"/>
        </w:rPr>
        <w:t xml:space="preserve"> Krise 10% ihres Grundgehalts in </w:t>
      </w:r>
      <w:r>
        <w:rPr>
          <w:lang w:eastAsia="en-GB"/>
        </w:rPr>
        <w:t>den</w:t>
      </w:r>
      <w:r w:rsidR="00674F27">
        <w:rPr>
          <w:lang w:eastAsia="en-GB"/>
        </w:rPr>
        <w:t xml:space="preserve"> Fonds einzuzahlen.</w:t>
      </w:r>
    </w:p>
    <w:p w14:paraId="1C35DAF9" w14:textId="758BF111" w:rsidR="00674F27" w:rsidRDefault="00674F27" w:rsidP="00674F27">
      <w:pPr>
        <w:rPr>
          <w:lang w:eastAsia="en-GB"/>
        </w:rPr>
      </w:pPr>
      <w:r w:rsidRPr="00336273">
        <w:rPr>
          <w:lang w:eastAsia="en-GB"/>
        </w:rPr>
        <w:t>Mit diesen Initiativen</w:t>
      </w:r>
      <w:r w:rsidRPr="00FD7FE9">
        <w:rPr>
          <w:lang w:eastAsia="en-GB"/>
        </w:rPr>
        <w:t xml:space="preserve"> bekräftigt Schneider Electric sein Bekenntnis zur Nachhaltigkeit und drückt all jenen seine Anerkennung aus, die bei ihren Bemühungen zur Bekämpfung dieser Pandemie </w:t>
      </w:r>
      <w:r w:rsidR="004E6B86" w:rsidRPr="00FD7FE9">
        <w:rPr>
          <w:lang w:eastAsia="en-GB"/>
        </w:rPr>
        <w:t>außerordentlichen</w:t>
      </w:r>
      <w:r w:rsidRPr="00FD7FE9">
        <w:rPr>
          <w:lang w:eastAsia="en-GB"/>
        </w:rPr>
        <w:t xml:space="preserve"> Mut beweisen. Zum Beispiel:</w:t>
      </w:r>
    </w:p>
    <w:p w14:paraId="591E504E" w14:textId="3356FB19" w:rsidR="00674F27" w:rsidRDefault="00674F27" w:rsidP="004E6B86">
      <w:pPr>
        <w:pStyle w:val="Listenabsatz"/>
        <w:rPr>
          <w:lang w:eastAsia="en-GB"/>
        </w:rPr>
      </w:pPr>
      <w:r>
        <w:rPr>
          <w:lang w:eastAsia="en-GB"/>
        </w:rPr>
        <w:t xml:space="preserve">In Frankreich haben sich </w:t>
      </w:r>
      <w:r w:rsidR="004E6B86">
        <w:rPr>
          <w:lang w:eastAsia="en-GB"/>
        </w:rPr>
        <w:t xml:space="preserve">freiwillig </w:t>
      </w:r>
      <w:r>
        <w:rPr>
          <w:lang w:eastAsia="en-GB"/>
        </w:rPr>
        <w:t xml:space="preserve">mehr als 100 Mitarbeiter von Schneider Electric als qualifizierte Operateure gemeldet, </w:t>
      </w:r>
      <w:r w:rsidR="004E6B86">
        <w:rPr>
          <w:lang w:eastAsia="en-GB"/>
        </w:rPr>
        <w:t xml:space="preserve">um </w:t>
      </w:r>
      <w:r>
        <w:rPr>
          <w:lang w:eastAsia="en-GB"/>
        </w:rPr>
        <w:t xml:space="preserve">für etwa sechs Wochen </w:t>
      </w:r>
      <w:r w:rsidR="004E6B86">
        <w:rPr>
          <w:lang w:eastAsia="en-GB"/>
        </w:rPr>
        <w:t xml:space="preserve">rund um die Uhr </w:t>
      </w:r>
      <w:r>
        <w:rPr>
          <w:lang w:eastAsia="en-GB"/>
        </w:rPr>
        <w:t xml:space="preserve">am Standort von Air Liquide in Antony (südlich von Paris) zu arbeiten und </w:t>
      </w:r>
      <w:r w:rsidR="00EF3511">
        <w:rPr>
          <w:lang w:eastAsia="en-GB"/>
        </w:rPr>
        <w:t xml:space="preserve">so </w:t>
      </w:r>
      <w:r>
        <w:rPr>
          <w:lang w:eastAsia="en-GB"/>
        </w:rPr>
        <w:t>10.000 Atemschutzgeräte zu liefern, die von der französischen Regierung angefordert wurden</w:t>
      </w:r>
    </w:p>
    <w:p w14:paraId="0C52D892" w14:textId="2AEBC2C1" w:rsidR="004E6B86" w:rsidRDefault="00674F27" w:rsidP="00674F27">
      <w:pPr>
        <w:pStyle w:val="Listenabsatz"/>
        <w:rPr>
          <w:lang w:eastAsia="en-GB"/>
        </w:rPr>
      </w:pPr>
      <w:r>
        <w:rPr>
          <w:lang w:eastAsia="en-GB"/>
        </w:rPr>
        <w:t>In Indien kommen die Spenden während der Sperrzeit mehr als 10.000 Elektriker</w:t>
      </w:r>
      <w:r w:rsidR="00EF3511">
        <w:rPr>
          <w:lang w:eastAsia="en-GB"/>
        </w:rPr>
        <w:t>n</w:t>
      </w:r>
      <w:r>
        <w:rPr>
          <w:lang w:eastAsia="en-GB"/>
        </w:rPr>
        <w:t xml:space="preserve"> und ihren Familien direkt zugute </w:t>
      </w:r>
    </w:p>
    <w:p w14:paraId="1E461CBD" w14:textId="590C51A3" w:rsidR="004E6B86" w:rsidRDefault="00674F27" w:rsidP="00674F27">
      <w:pPr>
        <w:pStyle w:val="Listenabsatz"/>
        <w:rPr>
          <w:lang w:eastAsia="en-GB"/>
        </w:rPr>
      </w:pPr>
      <w:r>
        <w:rPr>
          <w:lang w:eastAsia="en-GB"/>
        </w:rPr>
        <w:t xml:space="preserve">Auf der ganzen Welt beteiligt sich Schneider an der Unterstützung von Krankenhäusern und Gesundheitsdienstleistern, um </w:t>
      </w:r>
      <w:r w:rsidR="00EF3511">
        <w:rPr>
          <w:lang w:eastAsia="en-GB"/>
        </w:rPr>
        <w:t>die Servicekontinuität zu gewährleisten</w:t>
      </w:r>
      <w:r>
        <w:rPr>
          <w:lang w:eastAsia="en-GB"/>
        </w:rPr>
        <w:t xml:space="preserve"> </w:t>
      </w:r>
    </w:p>
    <w:p w14:paraId="443C8193" w14:textId="0E8DD3A6" w:rsidR="00674F27" w:rsidRDefault="004E6B86" w:rsidP="00674F27">
      <w:pPr>
        <w:pStyle w:val="Listenabsatz"/>
        <w:rPr>
          <w:lang w:eastAsia="en-GB"/>
        </w:rPr>
      </w:pPr>
      <w:r>
        <w:rPr>
          <w:lang w:eastAsia="en-GB"/>
        </w:rPr>
        <w:t xml:space="preserve">Weltweit haben </w:t>
      </w:r>
      <w:r w:rsidR="00674F27">
        <w:rPr>
          <w:lang w:eastAsia="en-GB"/>
        </w:rPr>
        <w:t>Mitarbeiter in Schneider-Werken</w:t>
      </w:r>
      <w:r>
        <w:rPr>
          <w:lang w:eastAsia="en-GB"/>
        </w:rPr>
        <w:t xml:space="preserve"> damit begonnen</w:t>
      </w:r>
      <w:r w:rsidR="00674F27">
        <w:rPr>
          <w:lang w:eastAsia="en-GB"/>
        </w:rPr>
        <w:t xml:space="preserve">, </w:t>
      </w:r>
      <w:r>
        <w:rPr>
          <w:lang w:eastAsia="en-GB"/>
        </w:rPr>
        <w:t>Gesichtsmasken</w:t>
      </w:r>
      <w:r w:rsidR="00674F27">
        <w:rPr>
          <w:lang w:eastAsia="en-GB"/>
        </w:rPr>
        <w:t xml:space="preserve"> </w:t>
      </w:r>
      <w:r w:rsidR="00EF3511">
        <w:rPr>
          <w:lang w:eastAsia="en-GB"/>
        </w:rPr>
        <w:t xml:space="preserve">zu produzieren, um diese </w:t>
      </w:r>
      <w:r w:rsidR="00674F27">
        <w:rPr>
          <w:lang w:eastAsia="en-GB"/>
        </w:rPr>
        <w:t xml:space="preserve">an lokale medizinische Einrichtungen zu </w:t>
      </w:r>
      <w:r w:rsidR="00EF3511">
        <w:rPr>
          <w:lang w:eastAsia="en-GB"/>
        </w:rPr>
        <w:t>spenden</w:t>
      </w:r>
    </w:p>
    <w:p w14:paraId="1474A960" w14:textId="77777777" w:rsidR="004E6B86" w:rsidRDefault="004E6B86" w:rsidP="004E6B86">
      <w:pPr>
        <w:pStyle w:val="Listenabsatz"/>
        <w:numPr>
          <w:ilvl w:val="0"/>
          <w:numId w:val="0"/>
        </w:numPr>
        <w:ind w:left="357"/>
        <w:rPr>
          <w:lang w:eastAsia="en-GB"/>
        </w:rPr>
      </w:pPr>
    </w:p>
    <w:p w14:paraId="6043D039" w14:textId="248D7C8B" w:rsidR="00674F27" w:rsidRPr="004E6B86" w:rsidRDefault="00674F27" w:rsidP="004E6B86">
      <w:pPr>
        <w:pStyle w:val="Listenabsatz"/>
        <w:numPr>
          <w:ilvl w:val="0"/>
          <w:numId w:val="17"/>
        </w:numPr>
        <w:rPr>
          <w:b/>
          <w:bCs/>
          <w:lang w:eastAsia="en-GB"/>
        </w:rPr>
      </w:pPr>
      <w:r w:rsidRPr="004E6B86">
        <w:rPr>
          <w:b/>
          <w:bCs/>
          <w:lang w:eastAsia="en-GB"/>
        </w:rPr>
        <w:t xml:space="preserve">Für einen grünen Aufschwung eintreten </w:t>
      </w:r>
    </w:p>
    <w:p w14:paraId="24980329" w14:textId="354B5BC3" w:rsidR="00674F27" w:rsidRDefault="00674F27" w:rsidP="00674F27">
      <w:pPr>
        <w:rPr>
          <w:lang w:eastAsia="en-GB"/>
        </w:rPr>
      </w:pPr>
      <w:r>
        <w:rPr>
          <w:lang w:eastAsia="en-GB"/>
        </w:rPr>
        <w:t>Schneider Electric ist davon überzeugt, dass die wirtschaftliche Wiederbelebung eine Chance für eine positive Umgestaltung der Gesellschaft ist</w:t>
      </w:r>
      <w:r w:rsidR="004E6B86">
        <w:rPr>
          <w:lang w:eastAsia="en-GB"/>
        </w:rPr>
        <w:t xml:space="preserve">. </w:t>
      </w:r>
      <w:r w:rsidR="00972959">
        <w:rPr>
          <w:lang w:eastAsia="en-GB"/>
        </w:rPr>
        <w:t>Das Unternehmen</w:t>
      </w:r>
      <w:r>
        <w:rPr>
          <w:lang w:eastAsia="en-GB"/>
        </w:rPr>
        <w:t xml:space="preserve"> fördert Entscheidungen und Investitionen, die zu</w:t>
      </w:r>
      <w:r w:rsidR="00EF3511">
        <w:rPr>
          <w:lang w:eastAsia="en-GB"/>
        </w:rPr>
        <w:t>r</w:t>
      </w:r>
      <w:r>
        <w:rPr>
          <w:lang w:eastAsia="en-GB"/>
        </w:rPr>
        <w:t xml:space="preserve"> Dekarbonisierung, Dezentralisierung und Digitalisierung </w:t>
      </w:r>
      <w:r w:rsidR="00EF3511">
        <w:rPr>
          <w:lang w:eastAsia="en-GB"/>
        </w:rPr>
        <w:t>beitragen</w:t>
      </w:r>
      <w:r>
        <w:rPr>
          <w:lang w:eastAsia="en-GB"/>
        </w:rPr>
        <w:t xml:space="preserve">. Schneider Electric hat sich der "Green Recovery Alliance" des Europäischen Parlaments angeschlossen, um eine gemeinsame Reflexion über grüne Investitionspläne nach der Krise aufzubauen. </w:t>
      </w:r>
      <w:r w:rsidR="00B2531F">
        <w:rPr>
          <w:lang w:eastAsia="en-GB"/>
        </w:rPr>
        <w:t>Zur Wiederankurbelung der Wirtschaft nach der Krise hat sich d</w:t>
      </w:r>
      <w:r>
        <w:rPr>
          <w:lang w:eastAsia="en-GB"/>
        </w:rPr>
        <w:t>ie Allianz verpflichtet</w:t>
      </w:r>
      <w:r w:rsidR="00972959">
        <w:rPr>
          <w:lang w:eastAsia="en-GB"/>
        </w:rPr>
        <w:t xml:space="preserve">, </w:t>
      </w:r>
      <w:r w:rsidR="00B2531F">
        <w:rPr>
          <w:lang w:eastAsia="en-GB"/>
        </w:rPr>
        <w:t xml:space="preserve">notwendige </w:t>
      </w:r>
      <w:r>
        <w:rPr>
          <w:lang w:eastAsia="en-GB"/>
        </w:rPr>
        <w:t xml:space="preserve">Investitionslösungen, die mit den Klimaverpflichtungen in Einklang stehen, </w:t>
      </w:r>
      <w:r w:rsidR="00B2531F">
        <w:rPr>
          <w:lang w:eastAsia="en-GB"/>
        </w:rPr>
        <w:t>vorzuschlagen.</w:t>
      </w:r>
    </w:p>
    <w:p w14:paraId="70C59379" w14:textId="45CB1A08" w:rsidR="00674F27" w:rsidRDefault="00674F27" w:rsidP="00674F27">
      <w:pPr>
        <w:rPr>
          <w:lang w:eastAsia="en-GB"/>
        </w:rPr>
      </w:pPr>
      <w:r>
        <w:rPr>
          <w:lang w:eastAsia="en-GB"/>
        </w:rPr>
        <w:t xml:space="preserve">Darüber hinaus </w:t>
      </w:r>
      <w:r w:rsidR="00906D8A">
        <w:rPr>
          <w:lang w:eastAsia="en-GB"/>
        </w:rPr>
        <w:t>kündigte</w:t>
      </w:r>
      <w:r>
        <w:rPr>
          <w:lang w:eastAsia="en-GB"/>
        </w:rPr>
        <w:t xml:space="preserve"> Schneider Electric die Unterzeichnung des Europäischen Kunststoffpakts anlässlich </w:t>
      </w:r>
      <w:r w:rsidR="00B2531F">
        <w:rPr>
          <w:lang w:eastAsia="en-GB"/>
        </w:rPr>
        <w:t>des</w:t>
      </w:r>
      <w:r>
        <w:rPr>
          <w:lang w:eastAsia="en-GB"/>
        </w:rPr>
        <w:t xml:space="preserve"> offiziellen Starts am 6. März 2020 in Brüssel </w:t>
      </w:r>
      <w:r w:rsidR="00906D8A">
        <w:rPr>
          <w:lang w:eastAsia="en-GB"/>
        </w:rPr>
        <w:t xml:space="preserve">an. </w:t>
      </w:r>
    </w:p>
    <w:p w14:paraId="4FD2EEDA" w14:textId="4120AE18" w:rsidR="00674F27" w:rsidRPr="00D06910" w:rsidRDefault="00D06910" w:rsidP="00674F27">
      <w:pPr>
        <w:rPr>
          <w:i/>
          <w:iCs/>
          <w:lang w:eastAsia="en-GB"/>
        </w:rPr>
      </w:pPr>
      <w:r w:rsidRPr="00D06910">
        <w:rPr>
          <w:i/>
          <w:iCs/>
          <w:lang w:eastAsia="en-GB"/>
        </w:rPr>
        <w:t xml:space="preserve">Weitere Informationen zu den </w:t>
      </w:r>
      <w:r w:rsidR="00674F27" w:rsidRPr="00D06910">
        <w:rPr>
          <w:i/>
          <w:iCs/>
          <w:lang w:eastAsia="en-GB"/>
        </w:rPr>
        <w:t>nichtfinanziellen Ergebnisse</w:t>
      </w:r>
      <w:r w:rsidRPr="00D06910">
        <w:rPr>
          <w:i/>
          <w:iCs/>
          <w:lang w:eastAsia="en-GB"/>
        </w:rPr>
        <w:t>n</w:t>
      </w:r>
      <w:r w:rsidR="00674F27" w:rsidRPr="00D06910">
        <w:rPr>
          <w:i/>
          <w:iCs/>
          <w:lang w:eastAsia="en-GB"/>
        </w:rPr>
        <w:t xml:space="preserve"> </w:t>
      </w:r>
      <w:r w:rsidRPr="00D06910">
        <w:rPr>
          <w:i/>
          <w:iCs/>
          <w:lang w:eastAsia="en-GB"/>
        </w:rPr>
        <w:t>des</w:t>
      </w:r>
      <w:r w:rsidR="00674F27" w:rsidRPr="00D06910">
        <w:rPr>
          <w:i/>
          <w:iCs/>
          <w:lang w:eastAsia="en-GB"/>
        </w:rPr>
        <w:t xml:space="preserve"> erste</w:t>
      </w:r>
      <w:r w:rsidRPr="00D06910">
        <w:rPr>
          <w:i/>
          <w:iCs/>
          <w:lang w:eastAsia="en-GB"/>
        </w:rPr>
        <w:t>n</w:t>
      </w:r>
      <w:r w:rsidR="00674F27" w:rsidRPr="00D06910">
        <w:rPr>
          <w:i/>
          <w:iCs/>
          <w:lang w:eastAsia="en-GB"/>
        </w:rPr>
        <w:t xml:space="preserve"> Quartal</w:t>
      </w:r>
      <w:r w:rsidRPr="00D06910">
        <w:rPr>
          <w:i/>
          <w:iCs/>
          <w:lang w:eastAsia="en-GB"/>
        </w:rPr>
        <w:t>s</w:t>
      </w:r>
      <w:r w:rsidR="00674F27" w:rsidRPr="00D06910">
        <w:rPr>
          <w:i/>
          <w:iCs/>
          <w:lang w:eastAsia="en-GB"/>
        </w:rPr>
        <w:t xml:space="preserve"> 2020</w:t>
      </w:r>
      <w:r w:rsidRPr="00D06910">
        <w:rPr>
          <w:i/>
          <w:iCs/>
          <w:lang w:eastAsia="en-GB"/>
        </w:rPr>
        <w:t>:</w:t>
      </w:r>
      <w:r>
        <w:rPr>
          <w:i/>
          <w:iCs/>
          <w:lang w:eastAsia="en-GB"/>
        </w:rPr>
        <w:t xml:space="preserve"> </w:t>
      </w:r>
      <w:hyperlink r:id="rId8" w:history="1">
        <w:r w:rsidRPr="000F4E2C">
          <w:rPr>
            <w:rStyle w:val="Hyperlink"/>
            <w:i/>
            <w:iCs/>
            <w:lang w:eastAsia="en-GB"/>
          </w:rPr>
          <w:t>www.schneider-electric.com/sri</w:t>
        </w:r>
      </w:hyperlink>
    </w:p>
    <w:p w14:paraId="1E85CE7A" w14:textId="444826BB" w:rsidR="001E0F34" w:rsidRPr="00216DE5" w:rsidRDefault="00FD2DD4" w:rsidP="00FD2DD4">
      <w:pPr>
        <w:pStyle w:val="SEZwischentitel"/>
        <w:rPr>
          <w:szCs w:val="16"/>
          <w:lang w:val="de-DE"/>
        </w:rPr>
      </w:pPr>
      <w:r w:rsidRPr="00216DE5">
        <w:rPr>
          <w:lang w:val="de-DE"/>
        </w:rPr>
        <w:lastRenderedPageBreak/>
        <w:t>Über Schneider Electric</w:t>
      </w:r>
    </w:p>
    <w:p w14:paraId="665E9DFC" w14:textId="5B405B7E" w:rsidR="00871576" w:rsidRPr="00DB6171" w:rsidRDefault="00871576" w:rsidP="00871576">
      <w:pPr>
        <w:pStyle w:val="StandardWeb"/>
        <w:spacing w:before="0" w:beforeAutospacing="0" w:after="0" w:afterAutospacing="0"/>
        <w:rPr>
          <w:rFonts w:ascii="Arial" w:eastAsiaTheme="minorEastAsia" w:hAnsi="Arial" w:cstheme="minorBidi"/>
          <w:kern w:val="24"/>
          <w:sz w:val="16"/>
          <w:szCs w:val="16"/>
        </w:rPr>
      </w:pP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Wir bei Schneider glauben, dass der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Zugang zu Energie und digitaler Technologie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ein grundlegendes Menschenrecht ist. Wir befähigen alle,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ihre Energie und Ressourcen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optimal zu nutzen, und sorgen dafür, dass das Motto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„Life Is On“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gilt – überall, für jeden, jederzeit.</w:t>
      </w:r>
    </w:p>
    <w:p w14:paraId="4F02CDD5" w14:textId="77777777" w:rsidR="00871576" w:rsidRPr="00DB6171" w:rsidRDefault="00871576" w:rsidP="00871576">
      <w:pPr>
        <w:pStyle w:val="StandardWeb"/>
        <w:spacing w:before="0" w:beforeAutospacing="0" w:after="0" w:afterAutospacing="0"/>
        <w:rPr>
          <w:sz w:val="16"/>
          <w:szCs w:val="16"/>
        </w:rPr>
      </w:pPr>
    </w:p>
    <w:p w14:paraId="56DFC9FA" w14:textId="399F5526" w:rsidR="00871576" w:rsidRPr="00DB6171" w:rsidRDefault="00871576" w:rsidP="00871576">
      <w:pPr>
        <w:pStyle w:val="StandardWeb"/>
        <w:spacing w:before="0" w:beforeAutospacing="0" w:after="0" w:afterAutospacing="0"/>
        <w:rPr>
          <w:rFonts w:ascii="Arial" w:eastAsiaTheme="minorEastAsia" w:hAnsi="Arial" w:cstheme="minorBidi"/>
          <w:kern w:val="24"/>
          <w:sz w:val="16"/>
          <w:szCs w:val="16"/>
        </w:rPr>
      </w:pP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Wir bieten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digitale</w:t>
      </w:r>
      <w:r w:rsidRPr="00DB6171">
        <w:rPr>
          <w:rFonts w:asciiTheme="minorHAnsi" w:eastAsiaTheme="minorEastAsia" w:hAnsi="Arial" w:cstheme="minorBidi"/>
          <w:kern w:val="24"/>
          <w:sz w:val="16"/>
          <w:szCs w:val="16"/>
        </w:rPr>
        <w:t xml:space="preserve">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Energie- und Automatisierungslösungen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für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Effizienz und Nachhaltigkeit.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>Wir kombinieren weltweit führende Energietechnologien, Automatisierung in Echtzeit, Software und Services zu integrierten Lösungen für Häuser, Gebäude, Datacenter, Infrastrukturen und Industrie.</w:t>
      </w:r>
    </w:p>
    <w:p w14:paraId="30925471" w14:textId="77777777" w:rsidR="00871576" w:rsidRPr="00DB6171" w:rsidRDefault="00871576" w:rsidP="00871576">
      <w:pPr>
        <w:pStyle w:val="StandardWeb"/>
        <w:spacing w:before="0" w:beforeAutospacing="0" w:after="0" w:afterAutospacing="0"/>
        <w:rPr>
          <w:sz w:val="16"/>
          <w:szCs w:val="16"/>
        </w:rPr>
      </w:pPr>
    </w:p>
    <w:p w14:paraId="62545835" w14:textId="33CB67F6" w:rsidR="00871576" w:rsidRPr="00DB6171" w:rsidRDefault="00871576" w:rsidP="00871576">
      <w:pPr>
        <w:pStyle w:val="StandardWeb"/>
        <w:spacing w:before="0" w:beforeAutospacing="0" w:after="0" w:afterAutospacing="0"/>
        <w:rPr>
          <w:sz w:val="16"/>
          <w:szCs w:val="16"/>
        </w:rPr>
      </w:pP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Unser Ziel ist es, uns die unendlichen Möglichkeiten einer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offenen, globalen und innovativen Gemeinschaft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zunutze zu machen, die sich mit unserer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richtungsweisenden Aufgabe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und unseren Werten der</w:t>
      </w:r>
      <w:r w:rsidRPr="00DB6171">
        <w:rPr>
          <w:rFonts w:asciiTheme="minorHAnsi" w:eastAsiaTheme="minorEastAsia" w:hAnsi="Arial" w:cstheme="minorBidi"/>
          <w:kern w:val="24"/>
          <w:sz w:val="16"/>
          <w:szCs w:val="16"/>
        </w:rPr>
        <w:t xml:space="preserve">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Inklusion und Förderung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identifiziert.</w:t>
      </w:r>
    </w:p>
    <w:p w14:paraId="18A1D738" w14:textId="77777777" w:rsidR="00871576" w:rsidRDefault="00871576" w:rsidP="00BE6D56">
      <w:pPr>
        <w:pStyle w:val="SEBoilerplate"/>
      </w:pPr>
    </w:p>
    <w:p w14:paraId="3C22DBA5" w14:textId="224E8C44" w:rsidR="005F0F98" w:rsidRDefault="00FF4253" w:rsidP="00BE6D56">
      <w:pPr>
        <w:pStyle w:val="SEBoilerplate"/>
        <w:rPr>
          <w:rFonts w:cs="Arial"/>
          <w:szCs w:val="16"/>
        </w:rPr>
      </w:pPr>
      <w:hyperlink r:id="rId9" w:history="1">
        <w:r w:rsidR="00871576" w:rsidRPr="00DE6871">
          <w:rPr>
            <w:rStyle w:val="Hyperlink"/>
          </w:rPr>
          <w:t>www.se.com</w:t>
        </w:r>
      </w:hyperlink>
      <w:r w:rsidR="006B5EC4">
        <w:rPr>
          <w:rStyle w:val="Hyperlink"/>
        </w:rPr>
        <w:t>/de</w:t>
      </w:r>
    </w:p>
    <w:p w14:paraId="1541FE6C" w14:textId="77777777" w:rsidR="004E20D6" w:rsidRDefault="002E1C68" w:rsidP="004E20D6">
      <w:pPr>
        <w:rPr>
          <w:rFonts w:cs="Arial"/>
          <w:sz w:val="16"/>
        </w:rPr>
      </w:pPr>
      <w:r w:rsidRPr="002674FE">
        <w:rPr>
          <w:rFonts w:cs="Arial"/>
          <w:sz w:val="16"/>
        </w:rPr>
        <w:t xml:space="preserve"> </w:t>
      </w:r>
      <w:r w:rsidR="005F0F98">
        <w:rPr>
          <w:rFonts w:cs="Arial"/>
          <w:noProof/>
          <w:sz w:val="16"/>
          <w:szCs w:val="16"/>
          <w:lang w:eastAsia="de-DE"/>
        </w:rPr>
        <mc:AlternateContent>
          <mc:Choice Requires="wps">
            <w:drawing>
              <wp:inline distT="0" distB="0" distL="0" distR="0" wp14:anchorId="1DCA5BB3" wp14:editId="0B3E9B07">
                <wp:extent cx="2152124" cy="323850"/>
                <wp:effectExtent l="0" t="0" r="635" b="0"/>
                <wp:docPr id="1" name="Abgerundetes Rechteck 1">
                  <a:hlinkClick xmlns:a="http://schemas.openxmlformats.org/drawingml/2006/main" r:id="rId10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2124" cy="3238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2CB3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54881" w14:textId="77777777" w:rsidR="00451A6B" w:rsidRPr="009C0724" w:rsidRDefault="00451A6B" w:rsidP="005F0F98">
                            <w:pPr>
                              <w:spacing w:line="480" w:lineRule="auto"/>
                              <w:jc w:val="center"/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Entdecken Sie ‘Life I</w:t>
                            </w:r>
                            <w:r w:rsidRPr="009C0724"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s On</w:t>
                            </w:r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DCA5BB3" id="Abgerundetes Rechteck 1" o:spid="_x0000_s1026" href="http://tv.schneider-electric.com/site/schneiderTV/index.cfm?video=15aXVtdDriWq9bWNul594OvchdzAiPhW#ooid=15aXVtdDriWq9bWNul594OvchdzAiPhW" target="_blank" style="width:169.4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" o:button="t" fillcolor="#2cb34b" stroked="f">
                <v:fill o:detectmouseclick="t"/>
                <o:lock v:ext="edit" aspectratio="t"/>
                <v:textbox>
                  <w:txbxContent>
                    <w:p w14:paraId="62354881" w14:textId="77777777" w:rsidR="00451A6B" w:rsidRPr="009C0724" w:rsidRDefault="00451A6B" w:rsidP="005F0F98">
                      <w:pPr>
                        <w:spacing w:line="480" w:lineRule="auto"/>
                        <w:jc w:val="center"/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Entdecken Sie ‘Life I</w:t>
                      </w:r>
                      <w:r w:rsidRPr="009C0724"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s On</w:t>
                      </w:r>
                      <w:r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’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54AC4A4" w14:textId="77777777" w:rsidR="007E77FD" w:rsidRDefault="00FD2DD4" w:rsidP="004E20D6">
      <w:pPr>
        <w:rPr>
          <w:rFonts w:cs="Arial"/>
          <w:color w:val="000000"/>
        </w:rPr>
      </w:pPr>
      <w:r>
        <w:rPr>
          <w:rFonts w:cs="Arial"/>
          <w:b/>
        </w:rPr>
        <w:t>Folgen Sie uns auf</w:t>
      </w:r>
      <w:r w:rsidR="002E1C68" w:rsidRPr="002674FE">
        <w:rPr>
          <w:rFonts w:cs="Arial"/>
          <w:b/>
        </w:rPr>
        <w:t xml:space="preserve">: </w:t>
      </w:r>
      <w:r w:rsidR="002E1C68" w:rsidRPr="002674FE">
        <w:rPr>
          <w:rFonts w:cs="Arial"/>
          <w:b/>
          <w:noProof/>
          <w:szCs w:val="20"/>
          <w:lang w:eastAsia="de-DE"/>
        </w:rPr>
        <w:drawing>
          <wp:inline distT="0" distB="0" distL="0" distR="0" wp14:anchorId="7E22D718" wp14:editId="19A2A191">
            <wp:extent cx="228600" cy="228600"/>
            <wp:effectExtent l="0" t="0" r="0" b="0"/>
            <wp:docPr id="7" name="Picture 8" descr="twitter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witter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C68" w:rsidRPr="002674FE">
        <w:rPr>
          <w:rFonts w:cs="Arial"/>
          <w:b/>
        </w:rPr>
        <w:t xml:space="preserve"> </w:t>
      </w:r>
      <w:r w:rsidR="002E1C68" w:rsidRPr="002674FE">
        <w:rPr>
          <w:rFonts w:cs="Arial"/>
          <w:b/>
          <w:noProof/>
          <w:szCs w:val="20"/>
          <w:lang w:eastAsia="de-DE"/>
        </w:rPr>
        <w:drawing>
          <wp:inline distT="0" distB="0" distL="0" distR="0" wp14:anchorId="0F1CF63F" wp14:editId="651F75B3">
            <wp:extent cx="228600" cy="228600"/>
            <wp:effectExtent l="0" t="0" r="0" b="0"/>
            <wp:docPr id="18" name="Picture 10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C68" w:rsidRPr="002674FE">
        <w:rPr>
          <w:rFonts w:cs="Arial"/>
          <w:b/>
        </w:rPr>
        <w:t xml:space="preserve"> </w:t>
      </w:r>
      <w:r w:rsidR="002E1C68" w:rsidRPr="002674FE">
        <w:rPr>
          <w:rFonts w:cs="Arial"/>
          <w:b/>
          <w:color w:val="000000"/>
        </w:rPr>
        <w:t>Hashtags</w:t>
      </w:r>
      <w:r w:rsidR="002E1C68" w:rsidRPr="002674FE">
        <w:rPr>
          <w:rFonts w:cs="Arial"/>
          <w:b/>
        </w:rPr>
        <w:t xml:space="preserve">: </w:t>
      </w:r>
      <w:r w:rsidR="002E1C68" w:rsidRPr="002674FE">
        <w:rPr>
          <w:rFonts w:cs="Arial" w:hint="eastAsia"/>
          <w:color w:val="000000"/>
        </w:rPr>
        <w:t>#SchneiderElectric #</w:t>
      </w:r>
      <w:r w:rsidR="002E1C68">
        <w:rPr>
          <w:rFonts w:cs="Arial"/>
          <w:color w:val="000000"/>
        </w:rPr>
        <w:t>L</w:t>
      </w:r>
      <w:r>
        <w:rPr>
          <w:rFonts w:cs="Arial"/>
          <w:color w:val="000000"/>
        </w:rPr>
        <w:t>ifeIsOn #InnovationAtEveryLevel</w:t>
      </w:r>
      <w:r w:rsidR="005F0F98">
        <w:rPr>
          <w:rFonts w:cs="Arial"/>
          <w:color w:val="000000"/>
        </w:rPr>
        <w:t xml:space="preserve"> #EcoStruxure</w:t>
      </w:r>
    </w:p>
    <w:sectPr w:rsidR="007E77FD" w:rsidSect="0075079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985" w:right="1133" w:bottom="2694" w:left="1418" w:header="568" w:footer="1912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0AD96" w14:textId="77777777" w:rsidR="00871972" w:rsidRDefault="00871972" w:rsidP="00B230CF">
      <w:r>
        <w:separator/>
      </w:r>
    </w:p>
  </w:endnote>
  <w:endnote w:type="continuationSeparator" w:id="0">
    <w:p w14:paraId="7C7E3A5F" w14:textId="77777777" w:rsidR="00871972" w:rsidRDefault="00871972" w:rsidP="00B2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Pro Ligh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Rounded M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Rounded M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Pro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3" w:csb1="00000000"/>
  </w:font>
  <w:font w:name="ArialRoundedMTStd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2F0C2" w14:textId="77777777" w:rsidR="00451A6B" w:rsidRPr="00597782" w:rsidRDefault="00451A6B">
    <w:pPr>
      <w:pStyle w:val="Fuzeile"/>
      <w:rPr>
        <w:rFonts w:ascii="Arial Rounded MT Std Light" w:hAnsi="Arial Rounded MT Std Light"/>
        <w:sz w:val="16"/>
        <w:szCs w:val="16"/>
        <w:lang w:val="pl-PL"/>
      </w:rPr>
    </w:pPr>
    <w:r>
      <w:rPr>
        <w:rFonts w:asciiTheme="minorHAnsi" w:hAnsiTheme="minorHAnsi"/>
        <w:noProof/>
        <w:sz w:val="24"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95B455" wp14:editId="07777777">
              <wp:simplePos x="0" y="0"/>
              <wp:positionH relativeFrom="column">
                <wp:posOffset>-495300</wp:posOffset>
              </wp:positionH>
              <wp:positionV relativeFrom="paragraph">
                <wp:posOffset>248285</wp:posOffset>
              </wp:positionV>
              <wp:extent cx="7639050" cy="14414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9050" cy="144145"/>
                      </a:xfrm>
                      <a:prstGeom prst="rect">
                        <a:avLst/>
                      </a:prstGeom>
                      <a:solidFill>
                        <a:srgbClr val="2CB3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D597A1" id="Rectangle 2" o:spid="_x0000_s1026" style="position:absolute;margin-left:-39pt;margin-top:19.55pt;width:601.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" fillcolor="#2cb34a" stroked="f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6B7D9F">
      <w:rPr>
        <w:rFonts w:ascii="Arial Rounded MT Std Light" w:hAnsi="Arial Rounded MT Std Light"/>
        <w:sz w:val="16"/>
        <w:szCs w:val="16"/>
      </w:rPr>
      <w:t xml:space="preserve">Page | </w:t>
    </w:r>
    <w:r w:rsidRPr="006B7D9F">
      <w:rPr>
        <w:rFonts w:ascii="Arial Rounded MT Std Light" w:hAnsi="Arial Rounded MT Std Light"/>
        <w:sz w:val="16"/>
        <w:szCs w:val="16"/>
      </w:rPr>
      <w:fldChar w:fldCharType="begin"/>
    </w:r>
    <w:r w:rsidRPr="006B7D9F">
      <w:rPr>
        <w:rFonts w:ascii="Arial Rounded MT Std Light" w:hAnsi="Arial Rounded MT Std Light"/>
        <w:sz w:val="16"/>
        <w:szCs w:val="16"/>
      </w:rPr>
      <w:instrText xml:space="preserve"> PAGE   \* MERGEFORMAT </w:instrText>
    </w:r>
    <w:r w:rsidRPr="006B7D9F">
      <w:rPr>
        <w:rFonts w:ascii="Arial Rounded MT Std Light" w:hAnsi="Arial Rounded MT Std Light"/>
        <w:sz w:val="16"/>
        <w:szCs w:val="16"/>
      </w:rPr>
      <w:fldChar w:fldCharType="separate"/>
    </w:r>
    <w:r>
      <w:rPr>
        <w:rFonts w:ascii="Arial Rounded MT Std Light" w:hAnsi="Arial Rounded MT Std Light"/>
        <w:noProof/>
        <w:sz w:val="16"/>
        <w:szCs w:val="16"/>
      </w:rPr>
      <w:t>2</w:t>
    </w:r>
    <w:r w:rsidRPr="006B7D9F">
      <w:rPr>
        <w:rFonts w:ascii="Arial Rounded MT Std Light" w:hAnsi="Arial Rounded MT Std Light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75DD8" w14:textId="77777777" w:rsidR="00451A6B" w:rsidRPr="00C1284A" w:rsidRDefault="00451A6B" w:rsidP="00C1284A">
    <w:pPr>
      <w:pStyle w:val="Fuzeile"/>
      <w:jc w:val="right"/>
      <w:rPr>
        <w:rFonts w:cs="ArialRoundedMTStd-Light"/>
        <w:sz w:val="16"/>
        <w:szCs w:val="16"/>
        <w:lang w:val="en-US"/>
      </w:rPr>
    </w:pPr>
    <w:r w:rsidRPr="00C1284A">
      <w:rPr>
        <w:rFonts w:cs="ArialRoundedMTStd-Light"/>
        <w:noProof/>
        <w:sz w:val="16"/>
        <w:szCs w:val="16"/>
        <w:lang w:eastAsia="de-DE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02DF757" wp14:editId="07777777">
              <wp:simplePos x="0" y="0"/>
              <wp:positionH relativeFrom="column">
                <wp:posOffset>-183515</wp:posOffset>
              </wp:positionH>
              <wp:positionV relativeFrom="paragraph">
                <wp:posOffset>394335</wp:posOffset>
              </wp:positionV>
              <wp:extent cx="4961254" cy="1885949"/>
              <wp:effectExtent l="0" t="0" r="0" b="63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1254" cy="18859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7938" w:type="dxa"/>
                            <w:tblInd w:w="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69"/>
                            <w:gridCol w:w="3969"/>
                          </w:tblGrid>
                          <w:tr w:rsidR="00451A6B" w:rsidRPr="00F5749B" w14:paraId="6759C88E" w14:textId="77777777" w:rsidTr="00C1284A">
                            <w:tc>
                              <w:tcPr>
                                <w:tcW w:w="3969" w:type="dxa"/>
                              </w:tcPr>
                              <w:p w14:paraId="74C93DD2" w14:textId="77777777" w:rsidR="00451A6B" w:rsidRPr="003A46D0" w:rsidRDefault="00451A6B" w:rsidP="00C1284A">
                                <w:pPr>
                                  <w:pStyle w:val="Pa2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b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b/>
                                    <w:lang w:val="de-DE"/>
                                  </w:rPr>
                                  <w:t>Unternehmenskontakt für Medien</w:t>
                                </w:r>
                              </w:p>
                              <w:p w14:paraId="6507E59F" w14:textId="77777777" w:rsidR="00451A6B" w:rsidRPr="003A46D0" w:rsidRDefault="00451A6B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Schneider Electric</w:t>
                                </w:r>
                              </w:p>
                              <w:p w14:paraId="62E62696" w14:textId="77777777" w:rsidR="00451A6B" w:rsidRPr="003A46D0" w:rsidRDefault="00451A6B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Thomas Hammermeister</w:t>
                                </w:r>
                              </w:p>
                              <w:p w14:paraId="7FBA7D4F" w14:textId="14D34F55" w:rsidR="00451A6B" w:rsidRDefault="00451A6B" w:rsidP="00E7640D">
                                <w:pPr>
                                  <w:pStyle w:val="Pa1"/>
                                  <w:spacing w:after="0" w:line="276" w:lineRule="auto"/>
                                  <w:jc w:val="left"/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Telefon: </w:t>
                                </w:r>
                                <w:r w:rsidR="00082D12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+49 (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0</w:t>
                                </w:r>
                                <w:r w:rsidR="00082D12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) 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2102 404 – 94 59</w:t>
                                </w:r>
                              </w:p>
                              <w:p w14:paraId="15D22EC1" w14:textId="4051DC61" w:rsidR="00451A6B" w:rsidRPr="003A46D0" w:rsidRDefault="00451A6B" w:rsidP="00E7640D">
                                <w:pPr>
                                  <w:pStyle w:val="Pa1"/>
                                  <w:spacing w:after="0" w:line="276" w:lineRule="auto"/>
                                  <w:jc w:val="left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Mobil: </w:t>
                                </w:r>
                                <w:r w:rsidR="00082D12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+49 (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0</w:t>
                                </w:r>
                                <w:r w:rsidR="00082D12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) 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172 217 93 86</w:t>
                                </w:r>
                              </w:p>
                              <w:p w14:paraId="4544F21D" w14:textId="2D91719A" w:rsidR="00451A6B" w:rsidRPr="003A46D0" w:rsidRDefault="00451A6B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thomas.hammermeister@</w:t>
                                </w:r>
                                <w:r w:rsidR="00497B9A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se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.com</w:t>
                                </w:r>
                              </w:p>
                              <w:p w14:paraId="5630AD66" w14:textId="77777777" w:rsidR="00451A6B" w:rsidRPr="00096751" w:rsidRDefault="00451A6B" w:rsidP="00C1284A">
                                <w:pPr>
                                  <w:pStyle w:val="Fuzeile"/>
                                  <w:tabs>
                                    <w:tab w:val="left" w:pos="5103"/>
                                    <w:tab w:val="center" w:pos="7371"/>
                                  </w:tabs>
                                  <w:spacing w:after="0"/>
                                  <w:rPr>
                                    <w:rFonts w:cs="Arial"/>
                                    <w:b/>
                                    <w:kern w:val="16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</w:tcPr>
                              <w:p w14:paraId="6677F22C" w14:textId="77777777" w:rsidR="00451A6B" w:rsidRPr="00216DE5" w:rsidRDefault="00451A6B" w:rsidP="00C1284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textAlignment w:val="center"/>
                                  <w:rPr>
                                    <w:rFonts w:cs="ArialRoundedMTStd-Light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16DE5">
                                  <w:rPr>
                                    <w:rFonts w:cs="ArialRoundedMTStd-Light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Pressekontakt</w:t>
                                </w:r>
                              </w:p>
                              <w:p w14:paraId="3986704E" w14:textId="77777777" w:rsidR="00451A6B" w:rsidRPr="00216DE5" w:rsidRDefault="00451A6B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16DE5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Riba Business Talk GmbH</w:t>
                                </w:r>
                              </w:p>
                              <w:p w14:paraId="50CBAAE7" w14:textId="6B628550" w:rsidR="00451A6B" w:rsidRPr="00F5749B" w:rsidRDefault="00D34CC8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>Alisa Michels</w:t>
                                </w:r>
                              </w:p>
                              <w:p w14:paraId="0654E205" w14:textId="7F0EB920" w:rsidR="00451A6B" w:rsidRDefault="00451A6B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F5749B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Tel: </w:t>
                                </w:r>
                                <w:r w:rsidR="007E6A10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+49 (0) </w:t>
                                </w:r>
                                <w:r w:rsidRPr="00F5749B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261 96 37 57 </w:t>
                                </w:r>
                                <w:r w:rsidR="006C71FB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>19</w:t>
                                </w:r>
                              </w:p>
                              <w:p w14:paraId="3827BD28" w14:textId="7CA3A43C" w:rsidR="00451A6B" w:rsidRPr="00F5749B" w:rsidRDefault="00D34CC8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RoundedMTStd-Light"/>
                                    <w:sz w:val="16"/>
                                    <w:szCs w:val="16"/>
                                  </w:rPr>
                                  <w:t>amichels</w:t>
                                </w:r>
                                <w:r w:rsidR="00451A6B" w:rsidRPr="00F5749B">
                                  <w:rPr>
                                    <w:rFonts w:cs="ArialRoundedMTStd-Light"/>
                                    <w:sz w:val="16"/>
                                    <w:szCs w:val="16"/>
                                  </w:rPr>
                                  <w:t>@riba.eu</w:t>
                                </w:r>
                                <w:r w:rsidR="00451A6B" w:rsidRPr="00F5749B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61829076" w14:textId="77777777" w:rsidR="00451A6B" w:rsidRPr="00FE215E" w:rsidRDefault="00451A6B" w:rsidP="00C1284A">
                                <w:pPr>
                                  <w:pStyle w:val="Fuzeile"/>
                                  <w:tabs>
                                    <w:tab w:val="left" w:pos="5103"/>
                                    <w:tab w:val="center" w:pos="7371"/>
                                  </w:tabs>
                                  <w:spacing w:after="0"/>
                                  <w:rPr>
                                    <w:rFonts w:cs="Arial"/>
                                    <w:b/>
                                    <w:kern w:val="16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</w:p>
                            </w:tc>
                          </w:tr>
                        </w:tbl>
                        <w:p w14:paraId="2BA226A1" w14:textId="77777777" w:rsidR="00451A6B" w:rsidRPr="00F5749B" w:rsidRDefault="00451A6B" w:rsidP="00C1284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2DF75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left:0;text-align:left;margin-left:-14.45pt;margin-top:31.05pt;width:390.65pt;height:14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" filled="f" stroked="f">
              <v:textbox>
                <w:txbxContent>
                  <w:tbl>
                    <w:tblPr>
                      <w:tblW w:w="7938" w:type="dxa"/>
                      <w:tblInd w:w="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969"/>
                      <w:gridCol w:w="3969"/>
                    </w:tblGrid>
                    <w:tr w:rsidR="00451A6B" w:rsidRPr="00F5749B" w14:paraId="6759C88E" w14:textId="77777777" w:rsidTr="00C1284A">
                      <w:tc>
                        <w:tcPr>
                          <w:tcW w:w="3969" w:type="dxa"/>
                        </w:tcPr>
                        <w:p w14:paraId="74C93DD2" w14:textId="77777777" w:rsidR="00451A6B" w:rsidRPr="003A46D0" w:rsidRDefault="00451A6B" w:rsidP="00C1284A">
                          <w:pPr>
                            <w:pStyle w:val="Pa2"/>
                            <w:spacing w:after="0" w:line="276" w:lineRule="auto"/>
                            <w:rPr>
                              <w:rFonts w:ascii="Arial" w:hAnsi="Arial" w:cs="Arial Rounded MT Std Light"/>
                              <w:b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b/>
                              <w:lang w:val="de-DE"/>
                            </w:rPr>
                            <w:t>Unternehmenskontakt für Medien</w:t>
                          </w:r>
                        </w:p>
                        <w:p w14:paraId="6507E59F" w14:textId="77777777" w:rsidR="00451A6B" w:rsidRPr="003A46D0" w:rsidRDefault="00451A6B" w:rsidP="00C1284A">
                          <w:pPr>
                            <w:pStyle w:val="Pa1"/>
                            <w:spacing w:after="0" w:line="276" w:lineRule="auto"/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Schneider Electric</w:t>
                          </w:r>
                        </w:p>
                        <w:p w14:paraId="62E62696" w14:textId="77777777" w:rsidR="00451A6B" w:rsidRPr="003A46D0" w:rsidRDefault="00451A6B" w:rsidP="00C1284A">
                          <w:pPr>
                            <w:pStyle w:val="Pa1"/>
                            <w:spacing w:after="0" w:line="276" w:lineRule="auto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Thomas Hammermeister</w:t>
                          </w:r>
                        </w:p>
                        <w:p w14:paraId="7FBA7D4F" w14:textId="14D34F55" w:rsidR="00451A6B" w:rsidRDefault="00451A6B" w:rsidP="00E7640D">
                          <w:pPr>
                            <w:pStyle w:val="Pa1"/>
                            <w:spacing w:after="0" w:line="276" w:lineRule="auto"/>
                            <w:jc w:val="left"/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Telefon: </w:t>
                          </w:r>
                          <w:r w:rsidR="00082D12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+49 (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0</w:t>
                          </w:r>
                          <w:r w:rsidR="00082D12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) 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2102 404 – 94 59</w:t>
                          </w:r>
                        </w:p>
                        <w:p w14:paraId="15D22EC1" w14:textId="4051DC61" w:rsidR="00451A6B" w:rsidRPr="003A46D0" w:rsidRDefault="00451A6B" w:rsidP="00E7640D">
                          <w:pPr>
                            <w:pStyle w:val="Pa1"/>
                            <w:spacing w:after="0" w:line="276" w:lineRule="auto"/>
                            <w:jc w:val="left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Mobil: </w:t>
                          </w:r>
                          <w:r w:rsidR="00082D12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+49 (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0</w:t>
                          </w:r>
                          <w:r w:rsidR="00082D12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) 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172 217 93 86</w:t>
                          </w:r>
                        </w:p>
                        <w:p w14:paraId="4544F21D" w14:textId="2D91719A" w:rsidR="00451A6B" w:rsidRPr="003A46D0" w:rsidRDefault="00451A6B" w:rsidP="00C1284A">
                          <w:pPr>
                            <w:pStyle w:val="Pa1"/>
                            <w:spacing w:after="0" w:line="276" w:lineRule="auto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thomas.hammermeister@</w:t>
                          </w:r>
                          <w:r w:rsidR="00497B9A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se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.com</w:t>
                          </w:r>
                        </w:p>
                        <w:p w14:paraId="5630AD66" w14:textId="77777777" w:rsidR="00451A6B" w:rsidRPr="00096751" w:rsidRDefault="00451A6B" w:rsidP="00C1284A">
                          <w:pPr>
                            <w:pStyle w:val="Fuzeile"/>
                            <w:tabs>
                              <w:tab w:val="left" w:pos="5103"/>
                              <w:tab w:val="center" w:pos="7371"/>
                            </w:tabs>
                            <w:spacing w:after="0"/>
                            <w:rPr>
                              <w:rFonts w:cs="Arial"/>
                              <w:b/>
                              <w:kern w:val="16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</w:tcPr>
                        <w:p w14:paraId="6677F22C" w14:textId="77777777" w:rsidR="00451A6B" w:rsidRPr="00216DE5" w:rsidRDefault="00451A6B" w:rsidP="00C1284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cs="ArialRoundedMTStd-Light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216DE5">
                            <w:rPr>
                              <w:rFonts w:cs="ArialRoundedMTStd-Light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Pressekontakt</w:t>
                          </w:r>
                        </w:p>
                        <w:p w14:paraId="3986704E" w14:textId="77777777" w:rsidR="00451A6B" w:rsidRPr="00216DE5" w:rsidRDefault="00451A6B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216DE5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Riba Business Talk GmbH</w:t>
                          </w:r>
                        </w:p>
                        <w:p w14:paraId="50CBAAE7" w14:textId="6B628550" w:rsidR="00451A6B" w:rsidRPr="00F5749B" w:rsidRDefault="00D34CC8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>Alisa Michels</w:t>
                          </w:r>
                        </w:p>
                        <w:p w14:paraId="0654E205" w14:textId="7F0EB920" w:rsidR="00451A6B" w:rsidRDefault="00451A6B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</w:pPr>
                          <w:r w:rsidRPr="00F5749B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 xml:space="preserve">Tel: </w:t>
                          </w:r>
                          <w:r w:rsidR="007E6A10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 xml:space="preserve">+49 (0) </w:t>
                          </w:r>
                          <w:r w:rsidRPr="00F5749B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 xml:space="preserve">261 96 37 57 </w:t>
                          </w:r>
                          <w:r w:rsidR="006C71FB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>19</w:t>
                          </w:r>
                        </w:p>
                        <w:p w14:paraId="3827BD28" w14:textId="7CA3A43C" w:rsidR="00451A6B" w:rsidRPr="00F5749B" w:rsidRDefault="00D34CC8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RoundedMTStd-Light"/>
                              <w:sz w:val="16"/>
                              <w:szCs w:val="16"/>
                            </w:rPr>
                            <w:t>amichels</w:t>
                          </w:r>
                          <w:r w:rsidR="00451A6B" w:rsidRPr="00F5749B">
                            <w:rPr>
                              <w:rFonts w:cs="ArialRoundedMTStd-Light"/>
                              <w:sz w:val="16"/>
                              <w:szCs w:val="16"/>
                            </w:rPr>
                            <w:t>@riba.eu</w:t>
                          </w:r>
                          <w:r w:rsidR="00451A6B" w:rsidRPr="00F5749B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1829076" w14:textId="77777777" w:rsidR="00451A6B" w:rsidRPr="00FE215E" w:rsidRDefault="00451A6B" w:rsidP="00C1284A">
                          <w:pPr>
                            <w:pStyle w:val="Fuzeile"/>
                            <w:tabs>
                              <w:tab w:val="left" w:pos="5103"/>
                              <w:tab w:val="center" w:pos="7371"/>
                            </w:tabs>
                            <w:spacing w:after="0"/>
                            <w:rPr>
                              <w:rFonts w:cs="Arial"/>
                              <w:b/>
                              <w:kern w:val="16"/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</w:tc>
                    </w:tr>
                  </w:tbl>
                  <w:p w14:paraId="2BA226A1" w14:textId="77777777" w:rsidR="00451A6B" w:rsidRPr="00F5749B" w:rsidRDefault="00451A6B" w:rsidP="00C1284A"/>
                </w:txbxContent>
              </v:textbox>
            </v:shape>
          </w:pict>
        </mc:Fallback>
      </mc:AlternateContent>
    </w:r>
    <w:r>
      <w:rPr>
        <w:rFonts w:cs="ArialRoundedMTStd-Light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D036E8" wp14:editId="07777777">
              <wp:simplePos x="0" y="0"/>
              <wp:positionH relativeFrom="column">
                <wp:posOffset>-552450</wp:posOffset>
              </wp:positionH>
              <wp:positionV relativeFrom="paragraph">
                <wp:posOffset>245110</wp:posOffset>
              </wp:positionV>
              <wp:extent cx="7593330" cy="14414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3330" cy="144145"/>
                      </a:xfrm>
                      <a:prstGeom prst="rect">
                        <a:avLst/>
                      </a:prstGeom>
                      <a:solidFill>
                        <a:srgbClr val="2CB3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026621" id="Rectangle 3" o:spid="_x0000_s1026" style="position:absolute;margin-left:-43.5pt;margin-top:19.3pt;width:597.9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" fillcolor="#2cb34a" stroked="f"/>
          </w:pict>
        </mc:Fallback>
      </mc:AlternateContent>
    </w:r>
    <w:r>
      <w:rPr>
        <w:rFonts w:cs="ArialRoundedMTStd-Light"/>
        <w:noProof/>
        <w:sz w:val="16"/>
        <w:szCs w:val="16"/>
        <w:lang w:eastAsia="de-DE"/>
      </w:rPr>
      <w:t>Seite</w:t>
    </w:r>
    <w:r w:rsidRPr="005A6A35">
      <w:rPr>
        <w:rFonts w:cs="ArialRoundedMTStd-Light"/>
        <w:sz w:val="16"/>
        <w:szCs w:val="16"/>
      </w:rPr>
      <w:t xml:space="preserve"> | </w:t>
    </w:r>
    <w:r w:rsidRPr="005A6A35">
      <w:rPr>
        <w:rFonts w:cs="ArialRoundedMTStd-Light"/>
        <w:sz w:val="16"/>
        <w:szCs w:val="16"/>
      </w:rPr>
      <w:fldChar w:fldCharType="begin"/>
    </w:r>
    <w:r w:rsidRPr="005A6A35">
      <w:rPr>
        <w:rFonts w:cs="ArialRoundedMTStd-Light"/>
        <w:sz w:val="16"/>
        <w:szCs w:val="16"/>
      </w:rPr>
      <w:instrText xml:space="preserve"> PAGE   \* MERGEFORMAT </w:instrText>
    </w:r>
    <w:r w:rsidRPr="005A6A35">
      <w:rPr>
        <w:rFonts w:cs="ArialRoundedMTStd-Light"/>
        <w:sz w:val="16"/>
        <w:szCs w:val="16"/>
      </w:rPr>
      <w:fldChar w:fldCharType="separate"/>
    </w:r>
    <w:r>
      <w:rPr>
        <w:rFonts w:cs="ArialRoundedMTStd-Light"/>
        <w:noProof/>
        <w:sz w:val="16"/>
        <w:szCs w:val="16"/>
      </w:rPr>
      <w:t>1</w:t>
    </w:r>
    <w:r w:rsidRPr="005A6A35">
      <w:rPr>
        <w:rFonts w:cs="ArialRoundedMTStd-Light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91592" w14:textId="77777777" w:rsidR="008D3EE1" w:rsidRDefault="008D3E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37FD3" w14:textId="77777777" w:rsidR="00871972" w:rsidRDefault="00871972" w:rsidP="00B230CF">
      <w:r>
        <w:separator/>
      </w:r>
    </w:p>
  </w:footnote>
  <w:footnote w:type="continuationSeparator" w:id="0">
    <w:p w14:paraId="7ADDD83B" w14:textId="77777777" w:rsidR="00871972" w:rsidRDefault="00871972" w:rsidP="00B23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18C52" w14:textId="77777777" w:rsidR="00451A6B" w:rsidRPr="002D65CB" w:rsidRDefault="00451A6B" w:rsidP="002D65CB">
    <w:pPr>
      <w:pStyle w:val="BasicParagraph"/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</w:pPr>
    <w:r>
      <w:rPr>
        <w:rFonts w:ascii="Arial Rounded MT Std Light" w:hAnsi="Arial Rounded MT Std Light" w:cs="ArialRoundedMTStd-Light"/>
        <w:noProof/>
        <w:color w:val="595959" w:themeColor="text1" w:themeTint="A6"/>
        <w:sz w:val="57"/>
        <w:szCs w:val="57"/>
        <w:lang w:eastAsia="de-DE"/>
      </w:rPr>
      <w:drawing>
        <wp:anchor distT="0" distB="0" distL="114300" distR="114300" simplePos="0" relativeHeight="251667456" behindDoc="0" locked="0" layoutInCell="1" allowOverlap="1" wp14:anchorId="2C99EDB9" wp14:editId="07777777">
          <wp:simplePos x="0" y="0"/>
          <wp:positionH relativeFrom="column">
            <wp:posOffset>4499610</wp:posOffset>
          </wp:positionH>
          <wp:positionV relativeFrom="paragraph">
            <wp:posOffset>-29210</wp:posOffset>
          </wp:positionV>
          <wp:extent cx="2119630" cy="445135"/>
          <wp:effectExtent l="19050" t="0" r="0" b="0"/>
          <wp:wrapTopAndBottom/>
          <wp:docPr id="3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63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Rounded MT Std Light" w:hAnsi="Arial Rounded MT Std Light" w:cs="ArialRoundedMTStd-Light"/>
        <w:noProof/>
        <w:color w:val="595959" w:themeColor="text1" w:themeTint="A6"/>
        <w:sz w:val="57"/>
        <w:szCs w:val="57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2358CA" wp14:editId="07777777">
              <wp:simplePos x="0" y="0"/>
              <wp:positionH relativeFrom="column">
                <wp:posOffset>2857500</wp:posOffset>
              </wp:positionH>
              <wp:positionV relativeFrom="paragraph">
                <wp:posOffset>9715500</wp:posOffset>
              </wp:positionV>
              <wp:extent cx="297815" cy="914400"/>
              <wp:effectExtent l="0" t="0" r="0" b="0"/>
              <wp:wrapSquare wrapText="bothSides"/>
              <wp:docPr id="5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3F29E8" w14:textId="77777777" w:rsidR="00451A6B" w:rsidRDefault="00451A6B" w:rsidP="002D65C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358C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225pt;margin-top:765pt;width:23.45pt;height:1in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" filled="f" stroked="f">
              <v:textbox>
                <w:txbxContent>
                  <w:p w14:paraId="463F29E8" w14:textId="77777777" w:rsidR="00451A6B" w:rsidRDefault="00451A6B" w:rsidP="002D65CB"/>
                </w:txbxContent>
              </v:textbox>
              <w10:wrap type="square"/>
            </v:shape>
          </w:pict>
        </mc:Fallback>
      </mc:AlternateContent>
    </w:r>
    <w:r w:rsidRPr="00B230CF"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  <w:t>Press Release</w:t>
    </w:r>
    <w:r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  <w:t xml:space="preserve">                      </w:t>
    </w:r>
  </w:p>
  <w:p w14:paraId="3A0FF5F2" w14:textId="77777777" w:rsidR="00451A6B" w:rsidRPr="00501D81" w:rsidRDefault="00451A6B">
    <w:pPr>
      <w:pStyle w:val="Kopfzeile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25CFC" w14:textId="101328BC" w:rsidR="00451A6B" w:rsidRPr="0075079E" w:rsidRDefault="00451A6B" w:rsidP="00D90848">
    <w:pPr>
      <w:pStyle w:val="BasicParagraph"/>
      <w:rPr>
        <w:rFonts w:ascii="Arial" w:hAnsi="Arial" w:cs="Arial"/>
        <w:color w:val="595959" w:themeColor="text1" w:themeTint="A6"/>
        <w:sz w:val="44"/>
        <w:szCs w:val="44"/>
      </w:rPr>
    </w:pPr>
    <w:r w:rsidRPr="0075079E">
      <w:rPr>
        <w:rFonts w:ascii="Arial" w:hAnsi="Arial" w:cs="Arial"/>
        <w:noProof/>
        <w:color w:val="595959" w:themeColor="text1" w:themeTint="A6"/>
        <w:sz w:val="44"/>
        <w:szCs w:val="44"/>
        <w:lang w:eastAsia="de-DE"/>
      </w:rPr>
      <w:drawing>
        <wp:anchor distT="0" distB="0" distL="114300" distR="114300" simplePos="0" relativeHeight="251664384" behindDoc="0" locked="0" layoutInCell="1" allowOverlap="1" wp14:anchorId="037A7E87" wp14:editId="07777777">
          <wp:simplePos x="0" y="0"/>
          <wp:positionH relativeFrom="column">
            <wp:posOffset>4053205</wp:posOffset>
          </wp:positionH>
          <wp:positionV relativeFrom="paragraph">
            <wp:posOffset>-86360</wp:posOffset>
          </wp:positionV>
          <wp:extent cx="2124075" cy="438150"/>
          <wp:effectExtent l="0" t="0" r="9525" b="0"/>
          <wp:wrapNone/>
          <wp:docPr id="3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4CC8">
      <w:rPr>
        <w:rFonts w:ascii="Arial" w:hAnsi="Arial" w:cs="Arial"/>
        <w:noProof/>
        <w:color w:val="595959" w:themeColor="text1" w:themeTint="A6"/>
        <w:sz w:val="44"/>
        <w:szCs w:val="44"/>
        <w:lang w:val="es-ES" w:eastAsia="es-ES"/>
      </w:rPr>
      <w:t>Pressemitteilung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83781" w14:textId="77777777" w:rsidR="008D3EE1" w:rsidRDefault="008D3E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45E3"/>
    <w:multiLevelType w:val="hybridMultilevel"/>
    <w:tmpl w:val="A4D06DF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70775F"/>
    <w:multiLevelType w:val="hybridMultilevel"/>
    <w:tmpl w:val="A7CE3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4ECD"/>
    <w:multiLevelType w:val="hybridMultilevel"/>
    <w:tmpl w:val="8AAC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2ED"/>
    <w:multiLevelType w:val="hybridMultilevel"/>
    <w:tmpl w:val="13BA42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86F26"/>
    <w:multiLevelType w:val="hybridMultilevel"/>
    <w:tmpl w:val="835CE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23297"/>
    <w:multiLevelType w:val="hybridMultilevel"/>
    <w:tmpl w:val="101AF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B5E17"/>
    <w:multiLevelType w:val="hybridMultilevel"/>
    <w:tmpl w:val="C7DA9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A3EC9"/>
    <w:multiLevelType w:val="hybridMultilevel"/>
    <w:tmpl w:val="E30265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C80744"/>
    <w:multiLevelType w:val="hybridMultilevel"/>
    <w:tmpl w:val="D6A06A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0014EE"/>
    <w:multiLevelType w:val="hybridMultilevel"/>
    <w:tmpl w:val="395270D2"/>
    <w:lvl w:ilvl="0" w:tplc="8A74FE3E">
      <w:start w:val="1"/>
      <w:numFmt w:val="bullet"/>
      <w:pStyle w:val="berschrif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6375C"/>
    <w:multiLevelType w:val="hybridMultilevel"/>
    <w:tmpl w:val="22F0D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27223"/>
    <w:multiLevelType w:val="hybridMultilevel"/>
    <w:tmpl w:val="FA704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9221A"/>
    <w:multiLevelType w:val="hybridMultilevel"/>
    <w:tmpl w:val="009A7B40"/>
    <w:lvl w:ilvl="0" w:tplc="735E57F4">
      <w:start w:val="1"/>
      <w:numFmt w:val="bullet"/>
      <w:pStyle w:val="Listenabsatz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312734F"/>
    <w:multiLevelType w:val="hybridMultilevel"/>
    <w:tmpl w:val="C9545000"/>
    <w:lvl w:ilvl="0" w:tplc="B5889A66">
      <w:numFmt w:val="bullet"/>
      <w:lvlText w:val="-"/>
      <w:lvlJc w:val="left"/>
      <w:pPr>
        <w:ind w:left="720" w:hanging="360"/>
      </w:pPr>
      <w:rPr>
        <w:rFonts w:ascii="Arial Rounded MT Pro Light" w:eastAsiaTheme="minorEastAsia" w:hAnsi="Arial Rounded MT Pro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97882"/>
    <w:multiLevelType w:val="hybridMultilevel"/>
    <w:tmpl w:val="C7188C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F341C"/>
    <w:multiLevelType w:val="hybridMultilevel"/>
    <w:tmpl w:val="35044D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5"/>
  </w:num>
  <w:num w:numId="5">
    <w:abstractNumId w:val="11"/>
  </w:num>
  <w:num w:numId="6">
    <w:abstractNumId w:val="13"/>
  </w:num>
  <w:num w:numId="7">
    <w:abstractNumId w:val="6"/>
  </w:num>
  <w:num w:numId="8">
    <w:abstractNumId w:val="14"/>
  </w:num>
  <w:num w:numId="9">
    <w:abstractNumId w:val="0"/>
  </w:num>
  <w:num w:numId="10">
    <w:abstractNumId w:val="2"/>
  </w:num>
  <w:num w:numId="11">
    <w:abstractNumId w:val="2"/>
  </w:num>
  <w:num w:numId="12">
    <w:abstractNumId w:val="9"/>
  </w:num>
  <w:num w:numId="13">
    <w:abstractNumId w:val="12"/>
  </w:num>
  <w:num w:numId="14">
    <w:abstractNumId w:val="15"/>
  </w:num>
  <w:num w:numId="15">
    <w:abstractNumId w:val="8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0" w:nlCheck="1" w:checkStyle="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>
      <o:colormru v:ext="edit" colors="#2cb34a,#2cb34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0CF"/>
    <w:rsid w:val="00001304"/>
    <w:rsid w:val="00002215"/>
    <w:rsid w:val="00003C1A"/>
    <w:rsid w:val="00004BBC"/>
    <w:rsid w:val="00004DE8"/>
    <w:rsid w:val="00006460"/>
    <w:rsid w:val="000066FE"/>
    <w:rsid w:val="0000770E"/>
    <w:rsid w:val="0001202B"/>
    <w:rsid w:val="00012D6C"/>
    <w:rsid w:val="000229D0"/>
    <w:rsid w:val="00030101"/>
    <w:rsid w:val="0003502E"/>
    <w:rsid w:val="0003688C"/>
    <w:rsid w:val="00037E64"/>
    <w:rsid w:val="00066D5D"/>
    <w:rsid w:val="00073171"/>
    <w:rsid w:val="00074E34"/>
    <w:rsid w:val="00075DD6"/>
    <w:rsid w:val="00082D12"/>
    <w:rsid w:val="00084F50"/>
    <w:rsid w:val="0008503A"/>
    <w:rsid w:val="00090A14"/>
    <w:rsid w:val="00093605"/>
    <w:rsid w:val="00095BF7"/>
    <w:rsid w:val="000A1245"/>
    <w:rsid w:val="000A14D6"/>
    <w:rsid w:val="000A313D"/>
    <w:rsid w:val="000A3924"/>
    <w:rsid w:val="000A49BC"/>
    <w:rsid w:val="000B39BF"/>
    <w:rsid w:val="000B432F"/>
    <w:rsid w:val="000B5117"/>
    <w:rsid w:val="000C2899"/>
    <w:rsid w:val="000D3470"/>
    <w:rsid w:val="000D5254"/>
    <w:rsid w:val="001034CF"/>
    <w:rsid w:val="001101DE"/>
    <w:rsid w:val="001118FB"/>
    <w:rsid w:val="00113EB6"/>
    <w:rsid w:val="00120E16"/>
    <w:rsid w:val="00125C68"/>
    <w:rsid w:val="00132648"/>
    <w:rsid w:val="00133999"/>
    <w:rsid w:val="00134464"/>
    <w:rsid w:val="00134914"/>
    <w:rsid w:val="00136290"/>
    <w:rsid w:val="0013728B"/>
    <w:rsid w:val="00137B5D"/>
    <w:rsid w:val="00142AAF"/>
    <w:rsid w:val="001479C9"/>
    <w:rsid w:val="0015536A"/>
    <w:rsid w:val="00160FC0"/>
    <w:rsid w:val="0016405E"/>
    <w:rsid w:val="00164F36"/>
    <w:rsid w:val="00165522"/>
    <w:rsid w:val="001674EF"/>
    <w:rsid w:val="001733EF"/>
    <w:rsid w:val="00190F34"/>
    <w:rsid w:val="001957D6"/>
    <w:rsid w:val="00195C3E"/>
    <w:rsid w:val="001A5DF3"/>
    <w:rsid w:val="001B2EF3"/>
    <w:rsid w:val="001B40D4"/>
    <w:rsid w:val="001C048F"/>
    <w:rsid w:val="001C1BFD"/>
    <w:rsid w:val="001C6359"/>
    <w:rsid w:val="001E0F34"/>
    <w:rsid w:val="001E45AC"/>
    <w:rsid w:val="001E71E8"/>
    <w:rsid w:val="001F1D7C"/>
    <w:rsid w:val="002056B2"/>
    <w:rsid w:val="00206548"/>
    <w:rsid w:val="002070D3"/>
    <w:rsid w:val="002127FA"/>
    <w:rsid w:val="00214721"/>
    <w:rsid w:val="00214D0C"/>
    <w:rsid w:val="00215662"/>
    <w:rsid w:val="00216DE5"/>
    <w:rsid w:val="00217879"/>
    <w:rsid w:val="0022175B"/>
    <w:rsid w:val="002217D4"/>
    <w:rsid w:val="00221D68"/>
    <w:rsid w:val="002311BE"/>
    <w:rsid w:val="0023571A"/>
    <w:rsid w:val="002364B9"/>
    <w:rsid w:val="0024154D"/>
    <w:rsid w:val="002621F0"/>
    <w:rsid w:val="00263BB0"/>
    <w:rsid w:val="00272D28"/>
    <w:rsid w:val="00274B66"/>
    <w:rsid w:val="002873E9"/>
    <w:rsid w:val="00291099"/>
    <w:rsid w:val="00297AB0"/>
    <w:rsid w:val="002A2A39"/>
    <w:rsid w:val="002A6673"/>
    <w:rsid w:val="002A7902"/>
    <w:rsid w:val="002B5753"/>
    <w:rsid w:val="002B7729"/>
    <w:rsid w:val="002C6C9C"/>
    <w:rsid w:val="002D5DBE"/>
    <w:rsid w:val="002D6404"/>
    <w:rsid w:val="002D65CB"/>
    <w:rsid w:val="002E1C68"/>
    <w:rsid w:val="002E5F2D"/>
    <w:rsid w:val="002F07DD"/>
    <w:rsid w:val="002F1EE4"/>
    <w:rsid w:val="003041B8"/>
    <w:rsid w:val="003060E2"/>
    <w:rsid w:val="00307659"/>
    <w:rsid w:val="0031411F"/>
    <w:rsid w:val="00314FC4"/>
    <w:rsid w:val="00316999"/>
    <w:rsid w:val="00332358"/>
    <w:rsid w:val="0033261C"/>
    <w:rsid w:val="00336273"/>
    <w:rsid w:val="00336497"/>
    <w:rsid w:val="003372E2"/>
    <w:rsid w:val="003379F4"/>
    <w:rsid w:val="00344E6E"/>
    <w:rsid w:val="0034734B"/>
    <w:rsid w:val="00350ED7"/>
    <w:rsid w:val="00351F8D"/>
    <w:rsid w:val="003539C6"/>
    <w:rsid w:val="00356384"/>
    <w:rsid w:val="003605D5"/>
    <w:rsid w:val="0036398D"/>
    <w:rsid w:val="00374C33"/>
    <w:rsid w:val="00376BB4"/>
    <w:rsid w:val="0038552E"/>
    <w:rsid w:val="00396339"/>
    <w:rsid w:val="003A39B1"/>
    <w:rsid w:val="003B1387"/>
    <w:rsid w:val="003B54DB"/>
    <w:rsid w:val="003C3AD9"/>
    <w:rsid w:val="003C4C3F"/>
    <w:rsid w:val="003C68D0"/>
    <w:rsid w:val="003E0B08"/>
    <w:rsid w:val="003E45B6"/>
    <w:rsid w:val="003E7D78"/>
    <w:rsid w:val="003F351D"/>
    <w:rsid w:val="003F52B6"/>
    <w:rsid w:val="00400557"/>
    <w:rsid w:val="004110DE"/>
    <w:rsid w:val="00413C3B"/>
    <w:rsid w:val="004146BC"/>
    <w:rsid w:val="004322A5"/>
    <w:rsid w:val="00441F85"/>
    <w:rsid w:val="00451365"/>
    <w:rsid w:val="00451A6B"/>
    <w:rsid w:val="00453504"/>
    <w:rsid w:val="00460702"/>
    <w:rsid w:val="0046283C"/>
    <w:rsid w:val="00462A9C"/>
    <w:rsid w:val="00464D2F"/>
    <w:rsid w:val="0046637D"/>
    <w:rsid w:val="004734E0"/>
    <w:rsid w:val="0047652D"/>
    <w:rsid w:val="00490852"/>
    <w:rsid w:val="00490BA7"/>
    <w:rsid w:val="004927E4"/>
    <w:rsid w:val="00493E4E"/>
    <w:rsid w:val="00495A72"/>
    <w:rsid w:val="00497B9A"/>
    <w:rsid w:val="004A790B"/>
    <w:rsid w:val="004B35F7"/>
    <w:rsid w:val="004B749D"/>
    <w:rsid w:val="004C7CD9"/>
    <w:rsid w:val="004D6F1A"/>
    <w:rsid w:val="004E20D6"/>
    <w:rsid w:val="004E32FB"/>
    <w:rsid w:val="004E3B4B"/>
    <w:rsid w:val="004E6B86"/>
    <w:rsid w:val="004F1AE7"/>
    <w:rsid w:val="004F4B69"/>
    <w:rsid w:val="004F720C"/>
    <w:rsid w:val="00501D81"/>
    <w:rsid w:val="00506C46"/>
    <w:rsid w:val="00511AF8"/>
    <w:rsid w:val="00512B01"/>
    <w:rsid w:val="00513C2A"/>
    <w:rsid w:val="005265EE"/>
    <w:rsid w:val="00543D9A"/>
    <w:rsid w:val="00545E7C"/>
    <w:rsid w:val="00547BB7"/>
    <w:rsid w:val="00547C1D"/>
    <w:rsid w:val="00562DE2"/>
    <w:rsid w:val="00573D76"/>
    <w:rsid w:val="00584F11"/>
    <w:rsid w:val="00590F7B"/>
    <w:rsid w:val="00592797"/>
    <w:rsid w:val="00593477"/>
    <w:rsid w:val="00593A58"/>
    <w:rsid w:val="00597782"/>
    <w:rsid w:val="005A3F40"/>
    <w:rsid w:val="005A4CE1"/>
    <w:rsid w:val="005A6A35"/>
    <w:rsid w:val="005A7F8D"/>
    <w:rsid w:val="005B0100"/>
    <w:rsid w:val="005B7B3A"/>
    <w:rsid w:val="005C45D9"/>
    <w:rsid w:val="005C6677"/>
    <w:rsid w:val="005D0236"/>
    <w:rsid w:val="005D5C75"/>
    <w:rsid w:val="005E186B"/>
    <w:rsid w:val="005E38E4"/>
    <w:rsid w:val="005E5921"/>
    <w:rsid w:val="005F0F98"/>
    <w:rsid w:val="005F1D71"/>
    <w:rsid w:val="005F2DF7"/>
    <w:rsid w:val="0060117D"/>
    <w:rsid w:val="006106AF"/>
    <w:rsid w:val="006117D2"/>
    <w:rsid w:val="0061663E"/>
    <w:rsid w:val="00641A45"/>
    <w:rsid w:val="00641A66"/>
    <w:rsid w:val="006443D7"/>
    <w:rsid w:val="00645371"/>
    <w:rsid w:val="006510C3"/>
    <w:rsid w:val="006555CD"/>
    <w:rsid w:val="00656EDF"/>
    <w:rsid w:val="00660CEA"/>
    <w:rsid w:val="00674F27"/>
    <w:rsid w:val="00691FB4"/>
    <w:rsid w:val="00692FA0"/>
    <w:rsid w:val="0069650D"/>
    <w:rsid w:val="006968A3"/>
    <w:rsid w:val="006A6348"/>
    <w:rsid w:val="006A6AF8"/>
    <w:rsid w:val="006B23F4"/>
    <w:rsid w:val="006B5EC4"/>
    <w:rsid w:val="006B7D9F"/>
    <w:rsid w:val="006C09DE"/>
    <w:rsid w:val="006C71FB"/>
    <w:rsid w:val="006D052D"/>
    <w:rsid w:val="006D2996"/>
    <w:rsid w:val="006D5273"/>
    <w:rsid w:val="006D74BE"/>
    <w:rsid w:val="006E506F"/>
    <w:rsid w:val="007010EF"/>
    <w:rsid w:val="007075C5"/>
    <w:rsid w:val="007078C3"/>
    <w:rsid w:val="0071209A"/>
    <w:rsid w:val="00721929"/>
    <w:rsid w:val="00722952"/>
    <w:rsid w:val="00723E67"/>
    <w:rsid w:val="0072459B"/>
    <w:rsid w:val="00725834"/>
    <w:rsid w:val="0072704B"/>
    <w:rsid w:val="007329C6"/>
    <w:rsid w:val="00734D43"/>
    <w:rsid w:val="00734D48"/>
    <w:rsid w:val="00736A4A"/>
    <w:rsid w:val="00737DE8"/>
    <w:rsid w:val="0074330C"/>
    <w:rsid w:val="0074378E"/>
    <w:rsid w:val="00747886"/>
    <w:rsid w:val="0075079E"/>
    <w:rsid w:val="00752DEF"/>
    <w:rsid w:val="00754584"/>
    <w:rsid w:val="0075635B"/>
    <w:rsid w:val="007578B3"/>
    <w:rsid w:val="007753E2"/>
    <w:rsid w:val="007A585B"/>
    <w:rsid w:val="007B0AAE"/>
    <w:rsid w:val="007B4F0C"/>
    <w:rsid w:val="007C1C63"/>
    <w:rsid w:val="007C369D"/>
    <w:rsid w:val="007E60C6"/>
    <w:rsid w:val="007E64EB"/>
    <w:rsid w:val="007E6A10"/>
    <w:rsid w:val="007E77FD"/>
    <w:rsid w:val="007F0C9B"/>
    <w:rsid w:val="007F131F"/>
    <w:rsid w:val="007F6C16"/>
    <w:rsid w:val="0082052D"/>
    <w:rsid w:val="00820B2C"/>
    <w:rsid w:val="00831A23"/>
    <w:rsid w:val="008322E1"/>
    <w:rsid w:val="00833460"/>
    <w:rsid w:val="00835856"/>
    <w:rsid w:val="008369F8"/>
    <w:rsid w:val="00841099"/>
    <w:rsid w:val="008528F0"/>
    <w:rsid w:val="0085324B"/>
    <w:rsid w:val="008641E4"/>
    <w:rsid w:val="00871576"/>
    <w:rsid w:val="00871972"/>
    <w:rsid w:val="0087199E"/>
    <w:rsid w:val="00877EB0"/>
    <w:rsid w:val="0088144F"/>
    <w:rsid w:val="00883201"/>
    <w:rsid w:val="0088427C"/>
    <w:rsid w:val="00886348"/>
    <w:rsid w:val="0088734C"/>
    <w:rsid w:val="008A467E"/>
    <w:rsid w:val="008C7C37"/>
    <w:rsid w:val="008D3E97"/>
    <w:rsid w:val="008D3EE1"/>
    <w:rsid w:val="008D4E78"/>
    <w:rsid w:val="008D62AB"/>
    <w:rsid w:val="008D7E62"/>
    <w:rsid w:val="008E676D"/>
    <w:rsid w:val="008E7396"/>
    <w:rsid w:val="008F089A"/>
    <w:rsid w:val="008F0B45"/>
    <w:rsid w:val="008F0DBF"/>
    <w:rsid w:val="008F3650"/>
    <w:rsid w:val="008F3933"/>
    <w:rsid w:val="0090249C"/>
    <w:rsid w:val="00902EB0"/>
    <w:rsid w:val="0090416C"/>
    <w:rsid w:val="00906D8A"/>
    <w:rsid w:val="009126D9"/>
    <w:rsid w:val="00922396"/>
    <w:rsid w:val="00932C7C"/>
    <w:rsid w:val="009340AA"/>
    <w:rsid w:val="009347B8"/>
    <w:rsid w:val="00935D7E"/>
    <w:rsid w:val="00936B22"/>
    <w:rsid w:val="009418C3"/>
    <w:rsid w:val="009454E6"/>
    <w:rsid w:val="00953A85"/>
    <w:rsid w:val="0095469B"/>
    <w:rsid w:val="00963B3B"/>
    <w:rsid w:val="00967223"/>
    <w:rsid w:val="00970815"/>
    <w:rsid w:val="00971775"/>
    <w:rsid w:val="00972959"/>
    <w:rsid w:val="00972B82"/>
    <w:rsid w:val="00973043"/>
    <w:rsid w:val="0098336A"/>
    <w:rsid w:val="00983CA8"/>
    <w:rsid w:val="00996ADA"/>
    <w:rsid w:val="009A0E8F"/>
    <w:rsid w:val="009A31D9"/>
    <w:rsid w:val="009A3F42"/>
    <w:rsid w:val="009A4778"/>
    <w:rsid w:val="009B1976"/>
    <w:rsid w:val="009B213C"/>
    <w:rsid w:val="009C0724"/>
    <w:rsid w:val="009E01CD"/>
    <w:rsid w:val="009E65E0"/>
    <w:rsid w:val="009F5ED0"/>
    <w:rsid w:val="00A03BEA"/>
    <w:rsid w:val="00A051BD"/>
    <w:rsid w:val="00A066E8"/>
    <w:rsid w:val="00A0707D"/>
    <w:rsid w:val="00A07A63"/>
    <w:rsid w:val="00A113EA"/>
    <w:rsid w:val="00A17305"/>
    <w:rsid w:val="00A20FB5"/>
    <w:rsid w:val="00A2153D"/>
    <w:rsid w:val="00A22C9E"/>
    <w:rsid w:val="00A267DF"/>
    <w:rsid w:val="00A274BA"/>
    <w:rsid w:val="00A3009C"/>
    <w:rsid w:val="00A363F6"/>
    <w:rsid w:val="00A42EAE"/>
    <w:rsid w:val="00A45DD2"/>
    <w:rsid w:val="00A468C0"/>
    <w:rsid w:val="00A50C8A"/>
    <w:rsid w:val="00A522B4"/>
    <w:rsid w:val="00A536BE"/>
    <w:rsid w:val="00A53CE6"/>
    <w:rsid w:val="00A65845"/>
    <w:rsid w:val="00A65871"/>
    <w:rsid w:val="00A65C6F"/>
    <w:rsid w:val="00A754DA"/>
    <w:rsid w:val="00A75EFF"/>
    <w:rsid w:val="00A808FC"/>
    <w:rsid w:val="00A8245F"/>
    <w:rsid w:val="00A923F4"/>
    <w:rsid w:val="00A96A3D"/>
    <w:rsid w:val="00AB2F11"/>
    <w:rsid w:val="00AB3B8D"/>
    <w:rsid w:val="00AB5A01"/>
    <w:rsid w:val="00AB5A4F"/>
    <w:rsid w:val="00AC0B6A"/>
    <w:rsid w:val="00AC0CC4"/>
    <w:rsid w:val="00AC3592"/>
    <w:rsid w:val="00AC46BB"/>
    <w:rsid w:val="00AC608A"/>
    <w:rsid w:val="00AC63BA"/>
    <w:rsid w:val="00AD017D"/>
    <w:rsid w:val="00AD40CC"/>
    <w:rsid w:val="00AD52F3"/>
    <w:rsid w:val="00AD7895"/>
    <w:rsid w:val="00AE533A"/>
    <w:rsid w:val="00AE6F3D"/>
    <w:rsid w:val="00AE73C0"/>
    <w:rsid w:val="00AF0388"/>
    <w:rsid w:val="00AF5DAF"/>
    <w:rsid w:val="00B05C73"/>
    <w:rsid w:val="00B0728A"/>
    <w:rsid w:val="00B15F61"/>
    <w:rsid w:val="00B230CF"/>
    <w:rsid w:val="00B2531F"/>
    <w:rsid w:val="00B27090"/>
    <w:rsid w:val="00B27BBF"/>
    <w:rsid w:val="00B36EEF"/>
    <w:rsid w:val="00B37D90"/>
    <w:rsid w:val="00B408DB"/>
    <w:rsid w:val="00B5386E"/>
    <w:rsid w:val="00B555AD"/>
    <w:rsid w:val="00B6028B"/>
    <w:rsid w:val="00B64E78"/>
    <w:rsid w:val="00B74FCC"/>
    <w:rsid w:val="00B75C90"/>
    <w:rsid w:val="00B7638A"/>
    <w:rsid w:val="00B85C0E"/>
    <w:rsid w:val="00B87587"/>
    <w:rsid w:val="00B93E9A"/>
    <w:rsid w:val="00B94698"/>
    <w:rsid w:val="00B96BEA"/>
    <w:rsid w:val="00BA1013"/>
    <w:rsid w:val="00BA16E6"/>
    <w:rsid w:val="00BA2FE3"/>
    <w:rsid w:val="00BA67A0"/>
    <w:rsid w:val="00BB3A4D"/>
    <w:rsid w:val="00BC13E3"/>
    <w:rsid w:val="00BC1CA4"/>
    <w:rsid w:val="00BC3B6F"/>
    <w:rsid w:val="00BC4061"/>
    <w:rsid w:val="00BD0B53"/>
    <w:rsid w:val="00BD4D68"/>
    <w:rsid w:val="00BD6D7D"/>
    <w:rsid w:val="00BD74D3"/>
    <w:rsid w:val="00BD75FC"/>
    <w:rsid w:val="00BE03F1"/>
    <w:rsid w:val="00BE29AB"/>
    <w:rsid w:val="00BE6D56"/>
    <w:rsid w:val="00BF0FAF"/>
    <w:rsid w:val="00BF11A5"/>
    <w:rsid w:val="00BF50ED"/>
    <w:rsid w:val="00BF5807"/>
    <w:rsid w:val="00C02C51"/>
    <w:rsid w:val="00C07EBF"/>
    <w:rsid w:val="00C1284A"/>
    <w:rsid w:val="00C17A3F"/>
    <w:rsid w:val="00C335D1"/>
    <w:rsid w:val="00C36135"/>
    <w:rsid w:val="00C40434"/>
    <w:rsid w:val="00C436A1"/>
    <w:rsid w:val="00C443AB"/>
    <w:rsid w:val="00C466E7"/>
    <w:rsid w:val="00C47247"/>
    <w:rsid w:val="00C548DF"/>
    <w:rsid w:val="00C54A07"/>
    <w:rsid w:val="00C65FDA"/>
    <w:rsid w:val="00C7618D"/>
    <w:rsid w:val="00C8019A"/>
    <w:rsid w:val="00C95233"/>
    <w:rsid w:val="00C96C08"/>
    <w:rsid w:val="00CB2F30"/>
    <w:rsid w:val="00CB2FE1"/>
    <w:rsid w:val="00CB5B1F"/>
    <w:rsid w:val="00CC348A"/>
    <w:rsid w:val="00CC43DA"/>
    <w:rsid w:val="00CD70F8"/>
    <w:rsid w:val="00CE3460"/>
    <w:rsid w:val="00CF2581"/>
    <w:rsid w:val="00CF33C8"/>
    <w:rsid w:val="00CF345E"/>
    <w:rsid w:val="00CF6C74"/>
    <w:rsid w:val="00CF6F52"/>
    <w:rsid w:val="00CF7D01"/>
    <w:rsid w:val="00CF7FCF"/>
    <w:rsid w:val="00D00BED"/>
    <w:rsid w:val="00D03ACB"/>
    <w:rsid w:val="00D05BC4"/>
    <w:rsid w:val="00D0688E"/>
    <w:rsid w:val="00D06910"/>
    <w:rsid w:val="00D155ED"/>
    <w:rsid w:val="00D15698"/>
    <w:rsid w:val="00D15B38"/>
    <w:rsid w:val="00D26D67"/>
    <w:rsid w:val="00D26FC1"/>
    <w:rsid w:val="00D273E3"/>
    <w:rsid w:val="00D30149"/>
    <w:rsid w:val="00D301DD"/>
    <w:rsid w:val="00D34AB6"/>
    <w:rsid w:val="00D34CC8"/>
    <w:rsid w:val="00D3726D"/>
    <w:rsid w:val="00D4003A"/>
    <w:rsid w:val="00D4546D"/>
    <w:rsid w:val="00D45603"/>
    <w:rsid w:val="00D47B2E"/>
    <w:rsid w:val="00D51F10"/>
    <w:rsid w:val="00D57EEC"/>
    <w:rsid w:val="00D7173B"/>
    <w:rsid w:val="00D718A1"/>
    <w:rsid w:val="00D75776"/>
    <w:rsid w:val="00D805C1"/>
    <w:rsid w:val="00D8130E"/>
    <w:rsid w:val="00D90848"/>
    <w:rsid w:val="00DA175D"/>
    <w:rsid w:val="00DA1E73"/>
    <w:rsid w:val="00DA4560"/>
    <w:rsid w:val="00DA7942"/>
    <w:rsid w:val="00DB41AA"/>
    <w:rsid w:val="00DB6171"/>
    <w:rsid w:val="00DB6E06"/>
    <w:rsid w:val="00DB7D03"/>
    <w:rsid w:val="00DC7630"/>
    <w:rsid w:val="00DD0CDC"/>
    <w:rsid w:val="00DD1778"/>
    <w:rsid w:val="00DD4EBB"/>
    <w:rsid w:val="00DE011A"/>
    <w:rsid w:val="00DE5C96"/>
    <w:rsid w:val="00DF328D"/>
    <w:rsid w:val="00DF56D7"/>
    <w:rsid w:val="00E025A0"/>
    <w:rsid w:val="00E073E7"/>
    <w:rsid w:val="00E13E41"/>
    <w:rsid w:val="00E15C43"/>
    <w:rsid w:val="00E163C0"/>
    <w:rsid w:val="00E226CF"/>
    <w:rsid w:val="00E268D5"/>
    <w:rsid w:val="00E269FC"/>
    <w:rsid w:val="00E2723E"/>
    <w:rsid w:val="00E35EC2"/>
    <w:rsid w:val="00E406C7"/>
    <w:rsid w:val="00E43D52"/>
    <w:rsid w:val="00E47021"/>
    <w:rsid w:val="00E52880"/>
    <w:rsid w:val="00E52F9C"/>
    <w:rsid w:val="00E5461A"/>
    <w:rsid w:val="00E616DA"/>
    <w:rsid w:val="00E617E9"/>
    <w:rsid w:val="00E7640D"/>
    <w:rsid w:val="00E76ACC"/>
    <w:rsid w:val="00E92673"/>
    <w:rsid w:val="00EA5B86"/>
    <w:rsid w:val="00EB1F70"/>
    <w:rsid w:val="00EC30F1"/>
    <w:rsid w:val="00EC3290"/>
    <w:rsid w:val="00ED5876"/>
    <w:rsid w:val="00EE759E"/>
    <w:rsid w:val="00EF00F1"/>
    <w:rsid w:val="00EF195D"/>
    <w:rsid w:val="00EF3511"/>
    <w:rsid w:val="00EF49C4"/>
    <w:rsid w:val="00EF7124"/>
    <w:rsid w:val="00F06E3D"/>
    <w:rsid w:val="00F07548"/>
    <w:rsid w:val="00F12921"/>
    <w:rsid w:val="00F23C29"/>
    <w:rsid w:val="00F23FB0"/>
    <w:rsid w:val="00F24D20"/>
    <w:rsid w:val="00F252F2"/>
    <w:rsid w:val="00F54379"/>
    <w:rsid w:val="00F5749B"/>
    <w:rsid w:val="00F61A0A"/>
    <w:rsid w:val="00F63BC2"/>
    <w:rsid w:val="00FA07B9"/>
    <w:rsid w:val="00FA0C41"/>
    <w:rsid w:val="00FA1E26"/>
    <w:rsid w:val="00FB0FA2"/>
    <w:rsid w:val="00FB3103"/>
    <w:rsid w:val="00FC1BB0"/>
    <w:rsid w:val="00FD2DD4"/>
    <w:rsid w:val="00FD3009"/>
    <w:rsid w:val="00FD74C4"/>
    <w:rsid w:val="00FD7FE9"/>
    <w:rsid w:val="00FE09AD"/>
    <w:rsid w:val="00FE240F"/>
    <w:rsid w:val="00FF4253"/>
    <w:rsid w:val="00FF4CCC"/>
    <w:rsid w:val="00FF54D8"/>
    <w:rsid w:val="00FF630F"/>
    <w:rsid w:val="4DD2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o:colormru v:ext="edit" colors="#2cb34a,#2cb34b"/>
    </o:shapedefaults>
    <o:shapelayout v:ext="edit">
      <o:idmap v:ext="edit" data="1"/>
    </o:shapelayout>
  </w:shapeDefaults>
  <w:decimalSymbol w:val=","/>
  <w:listSeparator w:val=";"/>
  <w14:docId w14:val="4799448C"/>
  <w15:docId w15:val="{85225E09-C76D-4FD8-91DA-F95ABC91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E Copytext"/>
    <w:qFormat/>
    <w:rsid w:val="004A790B"/>
    <w:pPr>
      <w:spacing w:after="240" w:line="360" w:lineRule="auto"/>
      <w:jc w:val="both"/>
    </w:pPr>
    <w:rPr>
      <w:rFonts w:ascii="Arial" w:hAnsi="Arial"/>
      <w:sz w:val="20"/>
      <w:lang w:val="de-DE"/>
    </w:rPr>
  </w:style>
  <w:style w:type="paragraph" w:styleId="berschrift1">
    <w:name w:val="heading 1"/>
    <w:aliases w:val="SE 1. Überschrift"/>
    <w:basedOn w:val="Standard"/>
    <w:next w:val="Standard"/>
    <w:link w:val="berschrift1Zchn"/>
    <w:autoRedefine/>
    <w:uiPriority w:val="99"/>
    <w:qFormat/>
    <w:rsid w:val="009B213C"/>
    <w:pPr>
      <w:keepNext/>
      <w:keepLines/>
      <w:outlineLvl w:val="0"/>
    </w:pPr>
    <w:rPr>
      <w:rFonts w:cs="Arial"/>
      <w:b/>
      <w:color w:val="3DCD58"/>
      <w:sz w:val="32"/>
      <w:szCs w:val="36"/>
    </w:rPr>
  </w:style>
  <w:style w:type="paragraph" w:styleId="berschrift2">
    <w:name w:val="heading 2"/>
    <w:aliases w:val="SE 2. Überschrift"/>
    <w:basedOn w:val="Standard"/>
    <w:next w:val="Standard"/>
    <w:link w:val="berschrift2Zchn"/>
    <w:autoRedefine/>
    <w:uiPriority w:val="99"/>
    <w:unhideWhenUsed/>
    <w:qFormat/>
    <w:rsid w:val="00D15698"/>
    <w:pPr>
      <w:keepNext/>
      <w:keepLines/>
      <w:numPr>
        <w:numId w:val="12"/>
      </w:numPr>
      <w:ind w:left="357" w:hanging="357"/>
      <w:outlineLvl w:val="1"/>
    </w:pPr>
    <w:rPr>
      <w:rFonts w:cs="Arial"/>
      <w:b/>
      <w:bCs/>
      <w:color w:val="3DCD58"/>
      <w:szCs w:val="20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cParagraph">
    <w:name w:val="[Basic Paragraph]"/>
    <w:basedOn w:val="Standard"/>
    <w:uiPriority w:val="99"/>
    <w:rsid w:val="00B230C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B230C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30CF"/>
  </w:style>
  <w:style w:type="paragraph" w:styleId="Fuzeile">
    <w:name w:val="footer"/>
    <w:basedOn w:val="Standard"/>
    <w:link w:val="FuzeileZchn"/>
    <w:uiPriority w:val="99"/>
    <w:unhideWhenUsed/>
    <w:rsid w:val="00B230C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30CF"/>
  </w:style>
  <w:style w:type="character" w:styleId="Hyperlink">
    <w:name w:val="Hyperlink"/>
    <w:basedOn w:val="Absatz-Standardschriftart"/>
    <w:uiPriority w:val="99"/>
    <w:unhideWhenUsed/>
    <w:rsid w:val="00CC348A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CC34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84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848"/>
    <w:rPr>
      <w:rFonts w:ascii="Lucida Grande" w:hAnsi="Lucida Grande" w:cs="Lucida Grande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464D2F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64D2F"/>
    <w:rPr>
      <w:rFonts w:ascii="Courier" w:hAnsi="Courier"/>
      <w:sz w:val="21"/>
      <w:szCs w:val="21"/>
    </w:rPr>
  </w:style>
  <w:style w:type="paragraph" w:customStyle="1" w:styleId="Pa2">
    <w:name w:val="Pa2"/>
    <w:basedOn w:val="Standard"/>
    <w:next w:val="Standard"/>
    <w:uiPriority w:val="99"/>
    <w:rsid w:val="00501D81"/>
    <w:pPr>
      <w:autoSpaceDE w:val="0"/>
      <w:autoSpaceDN w:val="0"/>
      <w:adjustRightInd w:val="0"/>
      <w:spacing w:line="241" w:lineRule="atLeast"/>
    </w:pPr>
    <w:rPr>
      <w:rFonts w:ascii="Arial Rounded MT Std Light" w:hAnsi="Arial Rounded MT Std Light"/>
      <w:lang w:val="pl-PL"/>
    </w:rPr>
  </w:style>
  <w:style w:type="character" w:customStyle="1" w:styleId="A2">
    <w:name w:val="A2"/>
    <w:uiPriority w:val="99"/>
    <w:rsid w:val="00501D81"/>
    <w:rPr>
      <w:rFonts w:cs="Arial Rounded MT Std Light"/>
      <w:color w:val="000000"/>
      <w:sz w:val="16"/>
      <w:szCs w:val="16"/>
    </w:rPr>
  </w:style>
  <w:style w:type="paragraph" w:customStyle="1" w:styleId="Pa1">
    <w:name w:val="Pa1"/>
    <w:basedOn w:val="Standard"/>
    <w:next w:val="Standard"/>
    <w:uiPriority w:val="99"/>
    <w:rsid w:val="00501D81"/>
    <w:pPr>
      <w:autoSpaceDE w:val="0"/>
      <w:autoSpaceDN w:val="0"/>
      <w:adjustRightInd w:val="0"/>
      <w:spacing w:line="241" w:lineRule="atLeast"/>
    </w:pPr>
    <w:rPr>
      <w:rFonts w:ascii="Arial Rounded MT Std Light" w:hAnsi="Arial Rounded MT Std Light"/>
      <w:lang w:val="pl-P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01D81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1D8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01D81"/>
    <w:rPr>
      <w:vertAlign w:val="superscript"/>
    </w:rPr>
  </w:style>
  <w:style w:type="paragraph" w:customStyle="1" w:styleId="Pa5">
    <w:name w:val="Pa5"/>
    <w:basedOn w:val="Standard"/>
    <w:next w:val="Standard"/>
    <w:uiPriority w:val="99"/>
    <w:rsid w:val="002D65CB"/>
    <w:pPr>
      <w:autoSpaceDE w:val="0"/>
      <w:autoSpaceDN w:val="0"/>
      <w:adjustRightInd w:val="0"/>
      <w:spacing w:line="241" w:lineRule="atLeast"/>
    </w:pPr>
    <w:rPr>
      <w:rFonts w:ascii="Arial Rounded MT Std" w:hAnsi="Arial Rounded MT Std"/>
      <w:lang w:val="pl-PL"/>
    </w:rPr>
  </w:style>
  <w:style w:type="table" w:styleId="Tabellenraster">
    <w:name w:val="Table Grid"/>
    <w:basedOn w:val="NormaleTabelle"/>
    <w:uiPriority w:val="59"/>
    <w:rsid w:val="00597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510C3"/>
    <w:rPr>
      <w:color w:val="808080"/>
    </w:rPr>
  </w:style>
  <w:style w:type="paragraph" w:styleId="Listenabsatz">
    <w:name w:val="List Paragraph"/>
    <w:aliases w:val="SE Aufzählung"/>
    <w:basedOn w:val="Standard"/>
    <w:uiPriority w:val="34"/>
    <w:qFormat/>
    <w:rsid w:val="004A790B"/>
    <w:pPr>
      <w:numPr>
        <w:numId w:val="13"/>
      </w:numPr>
      <w:ind w:left="357" w:hanging="357"/>
      <w:contextualSpacing/>
    </w:pPr>
  </w:style>
  <w:style w:type="character" w:customStyle="1" w:styleId="berschrift1Zchn">
    <w:name w:val="Überschrift 1 Zchn"/>
    <w:aliases w:val="SE 1. Überschrift Zchn"/>
    <w:basedOn w:val="Absatz-Standardschriftart"/>
    <w:link w:val="berschrift1"/>
    <w:uiPriority w:val="99"/>
    <w:rsid w:val="009B213C"/>
    <w:rPr>
      <w:rFonts w:ascii="Arial" w:hAnsi="Arial" w:cs="Arial"/>
      <w:b/>
      <w:color w:val="3DCD58"/>
      <w:sz w:val="32"/>
      <w:szCs w:val="36"/>
      <w:lang w:val="de-DE"/>
    </w:rPr>
  </w:style>
  <w:style w:type="character" w:customStyle="1" w:styleId="berschrift2Zchn">
    <w:name w:val="Überschrift 2 Zchn"/>
    <w:aliases w:val="SE 2. Überschrift Zchn"/>
    <w:basedOn w:val="Absatz-Standardschriftart"/>
    <w:link w:val="berschrift2"/>
    <w:uiPriority w:val="99"/>
    <w:rsid w:val="00D15698"/>
    <w:rPr>
      <w:rFonts w:ascii="Arial" w:hAnsi="Arial" w:cs="Arial"/>
      <w:b/>
      <w:bCs/>
      <w:color w:val="3DCD58"/>
      <w:sz w:val="20"/>
      <w:szCs w:val="20"/>
      <w:lang w:val="de-DE" w:eastAsia="en-GB"/>
    </w:rPr>
  </w:style>
  <w:style w:type="paragraph" w:styleId="KeinLeerraum">
    <w:name w:val="No Spacing"/>
    <w:uiPriority w:val="1"/>
    <w:rsid w:val="00D47B2E"/>
    <w:pPr>
      <w:spacing w:beforeAutospacing="1" w:afterAutospacing="1"/>
    </w:pPr>
    <w:rPr>
      <w:rFonts w:ascii="Arial Rounded MT Pro Light" w:hAnsi="Arial Rounded MT Pro Light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60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608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608A"/>
    <w:rPr>
      <w:rFonts w:ascii="Arial Rounded MT Pro Light" w:hAnsi="Arial Rounded MT Pro Ligh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60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608A"/>
    <w:rPr>
      <w:rFonts w:ascii="Arial Rounded MT Pro Light" w:hAnsi="Arial Rounded MT Pro Light"/>
      <w:b/>
      <w:bCs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3571A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3571A"/>
    <w:rPr>
      <w:rFonts w:ascii="Arial Rounded MT Pro Light" w:hAnsi="Arial Rounded MT Pro Light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3571A"/>
    <w:rPr>
      <w:vertAlign w:val="superscript"/>
    </w:rPr>
  </w:style>
  <w:style w:type="character" w:customStyle="1" w:styleId="hps">
    <w:name w:val="hps"/>
    <w:basedOn w:val="Absatz-Standardschriftart"/>
    <w:rsid w:val="00263BB0"/>
  </w:style>
  <w:style w:type="paragraph" w:styleId="berarbeitung">
    <w:name w:val="Revision"/>
    <w:hidden/>
    <w:uiPriority w:val="99"/>
    <w:semiHidden/>
    <w:rsid w:val="003F52B6"/>
    <w:rPr>
      <w:rFonts w:ascii="Arial Rounded MT Pro Light" w:hAnsi="Arial Rounded MT Pro Light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7902"/>
    <w:pPr>
      <w:spacing w:after="0"/>
    </w:pPr>
    <w:rPr>
      <w:rFonts w:ascii="Helvetica" w:hAnsi="Helvetica"/>
      <w:sz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A7902"/>
    <w:rPr>
      <w:rFonts w:ascii="Helvetica" w:hAnsi="Helvetica"/>
    </w:rPr>
  </w:style>
  <w:style w:type="character" w:customStyle="1" w:styleId="apple-converted-space">
    <w:name w:val="apple-converted-space"/>
    <w:basedOn w:val="Absatz-Standardschriftart"/>
    <w:rsid w:val="001E45AC"/>
  </w:style>
  <w:style w:type="paragraph" w:customStyle="1" w:styleId="SEHead">
    <w:name w:val="SE Head"/>
    <w:basedOn w:val="Standard"/>
    <w:rsid w:val="002621F0"/>
    <w:pPr>
      <w:spacing w:after="0"/>
      <w:ind w:left="3856"/>
    </w:pPr>
    <w:rPr>
      <w:rFonts w:eastAsia="Times" w:cs="Times New Roman"/>
      <w:b/>
      <w:color w:val="00B050"/>
      <w:sz w:val="32"/>
      <w:szCs w:val="16"/>
      <w:lang w:val="es-ES" w:eastAsia="es-E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B1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Cs w:val="20"/>
      <w:lang w:val="es-ES" w:eastAsia="es-ES" w:bidi="ks-Deva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B1976"/>
    <w:rPr>
      <w:rFonts w:ascii="Courier New" w:eastAsia="Times New Roman" w:hAnsi="Courier New" w:cs="Courier New"/>
      <w:sz w:val="20"/>
      <w:szCs w:val="20"/>
      <w:lang w:val="es-ES" w:eastAsia="es-ES" w:bidi="ks-Deva"/>
    </w:rPr>
  </w:style>
  <w:style w:type="paragraph" w:customStyle="1" w:styleId="SEZwischentitel">
    <w:name w:val="SE Zwischentitel"/>
    <w:basedOn w:val="Standard"/>
    <w:next w:val="Standard"/>
    <w:qFormat/>
    <w:rsid w:val="00D155ED"/>
    <w:pPr>
      <w:keepNext/>
      <w:shd w:val="clear" w:color="auto" w:fill="FFFFFF"/>
    </w:pPr>
    <w:rPr>
      <w:rFonts w:eastAsia="SimSun" w:cs="Times New Roman"/>
      <w:b/>
      <w:color w:val="00B050"/>
      <w:lang w:val="en-GB" w:eastAsia="en-GB"/>
    </w:rPr>
  </w:style>
  <w:style w:type="character" w:customStyle="1" w:styleId="OhneA">
    <w:name w:val="Ohne A"/>
    <w:rsid w:val="00FD2DD4"/>
    <w:rPr>
      <w:lang w:val="en-US"/>
    </w:rPr>
  </w:style>
  <w:style w:type="character" w:customStyle="1" w:styleId="Hyperlink0">
    <w:name w:val="Hyperlink.0"/>
    <w:basedOn w:val="Hyperlink"/>
    <w:rsid w:val="00FD2DD4"/>
    <w:rPr>
      <w:color w:val="0000FF"/>
      <w:u w:val="single" w:color="0000FF"/>
      <w:lang w:val="de-DE"/>
    </w:rPr>
  </w:style>
  <w:style w:type="character" w:styleId="SchwacheHervorhebung">
    <w:name w:val="Subtle Emphasis"/>
    <w:basedOn w:val="Absatz-Standardschriftart"/>
    <w:uiPriority w:val="19"/>
    <w:rsid w:val="004A790B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4A790B"/>
    <w:rPr>
      <w:i/>
      <w:iCs/>
    </w:rPr>
  </w:style>
  <w:style w:type="character" w:styleId="SchwacherVerweis">
    <w:name w:val="Subtle Reference"/>
    <w:basedOn w:val="Absatz-Standardschriftart"/>
    <w:uiPriority w:val="31"/>
    <w:rsid w:val="004A790B"/>
    <w:rPr>
      <w:smallCaps/>
      <w:color w:val="5A5A5A" w:themeColor="text1" w:themeTint="A5"/>
    </w:rPr>
  </w:style>
  <w:style w:type="paragraph" w:customStyle="1" w:styleId="SEBoilerplate">
    <w:name w:val="SE Boilerplate"/>
    <w:basedOn w:val="Standard"/>
    <w:qFormat/>
    <w:rsid w:val="00F5749B"/>
    <w:pPr>
      <w:spacing w:line="240" w:lineRule="auto"/>
    </w:pPr>
    <w:rPr>
      <w:sz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638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8715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neider-electric.com/sri" TargetMode="Externa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twitter.com/SchneiderEl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chneiderElecD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chneiderElectric?brandloc=DISAB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v.schneider-electric.com/site/schneiderTV/index.cfm?video=15aXVtdDriWq9bWNul594OvchdzAiPhW#ooid=15aXVtdDriWq9bWNul594OvchdzAiPhW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e.com" TargetMode="External"/><Relationship Id="rId14" Type="http://schemas.openxmlformats.org/officeDocument/2006/relationships/hyperlink" Target="https://www.facebook.com/SchneiderElectricDE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F2A58-CD9B-4304-AA60-0CA4D438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1387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123qweRT</Company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thammermeister</dc:creator>
  <cp:lastModifiedBy>Alisa Michels</cp:lastModifiedBy>
  <cp:revision>7</cp:revision>
  <cp:lastPrinted>2016-10-13T18:30:00Z</cp:lastPrinted>
  <dcterms:created xsi:type="dcterms:W3CDTF">2020-04-24T06:57:00Z</dcterms:created>
  <dcterms:modified xsi:type="dcterms:W3CDTF">2020-04-27T13:00:00Z</dcterms:modified>
</cp:coreProperties>
</file>