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770E1" w14:textId="181B99BC" w:rsidR="00F61E89" w:rsidRPr="00364D56" w:rsidRDefault="00F61E89" w:rsidP="00F61E89">
      <w:pPr>
        <w:pStyle w:val="berschrift1"/>
      </w:pPr>
      <w:r w:rsidRPr="00364D56">
        <w:t xml:space="preserve">Erweiterung des </w:t>
      </w:r>
      <w:r>
        <w:t>Connectivity Ecosystem</w:t>
      </w:r>
      <w:r w:rsidRPr="00364D56">
        <w:t xml:space="preserve"> und intelligente Lösungen für das moderne Heim in einer </w:t>
      </w:r>
      <w:r w:rsidR="00FF41B0">
        <w:t>mehr und mehr digitalisierten</w:t>
      </w:r>
      <w:r w:rsidRPr="00364D56">
        <w:t xml:space="preserve"> Welt</w:t>
      </w:r>
    </w:p>
    <w:p w14:paraId="7C9A7610" w14:textId="2E88E8F3" w:rsidR="00364D56" w:rsidRPr="00364D56" w:rsidRDefault="00364D56" w:rsidP="00F61E89">
      <w:pPr>
        <w:pStyle w:val="berschrift2"/>
      </w:pPr>
      <w:r w:rsidRPr="00364D56">
        <w:t>Schneider Electric, Somfy und Danfoss begrüßen ASSA ABLOY, führend auf dem Gebiet der Türöffnung und Sicherheit im Connectivity Ecosystem für Haushalte und das Gastgewerbe</w:t>
      </w:r>
    </w:p>
    <w:p w14:paraId="063B2EA0" w14:textId="5E834735" w:rsidR="00364D56" w:rsidRPr="00364D56" w:rsidRDefault="00B93F32" w:rsidP="00F61E89">
      <w:r w:rsidRPr="00B93F32">
        <w:rPr>
          <w:b/>
          <w:bCs/>
        </w:rPr>
        <w:t xml:space="preserve">Ratingen, </w:t>
      </w:r>
      <w:r w:rsidR="009F5DCD">
        <w:rPr>
          <w:b/>
          <w:bCs/>
        </w:rPr>
        <w:t>30.</w:t>
      </w:r>
      <w:r w:rsidRPr="00B93F32">
        <w:rPr>
          <w:b/>
          <w:bCs/>
        </w:rPr>
        <w:t xml:space="preserve"> </w:t>
      </w:r>
      <w:r w:rsidR="00364D56" w:rsidRPr="00B93F32">
        <w:rPr>
          <w:b/>
          <w:bCs/>
        </w:rPr>
        <w:t>Juni 2020</w:t>
      </w:r>
      <w:r w:rsidR="00364D56" w:rsidRPr="00364D56">
        <w:t xml:space="preserve"> - Das 2018 gegründete Connectivity Ecosystem, eine Partnerschaft zwischen Schneider Electric, Somfy und Danfoss, </w:t>
      </w:r>
      <w:r w:rsidR="00364D56" w:rsidRPr="00B93F32">
        <w:t xml:space="preserve">bietet </w:t>
      </w:r>
      <w:r w:rsidR="00C11D8A" w:rsidRPr="00B93F32">
        <w:t>Hausb</w:t>
      </w:r>
      <w:r w:rsidR="00364D56" w:rsidRPr="00B93F32">
        <w:t xml:space="preserve">ewohnern </w:t>
      </w:r>
      <w:r w:rsidR="00C11D8A" w:rsidRPr="00B93F32">
        <w:t xml:space="preserve">und Hoteliers </w:t>
      </w:r>
      <w:r w:rsidR="00364D56" w:rsidRPr="00B93F32">
        <w:t>energie</w:t>
      </w:r>
      <w:r w:rsidR="00364D56" w:rsidRPr="00364D56">
        <w:t xml:space="preserve">effiziente und komfortable Lösungen, indem es angeschlossene Geräte und Apps auf einfache Weise integriert. Heute begrüßt das Ecosystem offiziell ASSA ABLOY als seinen neuesten Partner. </w:t>
      </w:r>
    </w:p>
    <w:p w14:paraId="42C14E5A" w14:textId="0259733E" w:rsidR="00FF41B0" w:rsidRDefault="00FF41B0" w:rsidP="00F61E89">
      <w:r w:rsidRPr="00FF41B0">
        <w:t xml:space="preserve">Mit der gemeinsamen Vision, einfache, sichere und nahtlose Lösungen sowohl für private als auch für kommerzielle Anwendungen voranzutreiben, wird die Partnerschaft den Kunden einen </w:t>
      </w:r>
      <w:r>
        <w:t>hohen</w:t>
      </w:r>
      <w:r w:rsidRPr="00FF41B0">
        <w:t xml:space="preserve"> Mehrwert bieten</w:t>
      </w:r>
      <w:r w:rsidR="00366A58">
        <w:t xml:space="preserve">. Sie kombiniert </w:t>
      </w:r>
      <w:r w:rsidRPr="00FF41B0">
        <w:t xml:space="preserve">das Know-how für umfassende Lösungen </w:t>
      </w:r>
      <w:r w:rsidR="00366A58">
        <w:t>und bringt</w:t>
      </w:r>
      <w:r w:rsidRPr="00FF41B0">
        <w:t xml:space="preserve"> die Konnektivität in diesem zunehmend digitalen Zeitalter auf die nächste Stufe.  </w:t>
      </w:r>
    </w:p>
    <w:p w14:paraId="4E449721" w14:textId="3CA6B783" w:rsidR="00364D56" w:rsidRPr="00364D56" w:rsidRDefault="00364D56" w:rsidP="00F61E89">
      <w:r w:rsidRPr="00364D56">
        <w:t xml:space="preserve">Die Interoperabilität von Produkten und Anwendungen bietet Nutzern und Bewohnern sichere, einfache und umfassende </w:t>
      </w:r>
      <w:r w:rsidR="00C11D8A">
        <w:t>Erlebnisse bei g</w:t>
      </w:r>
      <w:r w:rsidRPr="00364D56">
        <w:t>leichzeitig</w:t>
      </w:r>
      <w:r w:rsidR="00C11D8A">
        <w:t>er</w:t>
      </w:r>
      <w:r w:rsidRPr="00364D56">
        <w:t xml:space="preserve"> Betriebskostenoptimier</w:t>
      </w:r>
      <w:r w:rsidR="00C11D8A">
        <w:t xml:space="preserve">ung </w:t>
      </w:r>
      <w:r w:rsidRPr="00364D56">
        <w:t xml:space="preserve">und </w:t>
      </w:r>
      <w:r w:rsidR="00C11D8A">
        <w:t>höherer Gastz</w:t>
      </w:r>
      <w:r w:rsidRPr="00364D56">
        <w:t>ufriedenheit durch integrierte Energiemanagementsysteme.</w:t>
      </w:r>
    </w:p>
    <w:p w14:paraId="5529440A" w14:textId="247C792B" w:rsidR="00364D56" w:rsidRDefault="00364D56" w:rsidP="00F61E89">
      <w:r w:rsidRPr="00364D56">
        <w:t xml:space="preserve">"Wir freuen uns, dem Connectivity Ecosystem in einer Zeit beizutreten, in der Verbraucher mehr denn je nach Möglichkeiten suchen, ihr Zuhause komfortabel und sicher zu gestalten", sagt Christoph </w:t>
      </w:r>
      <w:proofErr w:type="spellStart"/>
      <w:r w:rsidRPr="00364D56">
        <w:t>Sut</w:t>
      </w:r>
      <w:proofErr w:type="spellEnd"/>
      <w:r w:rsidRPr="00364D56">
        <w:t xml:space="preserve">, Leiter von ASSA ABLOY Global Solutions und Executive Vice President der ASSA ABLOY-Gruppe. "In vielen Fällen sind </w:t>
      </w:r>
      <w:r w:rsidR="00366A58">
        <w:t>unsere Produkte und Apps die ersten Kontaktpunkte</w:t>
      </w:r>
      <w:r w:rsidRPr="00364D56">
        <w:t xml:space="preserve"> </w:t>
      </w:r>
      <w:r w:rsidR="00366A58">
        <w:t xml:space="preserve">für </w:t>
      </w:r>
      <w:r w:rsidRPr="00364D56">
        <w:t xml:space="preserve">eine Person, die ein Gebäude betritt </w:t>
      </w:r>
      <w:r w:rsidR="00366A58">
        <w:t>und eine Reihe von Services nutzt und auch der letzte Kontaktpunkt, wenn die Person wieder geht.“</w:t>
      </w:r>
      <w:r w:rsidRPr="00364D56">
        <w:t xml:space="preserve"> </w:t>
      </w:r>
    </w:p>
    <w:p w14:paraId="7317B1B6" w14:textId="29C87814" w:rsidR="00366A58" w:rsidRPr="00364D56" w:rsidRDefault="00366A58" w:rsidP="00F61E89">
      <w:r w:rsidRPr="00366A58">
        <w:t xml:space="preserve">Im Zuge </w:t>
      </w:r>
      <w:r>
        <w:t>des</w:t>
      </w:r>
      <w:r w:rsidRPr="00366A58">
        <w:t xml:space="preserve"> weltweiten </w:t>
      </w:r>
      <w:r>
        <w:t xml:space="preserve">Lockdowns </w:t>
      </w:r>
      <w:r w:rsidRPr="00366A58">
        <w:t>aufgrund der COVID-19-Pandemie ermöglichen diese integrierten Lösungen Hausbesitzern, Immobilien- und Hotelgruppen die einfache Einführung neuer Hygienemaßnahmen. Wenn intelligente Gebäudesysteme zusammenwirken, bietet das Connectivity Ecosystem minimierte Berührungspunkte, verbesserte Luftqualität und -erneuerung sowie Energiesparmechanismen.</w:t>
      </w:r>
    </w:p>
    <w:p w14:paraId="18FF65CE" w14:textId="1C8259F9" w:rsidR="00364D56" w:rsidRPr="00364D56" w:rsidRDefault="00364D56" w:rsidP="00F61E89">
      <w:r w:rsidRPr="00364D56">
        <w:t xml:space="preserve">"COVID-19 hat unsere Besorgnis um Gesundheit, Sicherheit </w:t>
      </w:r>
      <w:r w:rsidRPr="00B93F32">
        <w:t xml:space="preserve">und Komfort auf unserer Prioritätenliste nach oben </w:t>
      </w:r>
      <w:r w:rsidR="00E4303A" w:rsidRPr="00B93F32">
        <w:t>gerückt</w:t>
      </w:r>
      <w:r w:rsidRPr="00B93F32">
        <w:t>. Wir glauben, dass die Bürger einen genaueren Blick auf</w:t>
      </w:r>
      <w:r w:rsidRPr="00364D56">
        <w:t xml:space="preserve"> ihr Zuhause werfen: </w:t>
      </w:r>
      <w:r w:rsidR="00E4303A">
        <w:t>D</w:t>
      </w:r>
      <w:r w:rsidRPr="00364D56">
        <w:t xml:space="preserve">ie richtige </w:t>
      </w:r>
      <w:r w:rsidRPr="00364D56">
        <w:lastRenderedPageBreak/>
        <w:t xml:space="preserve">Beleuchtung, Belüftung, Heizung und Kühlung, eine stärkere Internetverbindung werden uns auch weiterhin beschäftigen, wenn wir längerfristig einen </w:t>
      </w:r>
      <w:r w:rsidR="00353460">
        <w:t xml:space="preserve">aus der Ferne steuerbaren und </w:t>
      </w:r>
      <w:proofErr w:type="spellStart"/>
      <w:r w:rsidRPr="00364D56">
        <w:t>digitaleren</w:t>
      </w:r>
      <w:proofErr w:type="spellEnd"/>
      <w:r w:rsidRPr="00364D56">
        <w:t xml:space="preserve"> Lebensstil einführen", glaubt Philippe Delorme, Executive Vice-President, Energy Management Member des Executive Committee von Schneider Electric. "Partnerschaften wie das </w:t>
      </w:r>
      <w:r w:rsidR="00353460">
        <w:t>Connectivity</w:t>
      </w:r>
      <w:r w:rsidR="00FC55FC">
        <w:t xml:space="preserve"> </w:t>
      </w:r>
      <w:r w:rsidR="00F61E89">
        <w:t>Ecosystem</w:t>
      </w:r>
      <w:r w:rsidRPr="00364D56">
        <w:t xml:space="preserve"> werden wichtiger denn je sein, da wir widerstandsfähigere und nachhaltigere Räume für eine Zukunft schaffen, in der wir erwarten können, dass die Elektrifizierung und die Investitionen in Technologie zunehmen werden.</w:t>
      </w:r>
      <w:r w:rsidR="00E4303A">
        <w:t>“</w:t>
      </w:r>
    </w:p>
    <w:p w14:paraId="7D25A969" w14:textId="77777777" w:rsidR="00364D56" w:rsidRPr="00F61E89" w:rsidRDefault="00364D56" w:rsidP="00F61E89">
      <w:pPr>
        <w:pStyle w:val="SEZwischentitel"/>
        <w:rPr>
          <w:lang w:val="de-DE"/>
        </w:rPr>
      </w:pPr>
      <w:r w:rsidRPr="00F61E89">
        <w:rPr>
          <w:lang w:val="de-DE"/>
        </w:rPr>
        <w:t xml:space="preserve">Angepasste Heimlösungen </w:t>
      </w:r>
    </w:p>
    <w:p w14:paraId="22014294" w14:textId="73605009" w:rsidR="00364D56" w:rsidRPr="00364D56" w:rsidRDefault="00364D56" w:rsidP="00F61E89">
      <w:r w:rsidRPr="00364D56">
        <w:t xml:space="preserve">Gemeinsam stellen </w:t>
      </w:r>
      <w:r w:rsidR="00E4303A">
        <w:t>die Partner des Ecosystems</w:t>
      </w:r>
      <w:r w:rsidRPr="00364D56">
        <w:t xml:space="preserve"> Fachwissen und Daten in den Dienst von Lösungen und Vorschlägen, die den Bürgern helfen sollen, sich sicherer zu Hause zu fühlen, indem sie sich mit spezifischen Berührungspunkten wie Türgriffen, Zugangscode-Tafeln, Türöffnungssystemen und deren Weiterentwicklung befassen: </w:t>
      </w:r>
    </w:p>
    <w:p w14:paraId="07E95122" w14:textId="407AE451" w:rsidR="00364D56" w:rsidRPr="00364D56" w:rsidRDefault="00364D56" w:rsidP="00F61E89">
      <w:pPr>
        <w:pStyle w:val="Listenabsatz"/>
      </w:pPr>
      <w:r w:rsidRPr="00364D56">
        <w:t xml:space="preserve">Antimikrobielle Lösungen mit bakterientötenden Eigenschaften </w:t>
      </w:r>
    </w:p>
    <w:p w14:paraId="1CDA2F77" w14:textId="21197D67" w:rsidR="00364D56" w:rsidRPr="00364D56" w:rsidRDefault="00364D56" w:rsidP="00F61E89">
      <w:pPr>
        <w:pStyle w:val="Listenabsatz"/>
      </w:pPr>
      <w:r w:rsidRPr="00364D56">
        <w:t xml:space="preserve">Freisprechlösungen mit Automatisierung, motorisierten Türen, gestengesteuerten Schnittstellen und Sensoren </w:t>
      </w:r>
    </w:p>
    <w:p w14:paraId="795B9EDA" w14:textId="3312FE1D" w:rsidR="00364D56" w:rsidRPr="00364D56" w:rsidRDefault="00364D56" w:rsidP="00F61E89">
      <w:pPr>
        <w:pStyle w:val="Listenabsatz"/>
      </w:pPr>
      <w:r w:rsidRPr="00364D56">
        <w:t xml:space="preserve">Low-Touch-Methoden, bei denen die Eingabe und Interaktion mit persönlichen Geräten wie Smartphones statt mit gemeinsam genutzten Berührungspunkten wie Tastaturen und Bedienfeldern erfolgt </w:t>
      </w:r>
    </w:p>
    <w:p w14:paraId="4AE9FAFE" w14:textId="1BC154E6" w:rsidR="00364D56" w:rsidRDefault="00364D56" w:rsidP="00F61E89">
      <w:pPr>
        <w:pStyle w:val="Listenabsatz"/>
      </w:pPr>
      <w:r w:rsidRPr="00364D56">
        <w:t>Intelligentere Systeme zur Kontrolle des Zugangs von Gästen und Besuchern - Eingangslösungen, die eine Zählung und Echtzeitkontrolle der Temperatur und des Tragens einer Maske durch den Besucher ermöglichen</w:t>
      </w:r>
    </w:p>
    <w:p w14:paraId="62E2B758" w14:textId="4D40D60E" w:rsidR="00FF41B0" w:rsidRPr="00364D56" w:rsidRDefault="00FF41B0" w:rsidP="00F61E89">
      <w:pPr>
        <w:pStyle w:val="Listenabsatz"/>
      </w:pPr>
      <w:r>
        <w:t>Intelligenter Systeme zur Kontrolle der Luftqualität wie Fensterautomation</w:t>
      </w:r>
    </w:p>
    <w:p w14:paraId="2350D6A7" w14:textId="79A5CB2D" w:rsidR="00364D56" w:rsidRPr="00364D56" w:rsidRDefault="00364D56" w:rsidP="00F61E89">
      <w:r w:rsidRPr="00364D56">
        <w:t xml:space="preserve">"Wie immer besteht die Philosophie des Connectivity Ecosystem darin, den </w:t>
      </w:r>
      <w:r w:rsidR="00E4303A">
        <w:t>Bewohnern</w:t>
      </w:r>
      <w:r w:rsidRPr="00364D56">
        <w:t xml:space="preserve"> ein überlegenes Komfort- und Bequemlichkeitserlebnis zu bieten", erklärt Jean-Guillaume </w:t>
      </w:r>
      <w:proofErr w:type="spellStart"/>
      <w:r w:rsidRPr="00364D56">
        <w:t>Despature</w:t>
      </w:r>
      <w:proofErr w:type="spellEnd"/>
      <w:r w:rsidRPr="00364D56">
        <w:t xml:space="preserve">, Vorstandsvorsitzender und CEO der Somfy Group. "Gemeinsam entwickeln wir ein offenes und skalierbares </w:t>
      </w:r>
      <w:r w:rsidR="00F61E89">
        <w:t>Ecosystem</w:t>
      </w:r>
      <w:r w:rsidRPr="00364D56">
        <w:t xml:space="preserve">, das in Häuser und Gebäude integriert werden kann und eine intelligentere, vollständige Kontrolle über die Lebensräume garantiert". </w:t>
      </w:r>
    </w:p>
    <w:p w14:paraId="3B932D06" w14:textId="77777777" w:rsidR="00364D56" w:rsidRPr="00F61E89" w:rsidRDefault="00364D56" w:rsidP="00F61E89">
      <w:pPr>
        <w:pStyle w:val="SEZwischentitel"/>
        <w:rPr>
          <w:lang w:val="de-DE"/>
        </w:rPr>
      </w:pPr>
      <w:r w:rsidRPr="00F61E89">
        <w:rPr>
          <w:lang w:val="de-DE"/>
        </w:rPr>
        <w:t xml:space="preserve">Sichere Räume in Hotels gewährleisten </w:t>
      </w:r>
    </w:p>
    <w:p w14:paraId="7BE36005" w14:textId="38F141B9" w:rsidR="00364D56" w:rsidRPr="00364D56" w:rsidRDefault="00364D56" w:rsidP="00F61E89">
      <w:r w:rsidRPr="00364D56">
        <w:t xml:space="preserve">Auch die von den großen Hotelkonzernen angewandten Bewirtungslösungen entwickeln sich weiter, um </w:t>
      </w:r>
      <w:r w:rsidR="00FC55FC">
        <w:t>den</w:t>
      </w:r>
      <w:r w:rsidRPr="00364D56">
        <w:t xml:space="preserve"> neuen, durch die Pandemie auferlegten Sicherheitsmaßnahmen zu</w:t>
      </w:r>
      <w:r w:rsidR="00FC55FC">
        <w:t xml:space="preserve"> entsprechen</w:t>
      </w:r>
      <w:r w:rsidRPr="00364D56">
        <w:t>. Integrierte Apps und Lösungen tragen dazu bei, Berührungspunkte</w:t>
      </w:r>
      <w:r w:rsidR="00FC55FC">
        <w:t xml:space="preserve"> für Gäste</w:t>
      </w:r>
      <w:r w:rsidRPr="00364D56">
        <w:t xml:space="preserve"> einzuschränken und den Komfort in Hotelzimmern und Gemeinschaftsräumen wie Restaurants und Lobbys zu gewährleisten. </w:t>
      </w:r>
    </w:p>
    <w:p w14:paraId="0C70C0E9" w14:textId="351F8ECD" w:rsidR="00364D56" w:rsidRPr="00364D56" w:rsidRDefault="00364D56" w:rsidP="00F61E89">
      <w:r w:rsidRPr="00364D56">
        <w:lastRenderedPageBreak/>
        <w:t xml:space="preserve">Das Connectivity Ecosystem ermöglicht Gästen die Kontrolle in ihren Hotelzimmern durch Sprach- und App-Steuerungen, Zugangslösungen und die Integration von antibakteriellen und antimikrobiellen Berührungspunkten wie Lichtschaltern und Bedienfeldern. In Gemeinschaftsbereichen ermöglichen Lösungen wie Lüftungssteuerung und Bewegungsmelder </w:t>
      </w:r>
      <w:r w:rsidR="00FC55FC" w:rsidRPr="00FC55FC">
        <w:t>Temperaturkontrolle</w:t>
      </w:r>
      <w:r w:rsidR="00FC55FC">
        <w:t>n und</w:t>
      </w:r>
      <w:r w:rsidR="00FC55FC" w:rsidRPr="00FC55FC">
        <w:t xml:space="preserve"> </w:t>
      </w:r>
      <w:r w:rsidRPr="00FC55FC">
        <w:t>eine neue soziale Distanzierung.</w:t>
      </w:r>
      <w:r w:rsidRPr="00364D56">
        <w:t xml:space="preserve"> </w:t>
      </w:r>
    </w:p>
    <w:p w14:paraId="593C5ED3" w14:textId="2A7FF19F" w:rsidR="00366A58" w:rsidRPr="00366A58" w:rsidRDefault="00366A58" w:rsidP="00366A58">
      <w:pPr>
        <w:pStyle w:val="SEZwischentitel"/>
        <w:rPr>
          <w:rFonts w:eastAsiaTheme="minorEastAsia" w:cstheme="minorBidi"/>
          <w:b w:val="0"/>
          <w:color w:val="auto"/>
          <w:lang w:val="de-DE" w:eastAsia="pl-PL"/>
        </w:rPr>
      </w:pPr>
      <w:r w:rsidRPr="00366A58">
        <w:rPr>
          <w:rFonts w:eastAsiaTheme="minorEastAsia" w:cstheme="minorBidi"/>
          <w:b w:val="0"/>
          <w:color w:val="auto"/>
          <w:lang w:val="de-DE" w:eastAsia="pl-PL"/>
        </w:rPr>
        <w:t>Das Connectivity Ecosystem bietet Hotellösungen, die eine verstärkte Sprach- oder Bewegungssteuerung integrieren und dabei Berührungspunkte minimieren</w:t>
      </w:r>
      <w:r w:rsidR="00C012B2">
        <w:rPr>
          <w:rFonts w:eastAsiaTheme="minorEastAsia" w:cstheme="minorBidi"/>
          <w:b w:val="0"/>
          <w:color w:val="auto"/>
          <w:lang w:val="de-DE" w:eastAsia="pl-PL"/>
        </w:rPr>
        <w:t xml:space="preserve">. Sie übernehmen </w:t>
      </w:r>
      <w:r w:rsidRPr="00366A58">
        <w:rPr>
          <w:rFonts w:eastAsiaTheme="minorEastAsia" w:cstheme="minorBidi"/>
          <w:b w:val="0"/>
          <w:color w:val="auto"/>
          <w:lang w:val="de-DE" w:eastAsia="pl-PL"/>
        </w:rPr>
        <w:t xml:space="preserve">Aufgaben wie das Öffnen von Türen, die Steuerung von Licht, Heizung und Kühlung </w:t>
      </w:r>
      <w:r w:rsidR="00C012B2">
        <w:rPr>
          <w:rFonts w:eastAsiaTheme="minorEastAsia" w:cstheme="minorBidi"/>
          <w:b w:val="0"/>
          <w:color w:val="auto"/>
          <w:lang w:val="de-DE" w:eastAsia="pl-PL"/>
        </w:rPr>
        <w:t xml:space="preserve">und ermöglichen Komfort wie </w:t>
      </w:r>
      <w:r w:rsidRPr="00366A58">
        <w:rPr>
          <w:rFonts w:eastAsiaTheme="minorEastAsia" w:cstheme="minorBidi"/>
          <w:b w:val="0"/>
          <w:color w:val="auto"/>
          <w:lang w:val="de-DE" w:eastAsia="pl-PL"/>
        </w:rPr>
        <w:t xml:space="preserve">Wasseraufbereitung und </w:t>
      </w:r>
      <w:r w:rsidR="00C012B2">
        <w:rPr>
          <w:rFonts w:eastAsiaTheme="minorEastAsia" w:cstheme="minorBidi"/>
          <w:b w:val="0"/>
          <w:color w:val="auto"/>
          <w:lang w:val="de-DE" w:eastAsia="pl-PL"/>
        </w:rPr>
        <w:t>-e</w:t>
      </w:r>
      <w:r w:rsidRPr="00366A58">
        <w:rPr>
          <w:rFonts w:eastAsiaTheme="minorEastAsia" w:cstheme="minorBidi"/>
          <w:b w:val="0"/>
          <w:color w:val="auto"/>
          <w:lang w:val="de-DE" w:eastAsia="pl-PL"/>
        </w:rPr>
        <w:t xml:space="preserve">rwärmung. </w:t>
      </w:r>
    </w:p>
    <w:p w14:paraId="59DD02AF" w14:textId="77777777" w:rsidR="00366A58" w:rsidRPr="00366A58" w:rsidRDefault="00366A58" w:rsidP="00366A58">
      <w:pPr>
        <w:pStyle w:val="SEZwischentitel"/>
        <w:rPr>
          <w:rFonts w:eastAsiaTheme="minorEastAsia" w:cstheme="minorBidi"/>
          <w:b w:val="0"/>
          <w:color w:val="auto"/>
          <w:lang w:val="de-DE" w:eastAsia="pl-PL"/>
        </w:rPr>
      </w:pPr>
      <w:r w:rsidRPr="00366A58">
        <w:rPr>
          <w:rFonts w:eastAsiaTheme="minorEastAsia" w:cstheme="minorBidi"/>
          <w:b w:val="0"/>
          <w:color w:val="auto"/>
          <w:lang w:val="de-DE" w:eastAsia="pl-PL"/>
        </w:rPr>
        <w:t xml:space="preserve">Globale Hotelketten wie Hyatt, Hilton und Marriott setzen ihre Gespräche mit den Partnern des Connectivity Ecosystem fort, um maßgeschneiderte Lösungen über das gesamte Hotelportfolio hinweg zu integrieren. </w:t>
      </w:r>
    </w:p>
    <w:p w14:paraId="77D3D7AA" w14:textId="77777777" w:rsidR="00366A58" w:rsidRPr="00C012B2" w:rsidRDefault="00366A58" w:rsidP="00366A58">
      <w:pPr>
        <w:pStyle w:val="SEZwischentitel"/>
        <w:rPr>
          <w:lang w:val="de-DE"/>
        </w:rPr>
      </w:pPr>
      <w:r w:rsidRPr="00C012B2">
        <w:rPr>
          <w:lang w:val="de-DE"/>
        </w:rPr>
        <w:t xml:space="preserve">Integrierte Lösungen für Energieeffizienz </w:t>
      </w:r>
    </w:p>
    <w:p w14:paraId="10E5E1EA" w14:textId="16A0BC09" w:rsidR="00366A58" w:rsidRPr="00366A58" w:rsidRDefault="00366A58" w:rsidP="00366A58">
      <w:pPr>
        <w:pStyle w:val="SEZwischentitel"/>
        <w:rPr>
          <w:rFonts w:eastAsiaTheme="minorEastAsia" w:cstheme="minorBidi"/>
          <w:b w:val="0"/>
          <w:color w:val="auto"/>
          <w:lang w:val="de-DE" w:eastAsia="pl-PL"/>
        </w:rPr>
      </w:pPr>
      <w:r w:rsidRPr="00366A58">
        <w:rPr>
          <w:rFonts w:eastAsiaTheme="minorEastAsia" w:cstheme="minorBidi"/>
          <w:b w:val="0"/>
          <w:color w:val="auto"/>
          <w:lang w:val="de-DE" w:eastAsia="pl-PL"/>
        </w:rPr>
        <w:t xml:space="preserve">Es wird erwartet, dass der Anteil der erneuerbaren Energien an der Energieversorgung bis 2050 um den Faktor 2,5 wächst und damit zur Energiequelle Nummer eins wird. Eine verstärkte Elektrifizierung und Digitalisierung </w:t>
      </w:r>
      <w:r w:rsidR="00C012B2">
        <w:rPr>
          <w:rFonts w:eastAsiaTheme="minorEastAsia" w:cstheme="minorBidi"/>
          <w:b w:val="0"/>
          <w:color w:val="auto"/>
          <w:lang w:val="de-DE" w:eastAsia="pl-PL"/>
        </w:rPr>
        <w:t>können</w:t>
      </w:r>
      <w:r w:rsidRPr="00366A58">
        <w:rPr>
          <w:rFonts w:eastAsiaTheme="minorEastAsia" w:cstheme="minorBidi"/>
          <w:b w:val="0"/>
          <w:color w:val="auto"/>
          <w:lang w:val="de-DE" w:eastAsia="pl-PL"/>
        </w:rPr>
        <w:t xml:space="preserve"> dazu beitragen, die </w:t>
      </w:r>
      <w:r w:rsidR="00C012B2">
        <w:rPr>
          <w:rFonts w:eastAsiaTheme="minorEastAsia" w:cstheme="minorBidi"/>
          <w:b w:val="0"/>
          <w:color w:val="auto"/>
          <w:lang w:val="de-DE" w:eastAsia="pl-PL"/>
        </w:rPr>
        <w:t>Nachhaltigkeits- und Klimaz</w:t>
      </w:r>
      <w:r w:rsidRPr="00366A58">
        <w:rPr>
          <w:rFonts w:eastAsiaTheme="minorEastAsia" w:cstheme="minorBidi"/>
          <w:b w:val="0"/>
          <w:color w:val="auto"/>
          <w:lang w:val="de-DE" w:eastAsia="pl-PL"/>
        </w:rPr>
        <w:t xml:space="preserve">iele zu erreichen. </w:t>
      </w:r>
    </w:p>
    <w:p w14:paraId="6F234D16" w14:textId="6D4FB6D6" w:rsidR="00366A58" w:rsidRPr="00366A58" w:rsidRDefault="00366A58" w:rsidP="00366A58">
      <w:pPr>
        <w:pStyle w:val="SEZwischentitel"/>
        <w:rPr>
          <w:rFonts w:eastAsiaTheme="minorEastAsia" w:cstheme="minorBidi"/>
          <w:b w:val="0"/>
          <w:color w:val="auto"/>
          <w:lang w:val="de-DE" w:eastAsia="pl-PL"/>
        </w:rPr>
      </w:pPr>
      <w:r w:rsidRPr="00366A58">
        <w:rPr>
          <w:rFonts w:eastAsiaTheme="minorEastAsia" w:cstheme="minorBidi"/>
          <w:b w:val="0"/>
          <w:color w:val="auto"/>
          <w:lang w:val="de-DE" w:eastAsia="pl-PL"/>
        </w:rPr>
        <w:t xml:space="preserve">"Wir alle wissen, dass die energetische Sanierungsrate steigen muss, um unsere ehrgeizigen Klimaziele zu erreichen. Wir müssen jetzt handeln, und wir müssen es klug tun. Wir müssen uns sowohl mit der energetischen Renovierung als auch mit den Neubausegmenten befassen, um die potenziellen </w:t>
      </w:r>
      <w:r w:rsidR="009F5DCD">
        <w:rPr>
          <w:rFonts w:eastAsiaTheme="minorEastAsia" w:cstheme="minorBidi"/>
          <w:b w:val="0"/>
          <w:color w:val="auto"/>
          <w:lang w:val="de-DE" w:eastAsia="pl-PL"/>
        </w:rPr>
        <w:lastRenderedPageBreak/>
        <w:t>A</w:t>
      </w:r>
      <w:r w:rsidR="00C012B2">
        <w:rPr>
          <w:rFonts w:eastAsiaTheme="minorEastAsia" w:cstheme="minorBidi"/>
          <w:b w:val="0"/>
          <w:color w:val="auto"/>
          <w:lang w:val="de-DE" w:eastAsia="pl-PL"/>
        </w:rPr>
        <w:t>u</w:t>
      </w:r>
      <w:r w:rsidRPr="00366A58">
        <w:rPr>
          <w:rFonts w:eastAsiaTheme="minorEastAsia" w:cstheme="minorBidi"/>
          <w:b w:val="0"/>
          <w:color w:val="auto"/>
          <w:lang w:val="de-DE" w:eastAsia="pl-PL"/>
        </w:rPr>
        <w:t xml:space="preserve">swirkungen der Nutzung digitaler, integrierter Lösungen als </w:t>
      </w:r>
      <w:proofErr w:type="spellStart"/>
      <w:r w:rsidRPr="00366A58">
        <w:rPr>
          <w:rFonts w:eastAsiaTheme="minorEastAsia" w:cstheme="minorBidi"/>
          <w:b w:val="0"/>
          <w:color w:val="auto"/>
          <w:lang w:val="de-DE" w:eastAsia="pl-PL"/>
        </w:rPr>
        <w:t>Enabler</w:t>
      </w:r>
      <w:proofErr w:type="spellEnd"/>
      <w:r w:rsidRPr="00366A58">
        <w:rPr>
          <w:rFonts w:eastAsiaTheme="minorEastAsia" w:cstheme="minorBidi"/>
          <w:b w:val="0"/>
          <w:color w:val="auto"/>
          <w:lang w:val="de-DE" w:eastAsia="pl-PL"/>
        </w:rPr>
        <w:t xml:space="preserve"> in einer zunehmend elektrifizierten Welt zu maximieren", sagte Lars </w:t>
      </w:r>
      <w:proofErr w:type="spellStart"/>
      <w:r w:rsidRPr="00366A58">
        <w:rPr>
          <w:rFonts w:eastAsiaTheme="minorEastAsia" w:cstheme="minorBidi"/>
          <w:b w:val="0"/>
          <w:color w:val="auto"/>
          <w:lang w:val="de-DE" w:eastAsia="pl-PL"/>
        </w:rPr>
        <w:t>Tveen</w:t>
      </w:r>
      <w:proofErr w:type="spellEnd"/>
      <w:r w:rsidRPr="00366A58">
        <w:rPr>
          <w:rFonts w:eastAsiaTheme="minorEastAsia" w:cstheme="minorBidi"/>
          <w:b w:val="0"/>
          <w:color w:val="auto"/>
          <w:lang w:val="de-DE" w:eastAsia="pl-PL"/>
        </w:rPr>
        <w:t xml:space="preserve">, Präsident von Danfoss </w:t>
      </w:r>
      <w:proofErr w:type="spellStart"/>
      <w:r w:rsidRPr="00366A58">
        <w:rPr>
          <w:rFonts w:eastAsiaTheme="minorEastAsia" w:cstheme="minorBidi"/>
          <w:b w:val="0"/>
          <w:color w:val="auto"/>
          <w:lang w:val="de-DE" w:eastAsia="pl-PL"/>
        </w:rPr>
        <w:t>Heating</w:t>
      </w:r>
      <w:proofErr w:type="spellEnd"/>
      <w:r w:rsidRPr="00366A58">
        <w:rPr>
          <w:rFonts w:eastAsiaTheme="minorEastAsia" w:cstheme="minorBidi"/>
          <w:b w:val="0"/>
          <w:color w:val="auto"/>
          <w:lang w:val="de-DE" w:eastAsia="pl-PL"/>
        </w:rPr>
        <w:t xml:space="preserve"> System.</w:t>
      </w:r>
    </w:p>
    <w:p w14:paraId="1D3BE004" w14:textId="5BF91D0B" w:rsidR="009F5DCD" w:rsidRDefault="00366A58" w:rsidP="00366A58">
      <w:pPr>
        <w:pStyle w:val="SEZwischentitel"/>
        <w:rPr>
          <w:rFonts w:eastAsiaTheme="minorEastAsia" w:cstheme="minorBidi"/>
          <w:b w:val="0"/>
          <w:color w:val="auto"/>
          <w:lang w:val="de-DE" w:eastAsia="pl-PL"/>
        </w:rPr>
      </w:pPr>
      <w:r w:rsidRPr="00366A58">
        <w:rPr>
          <w:rFonts w:eastAsiaTheme="minorEastAsia" w:cstheme="minorBidi"/>
          <w:b w:val="0"/>
          <w:color w:val="auto"/>
          <w:lang w:val="de-DE" w:eastAsia="pl-PL"/>
        </w:rPr>
        <w:t xml:space="preserve">Um mehr über die Vision des Connectivity Ecosystem zu erfahren: </w:t>
      </w:r>
      <w:hyperlink r:id="rId8" w:history="1">
        <w:r w:rsidR="009F5DCD" w:rsidRPr="000D3187">
          <w:rPr>
            <w:rStyle w:val="Hyperlink"/>
            <w:rFonts w:eastAsiaTheme="minorEastAsia" w:cstheme="minorBidi"/>
            <w:b w:val="0"/>
            <w:lang w:val="de-DE" w:eastAsia="pl-PL"/>
          </w:rPr>
          <w:t>https://youtu.be/GrqMizFOJeI</w:t>
        </w:r>
      </w:hyperlink>
    </w:p>
    <w:p w14:paraId="7552A16D" w14:textId="77777777" w:rsidR="00366A58" w:rsidRPr="00366A58" w:rsidRDefault="00366A58" w:rsidP="009F5DCD">
      <w:pPr>
        <w:pStyle w:val="SEZwischentitel"/>
        <w:jc w:val="center"/>
        <w:rPr>
          <w:rFonts w:eastAsiaTheme="minorEastAsia" w:cstheme="minorBidi"/>
          <w:b w:val="0"/>
          <w:color w:val="auto"/>
          <w:lang w:val="de-DE" w:eastAsia="pl-PL"/>
        </w:rPr>
      </w:pPr>
      <w:r w:rsidRPr="00366A58">
        <w:rPr>
          <w:rFonts w:eastAsiaTheme="minorEastAsia" w:cstheme="minorBidi"/>
          <w:b w:val="0"/>
          <w:color w:val="auto"/>
          <w:lang w:val="de-DE" w:eastAsia="pl-PL"/>
        </w:rPr>
        <w:t>###</w:t>
      </w:r>
    </w:p>
    <w:p w14:paraId="0B9F4620" w14:textId="77777777" w:rsidR="00366A58" w:rsidRPr="00366A58" w:rsidRDefault="00366A58" w:rsidP="00366A58">
      <w:pPr>
        <w:pStyle w:val="SEZwischentitel"/>
        <w:rPr>
          <w:rFonts w:eastAsiaTheme="minorEastAsia" w:cstheme="minorBidi"/>
          <w:b w:val="0"/>
          <w:color w:val="auto"/>
          <w:lang w:val="de-DE" w:eastAsia="pl-PL"/>
        </w:rPr>
      </w:pPr>
      <w:r w:rsidRPr="00366A58">
        <w:rPr>
          <w:rFonts w:eastAsiaTheme="minorEastAsia" w:cstheme="minorBidi"/>
          <w:b w:val="0"/>
          <w:color w:val="auto"/>
          <w:lang w:val="de-DE" w:eastAsia="pl-PL"/>
        </w:rPr>
        <w:t>Anhänge:</w:t>
      </w:r>
    </w:p>
    <w:p w14:paraId="7851EA1A" w14:textId="2C2E634F" w:rsidR="00366A58" w:rsidRPr="00366A58" w:rsidRDefault="00C012B2" w:rsidP="00366A58">
      <w:pPr>
        <w:pStyle w:val="SEZwischentitel"/>
        <w:rPr>
          <w:rFonts w:eastAsiaTheme="minorEastAsia" w:cstheme="minorBidi"/>
          <w:b w:val="0"/>
          <w:color w:val="auto"/>
          <w:lang w:val="de-DE" w:eastAsia="pl-PL"/>
        </w:rPr>
      </w:pPr>
      <w:hyperlink r:id="rId9" w:history="1">
        <w:r w:rsidR="00366A58" w:rsidRPr="00C012B2">
          <w:rPr>
            <w:rStyle w:val="Hyperlink"/>
            <w:rFonts w:eastAsiaTheme="minorEastAsia" w:cstheme="minorBidi"/>
            <w:b w:val="0"/>
            <w:lang w:val="de-DE" w:eastAsia="pl-PL"/>
          </w:rPr>
          <w:t>Sehen Sie eine Wohnung</w:t>
        </w:r>
      </w:hyperlink>
      <w:r w:rsidR="00366A58" w:rsidRPr="00366A58">
        <w:rPr>
          <w:rFonts w:eastAsiaTheme="minorEastAsia" w:cstheme="minorBidi"/>
          <w:b w:val="0"/>
          <w:color w:val="auto"/>
          <w:lang w:val="de-DE" w:eastAsia="pl-PL"/>
        </w:rPr>
        <w:t xml:space="preserve">, die mit Connectivity </w:t>
      </w:r>
      <w:proofErr w:type="spellStart"/>
      <w:r w:rsidR="00366A58" w:rsidRPr="00366A58">
        <w:rPr>
          <w:rFonts w:eastAsiaTheme="minorEastAsia" w:cstheme="minorBidi"/>
          <w:b w:val="0"/>
          <w:color w:val="auto"/>
          <w:lang w:val="de-DE" w:eastAsia="pl-PL"/>
        </w:rPr>
        <w:t>Ecosystem's</w:t>
      </w:r>
      <w:proofErr w:type="spellEnd"/>
      <w:r w:rsidR="00366A58" w:rsidRPr="00366A58">
        <w:rPr>
          <w:rFonts w:eastAsiaTheme="minorEastAsia" w:cstheme="minorBidi"/>
          <w:b w:val="0"/>
          <w:color w:val="auto"/>
          <w:lang w:val="de-DE" w:eastAsia="pl-PL"/>
        </w:rPr>
        <w:t xml:space="preserve"> at-</w:t>
      </w:r>
      <w:proofErr w:type="spellStart"/>
      <w:r w:rsidR="00366A58" w:rsidRPr="00366A58">
        <w:rPr>
          <w:rFonts w:eastAsiaTheme="minorEastAsia" w:cstheme="minorBidi"/>
          <w:b w:val="0"/>
          <w:color w:val="auto"/>
          <w:lang w:val="de-DE" w:eastAsia="pl-PL"/>
        </w:rPr>
        <w:t>home</w:t>
      </w:r>
      <w:proofErr w:type="spellEnd"/>
      <w:r w:rsidR="00366A58" w:rsidRPr="00366A58">
        <w:rPr>
          <w:rFonts w:eastAsiaTheme="minorEastAsia" w:cstheme="minorBidi"/>
          <w:b w:val="0"/>
          <w:color w:val="auto"/>
          <w:lang w:val="de-DE" w:eastAsia="pl-PL"/>
        </w:rPr>
        <w:t xml:space="preserve"> Lösungen ausgestattet ist</w:t>
      </w:r>
      <w:r w:rsidR="009F5DCD">
        <w:rPr>
          <w:rFonts w:eastAsiaTheme="minorEastAsia" w:cstheme="minorBidi"/>
          <w:b w:val="0"/>
          <w:color w:val="auto"/>
          <w:lang w:val="de-DE" w:eastAsia="pl-PL"/>
        </w:rPr>
        <w:t>.</w:t>
      </w:r>
    </w:p>
    <w:p w14:paraId="798ED549" w14:textId="743524BA" w:rsidR="00366A58" w:rsidRPr="00366A58" w:rsidRDefault="00366A58" w:rsidP="00366A58">
      <w:pPr>
        <w:pStyle w:val="SEZwischentitel"/>
        <w:rPr>
          <w:rFonts w:eastAsiaTheme="minorEastAsia" w:cstheme="minorBidi"/>
          <w:b w:val="0"/>
          <w:color w:val="auto"/>
          <w:lang w:val="de-DE" w:eastAsia="pl-PL"/>
        </w:rPr>
      </w:pPr>
      <w:r w:rsidRPr="00366A58">
        <w:rPr>
          <w:rFonts w:eastAsiaTheme="minorEastAsia" w:cstheme="minorBidi"/>
          <w:b w:val="0"/>
          <w:color w:val="auto"/>
          <w:lang w:val="de-DE" w:eastAsia="pl-PL"/>
        </w:rPr>
        <w:t xml:space="preserve">Erfahren Sie mehr über die </w:t>
      </w:r>
      <w:hyperlink r:id="rId10" w:history="1">
        <w:r w:rsidRPr="009F5DCD">
          <w:rPr>
            <w:rStyle w:val="Hyperlink"/>
            <w:rFonts w:eastAsiaTheme="minorEastAsia" w:cstheme="minorBidi"/>
            <w:b w:val="0"/>
            <w:lang w:val="de-DE" w:eastAsia="pl-PL"/>
          </w:rPr>
          <w:t>Hotellösungen</w:t>
        </w:r>
      </w:hyperlink>
      <w:r w:rsidRPr="00366A58">
        <w:rPr>
          <w:rFonts w:eastAsiaTheme="minorEastAsia" w:cstheme="minorBidi"/>
          <w:b w:val="0"/>
          <w:color w:val="auto"/>
          <w:lang w:val="de-DE" w:eastAsia="pl-PL"/>
        </w:rPr>
        <w:t xml:space="preserve"> des Connectivity Ecosystems und das komplette Hotelangebot, das die </w:t>
      </w:r>
      <w:hyperlink r:id="rId11" w:history="1">
        <w:r w:rsidRPr="009F5DCD">
          <w:rPr>
            <w:rStyle w:val="Hyperlink"/>
            <w:rFonts w:eastAsiaTheme="minorEastAsia" w:cstheme="minorBidi"/>
            <w:b w:val="0"/>
            <w:lang w:val="de-DE" w:eastAsia="pl-PL"/>
          </w:rPr>
          <w:t>Zufriedenheit der Gäste und ein integriertes Energiemanagement</w:t>
        </w:r>
      </w:hyperlink>
      <w:r w:rsidRPr="00366A58">
        <w:rPr>
          <w:rFonts w:eastAsiaTheme="minorEastAsia" w:cstheme="minorBidi"/>
          <w:b w:val="0"/>
          <w:color w:val="auto"/>
          <w:lang w:val="de-DE" w:eastAsia="pl-PL"/>
        </w:rPr>
        <w:t xml:space="preserve"> gewährleistet </w:t>
      </w:r>
    </w:p>
    <w:p w14:paraId="2B3976DA" w14:textId="5DE10D65" w:rsidR="00353460" w:rsidRPr="00216DE5" w:rsidRDefault="00353460" w:rsidP="00366A58">
      <w:pPr>
        <w:pStyle w:val="SEZwischentitel"/>
        <w:rPr>
          <w:szCs w:val="16"/>
          <w:lang w:val="de-DE"/>
        </w:rPr>
      </w:pPr>
      <w:r w:rsidRPr="00216DE5">
        <w:rPr>
          <w:lang w:val="de-DE"/>
        </w:rPr>
        <w:t>Über Schneider Electric</w:t>
      </w:r>
    </w:p>
    <w:p w14:paraId="56915433" w14:textId="77777777" w:rsidR="00353460" w:rsidRPr="00DB6171" w:rsidRDefault="00353460" w:rsidP="00353460">
      <w:pPr>
        <w:pStyle w:val="StandardWeb"/>
        <w:spacing w:before="0" w:beforeAutospacing="0" w:after="0" w:afterAutospacing="0"/>
        <w:rPr>
          <w:rFonts w:ascii="Arial" w:eastAsiaTheme="minorEastAsia" w:hAnsi="Arial" w:cstheme="minorBidi"/>
          <w:kern w:val="24"/>
          <w:sz w:val="16"/>
          <w:szCs w:val="16"/>
        </w:rPr>
      </w:pPr>
      <w:bookmarkStart w:id="0" w:name="_Hlk40874586"/>
      <w:r w:rsidRPr="00DB6171">
        <w:rPr>
          <w:rFonts w:ascii="Arial" w:eastAsiaTheme="minorEastAsia" w:hAnsi="Arial" w:cstheme="minorBidi"/>
          <w:kern w:val="24"/>
          <w:sz w:val="16"/>
          <w:szCs w:val="16"/>
        </w:rPr>
        <w:t xml:space="preserve">Wir bei Schneider glauben, dass der </w:t>
      </w:r>
      <w:r w:rsidRPr="00DB6171">
        <w:rPr>
          <w:rFonts w:ascii="Arial" w:eastAsiaTheme="minorEastAsia" w:hAnsi="Arial" w:cstheme="minorBidi"/>
          <w:b/>
          <w:bCs/>
          <w:kern w:val="24"/>
          <w:sz w:val="16"/>
          <w:szCs w:val="16"/>
        </w:rPr>
        <w:t>Zugang zu Energie und digitaler Technologie</w:t>
      </w:r>
      <w:r w:rsidRPr="00DB6171">
        <w:rPr>
          <w:rFonts w:ascii="Arial" w:eastAsiaTheme="minorEastAsia" w:hAnsi="Arial" w:cstheme="minorBidi"/>
          <w:kern w:val="24"/>
          <w:sz w:val="16"/>
          <w:szCs w:val="16"/>
        </w:rPr>
        <w:t xml:space="preserve"> ein grundlegendes Menschenrecht ist. Wir befähigen alle, </w:t>
      </w:r>
      <w:r w:rsidRPr="00DB6171">
        <w:rPr>
          <w:rFonts w:ascii="Arial" w:eastAsiaTheme="minorEastAsia" w:hAnsi="Arial" w:cstheme="minorBidi"/>
          <w:b/>
          <w:bCs/>
          <w:kern w:val="24"/>
          <w:sz w:val="16"/>
          <w:szCs w:val="16"/>
        </w:rPr>
        <w:t xml:space="preserve">ihre Energie und Ressourcen </w:t>
      </w:r>
      <w:r w:rsidRPr="00DB6171">
        <w:rPr>
          <w:rFonts w:ascii="Arial" w:eastAsiaTheme="minorEastAsia" w:hAnsi="Arial" w:cstheme="minorBidi"/>
          <w:kern w:val="24"/>
          <w:sz w:val="16"/>
          <w:szCs w:val="16"/>
        </w:rPr>
        <w:t xml:space="preserve">optimal zu nutzen, und sorgen dafür, dass das Motto </w:t>
      </w:r>
      <w:r w:rsidRPr="00DB6171">
        <w:rPr>
          <w:rFonts w:ascii="Arial" w:eastAsiaTheme="minorEastAsia" w:hAnsi="Arial" w:cstheme="minorBidi"/>
          <w:b/>
          <w:bCs/>
          <w:kern w:val="24"/>
          <w:sz w:val="16"/>
          <w:szCs w:val="16"/>
        </w:rPr>
        <w:t xml:space="preserve">„Life </w:t>
      </w:r>
      <w:proofErr w:type="spellStart"/>
      <w:r w:rsidRPr="00DB6171">
        <w:rPr>
          <w:rFonts w:ascii="Arial" w:eastAsiaTheme="minorEastAsia" w:hAnsi="Arial" w:cstheme="minorBidi"/>
          <w:b/>
          <w:bCs/>
          <w:kern w:val="24"/>
          <w:sz w:val="16"/>
          <w:szCs w:val="16"/>
        </w:rPr>
        <w:t>Is</w:t>
      </w:r>
      <w:proofErr w:type="spellEnd"/>
      <w:r w:rsidRPr="00DB6171">
        <w:rPr>
          <w:rFonts w:ascii="Arial" w:eastAsiaTheme="minorEastAsia" w:hAnsi="Arial" w:cstheme="minorBidi"/>
          <w:b/>
          <w:bCs/>
          <w:kern w:val="24"/>
          <w:sz w:val="16"/>
          <w:szCs w:val="16"/>
        </w:rPr>
        <w:t xml:space="preserve"> On“</w:t>
      </w:r>
      <w:r w:rsidRPr="00DB6171">
        <w:rPr>
          <w:rFonts w:ascii="Arial" w:eastAsiaTheme="minorEastAsia" w:hAnsi="Arial" w:cstheme="minorBidi"/>
          <w:kern w:val="24"/>
          <w:sz w:val="16"/>
          <w:szCs w:val="16"/>
        </w:rPr>
        <w:t xml:space="preserve"> gilt – überall, für jeden, jederzeit.</w:t>
      </w:r>
    </w:p>
    <w:p w14:paraId="2057FB8D" w14:textId="77777777" w:rsidR="00353460" w:rsidRPr="00DB6171" w:rsidRDefault="00353460" w:rsidP="00353460">
      <w:pPr>
        <w:pStyle w:val="StandardWeb"/>
        <w:spacing w:before="0" w:beforeAutospacing="0" w:after="0" w:afterAutospacing="0"/>
        <w:rPr>
          <w:sz w:val="16"/>
          <w:szCs w:val="16"/>
        </w:rPr>
      </w:pPr>
    </w:p>
    <w:p w14:paraId="6A5A0D96" w14:textId="77777777" w:rsidR="00353460" w:rsidRPr="00DB6171" w:rsidRDefault="00353460" w:rsidP="00353460">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bieten </w:t>
      </w:r>
      <w:r w:rsidRPr="00DB6171">
        <w:rPr>
          <w:rFonts w:ascii="Arial" w:eastAsiaTheme="minorEastAsia" w:hAnsi="Arial" w:cstheme="minorBidi"/>
          <w:b/>
          <w:bCs/>
          <w:kern w:val="24"/>
          <w:sz w:val="16"/>
          <w:szCs w:val="16"/>
        </w:rPr>
        <w:t>digitale</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 xml:space="preserve">Energie- und Automatisierungslösungen </w:t>
      </w:r>
      <w:r w:rsidRPr="00DB6171">
        <w:rPr>
          <w:rFonts w:ascii="Arial" w:eastAsiaTheme="minorEastAsia" w:hAnsi="Arial" w:cstheme="minorBidi"/>
          <w:kern w:val="24"/>
          <w:sz w:val="16"/>
          <w:szCs w:val="16"/>
        </w:rPr>
        <w:t xml:space="preserve">für </w:t>
      </w:r>
      <w:r w:rsidRPr="00DB6171">
        <w:rPr>
          <w:rFonts w:ascii="Arial" w:eastAsiaTheme="minorEastAsia" w:hAnsi="Arial" w:cstheme="minorBidi"/>
          <w:b/>
          <w:bCs/>
          <w:kern w:val="24"/>
          <w:sz w:val="16"/>
          <w:szCs w:val="16"/>
        </w:rPr>
        <w:t xml:space="preserve">Effizienz und Nachhaltigkeit. </w:t>
      </w:r>
      <w:r w:rsidRPr="00DB6171">
        <w:rPr>
          <w:rFonts w:ascii="Arial" w:eastAsiaTheme="minorEastAsia" w:hAnsi="Arial" w:cstheme="minorBidi"/>
          <w:kern w:val="24"/>
          <w:sz w:val="16"/>
          <w:szCs w:val="16"/>
        </w:rPr>
        <w:t>Wir kombinieren weltweit führende Energietechnologien, Automatisierung in Echtzeit, Software und Services zu integrierten Lösungen für Häuser, Gebäude, Datacenter, Infrastrukturen und Industrie.</w:t>
      </w:r>
    </w:p>
    <w:p w14:paraId="1BC82AA1" w14:textId="77777777" w:rsidR="00353460" w:rsidRPr="00DB6171" w:rsidRDefault="00353460" w:rsidP="00353460">
      <w:pPr>
        <w:pStyle w:val="StandardWeb"/>
        <w:spacing w:before="0" w:beforeAutospacing="0" w:after="0" w:afterAutospacing="0"/>
        <w:rPr>
          <w:sz w:val="16"/>
          <w:szCs w:val="16"/>
        </w:rPr>
      </w:pPr>
    </w:p>
    <w:p w14:paraId="691834FB" w14:textId="77777777" w:rsidR="00353460" w:rsidRPr="00DB6171" w:rsidRDefault="00353460" w:rsidP="00353460">
      <w:pPr>
        <w:pStyle w:val="StandardWeb"/>
        <w:spacing w:before="0" w:beforeAutospacing="0" w:after="0" w:afterAutospacing="0"/>
        <w:rPr>
          <w:sz w:val="16"/>
          <w:szCs w:val="16"/>
        </w:rPr>
      </w:pPr>
      <w:r w:rsidRPr="00DB6171">
        <w:rPr>
          <w:rFonts w:ascii="Arial" w:eastAsiaTheme="minorEastAsia" w:hAnsi="Arial" w:cstheme="minorBidi"/>
          <w:kern w:val="24"/>
          <w:sz w:val="16"/>
          <w:szCs w:val="16"/>
        </w:rPr>
        <w:t xml:space="preserve">Unser Ziel ist es, uns die unendlichen Möglichkeiten einer </w:t>
      </w:r>
      <w:r w:rsidRPr="00DB6171">
        <w:rPr>
          <w:rFonts w:ascii="Arial" w:eastAsiaTheme="minorEastAsia" w:hAnsi="Arial" w:cstheme="minorBidi"/>
          <w:b/>
          <w:bCs/>
          <w:kern w:val="24"/>
          <w:sz w:val="16"/>
          <w:szCs w:val="16"/>
        </w:rPr>
        <w:t xml:space="preserve">offenen, globalen und innovativen Gemeinschaft </w:t>
      </w:r>
      <w:r w:rsidRPr="00DB6171">
        <w:rPr>
          <w:rFonts w:ascii="Arial" w:eastAsiaTheme="minorEastAsia" w:hAnsi="Arial" w:cstheme="minorBidi"/>
          <w:kern w:val="24"/>
          <w:sz w:val="16"/>
          <w:szCs w:val="16"/>
        </w:rPr>
        <w:t xml:space="preserve">zunutze zu machen, die sich mit unserer </w:t>
      </w:r>
      <w:r w:rsidRPr="00DB6171">
        <w:rPr>
          <w:rFonts w:ascii="Arial" w:eastAsiaTheme="minorEastAsia" w:hAnsi="Arial" w:cstheme="minorBidi"/>
          <w:b/>
          <w:bCs/>
          <w:kern w:val="24"/>
          <w:sz w:val="16"/>
          <w:szCs w:val="16"/>
        </w:rPr>
        <w:t>richtungsweisenden Aufgabe</w:t>
      </w:r>
      <w:r w:rsidRPr="00DB6171">
        <w:rPr>
          <w:rFonts w:ascii="Arial" w:eastAsiaTheme="minorEastAsia" w:hAnsi="Arial" w:cstheme="minorBidi"/>
          <w:kern w:val="24"/>
          <w:sz w:val="16"/>
          <w:szCs w:val="16"/>
        </w:rPr>
        <w:t xml:space="preserve"> und unseren Werten der</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Inklusion und Förderung</w:t>
      </w:r>
      <w:r w:rsidRPr="00DB6171">
        <w:rPr>
          <w:rFonts w:ascii="Arial" w:eastAsiaTheme="minorEastAsia" w:hAnsi="Arial" w:cstheme="minorBidi"/>
          <w:kern w:val="24"/>
          <w:sz w:val="16"/>
          <w:szCs w:val="16"/>
        </w:rPr>
        <w:t xml:space="preserve"> identifiziert.</w:t>
      </w:r>
    </w:p>
    <w:bookmarkEnd w:id="0"/>
    <w:p w14:paraId="2E1D658B" w14:textId="77777777" w:rsidR="00353460" w:rsidRDefault="00353460" w:rsidP="00353460">
      <w:pPr>
        <w:pStyle w:val="SEBoilerplate"/>
        <w:rPr>
          <w:color w:val="FF0000"/>
        </w:rPr>
      </w:pPr>
    </w:p>
    <w:p w14:paraId="54A7A838" w14:textId="77777777" w:rsidR="0008006C" w:rsidRDefault="0008006C" w:rsidP="0008006C">
      <w:pPr>
        <w:pStyle w:val="SEBoilerplate"/>
        <w:rPr>
          <w:lang w:val="en-GB"/>
        </w:rPr>
      </w:pPr>
      <w:r w:rsidRPr="0008006C">
        <w:rPr>
          <w:b/>
          <w:bCs/>
          <w:lang w:val="en-GB"/>
        </w:rPr>
        <w:t>About ASSA ABLOY:</w:t>
      </w:r>
      <w:r w:rsidRPr="0008006C">
        <w:rPr>
          <w:lang w:val="en-GB"/>
        </w:rPr>
        <w:t xml:space="preserve"> </w:t>
      </w:r>
    </w:p>
    <w:p w14:paraId="1BC8A9DF" w14:textId="78684EE5" w:rsidR="0008006C" w:rsidRPr="0008006C" w:rsidRDefault="0008006C" w:rsidP="0008006C">
      <w:pPr>
        <w:pStyle w:val="SEBoilerplate"/>
        <w:rPr>
          <w:lang w:val="en-GB"/>
        </w:rPr>
      </w:pPr>
      <w:r w:rsidRPr="0008006C">
        <w:rPr>
          <w:shd w:val="clear" w:color="auto" w:fill="FFFFFF"/>
          <w:lang w:val="en-GB"/>
        </w:rPr>
        <w:t xml:space="preserve">The ASSA ABLOY Group is the global leader in access solutions.  Our offering covers products and services related to </w:t>
      </w:r>
      <w:proofErr w:type="gramStart"/>
      <w:r w:rsidRPr="0008006C">
        <w:rPr>
          <w:shd w:val="clear" w:color="auto" w:fill="FFFFFF"/>
          <w:lang w:val="en-GB"/>
        </w:rPr>
        <w:t>openings;</w:t>
      </w:r>
      <w:proofErr w:type="gramEnd"/>
      <w:r w:rsidRPr="0008006C">
        <w:rPr>
          <w:shd w:val="clear" w:color="auto" w:fill="FFFFFF"/>
          <w:lang w:val="en-GB"/>
        </w:rPr>
        <w:t xml:space="preserve"> such as locks, doors, gates and entrance automation solutions. We are also experts in trusted </w:t>
      </w:r>
      <w:proofErr w:type="gramStart"/>
      <w:r w:rsidRPr="0008006C">
        <w:rPr>
          <w:shd w:val="clear" w:color="auto" w:fill="FFFFFF"/>
          <w:lang w:val="en-GB"/>
        </w:rPr>
        <w:t>identities;</w:t>
      </w:r>
      <w:proofErr w:type="gramEnd"/>
      <w:r w:rsidRPr="0008006C">
        <w:rPr>
          <w:shd w:val="clear" w:color="auto" w:fill="FFFFFF"/>
          <w:lang w:val="en-GB"/>
        </w:rPr>
        <w:t xml:space="preserve"> with keys, cards, tags, mobile and biometric identity verification systems as parts of our offering. Every day, ASSA ABLOY helps billions of people to experience a more open world with innovative solutions that enable safe, </w:t>
      </w:r>
      <w:proofErr w:type="gramStart"/>
      <w:r w:rsidRPr="0008006C">
        <w:rPr>
          <w:shd w:val="clear" w:color="auto" w:fill="FFFFFF"/>
          <w:lang w:val="en-GB"/>
        </w:rPr>
        <w:t>secure</w:t>
      </w:r>
      <w:proofErr w:type="gramEnd"/>
      <w:r w:rsidRPr="0008006C">
        <w:rPr>
          <w:shd w:val="clear" w:color="auto" w:fill="FFFFFF"/>
          <w:lang w:val="en-GB"/>
        </w:rPr>
        <w:t xml:space="preserve"> and convenient access to physical and digital places. We provide efficient door openings, trusted identities, entrance automation and service for institutional and commercial customers, as well as for the residential market. www.assaabloyopeningsolutions.com</w:t>
      </w:r>
    </w:p>
    <w:p w14:paraId="2E73D8B7" w14:textId="77777777" w:rsidR="0008006C" w:rsidRDefault="0008006C" w:rsidP="0008006C">
      <w:pPr>
        <w:pStyle w:val="SEBoilerplate"/>
        <w:rPr>
          <w:lang w:val="en-GB"/>
        </w:rPr>
      </w:pPr>
      <w:r w:rsidRPr="0008006C">
        <w:rPr>
          <w:b/>
          <w:bCs/>
          <w:lang w:val="en-GB"/>
        </w:rPr>
        <w:t xml:space="preserve">About </w:t>
      </w:r>
      <w:proofErr w:type="spellStart"/>
      <w:r w:rsidRPr="0008006C">
        <w:rPr>
          <w:b/>
          <w:bCs/>
          <w:lang w:val="en-GB"/>
        </w:rPr>
        <w:t>Somfy</w:t>
      </w:r>
      <w:proofErr w:type="spellEnd"/>
      <w:r w:rsidRPr="0008006C">
        <w:rPr>
          <w:lang w:val="en-GB"/>
        </w:rPr>
        <w:t xml:space="preserve">: </w:t>
      </w:r>
    </w:p>
    <w:p w14:paraId="60BA17AA" w14:textId="3EED3E17" w:rsidR="0008006C" w:rsidRPr="0008006C" w:rsidRDefault="0008006C" w:rsidP="0008006C">
      <w:pPr>
        <w:pStyle w:val="SEBoilerplate"/>
        <w:rPr>
          <w:rFonts w:eastAsiaTheme="minorHAnsi"/>
          <w:lang w:val="en-GB"/>
        </w:rPr>
      </w:pPr>
      <w:proofErr w:type="spellStart"/>
      <w:r w:rsidRPr="0008006C">
        <w:rPr>
          <w:rFonts w:eastAsiaTheme="minorHAnsi"/>
          <w:lang w:val="en-GB"/>
        </w:rPr>
        <w:t>Somfy</w:t>
      </w:r>
      <w:proofErr w:type="spellEnd"/>
      <w:r w:rsidRPr="0008006C">
        <w:rPr>
          <w:rFonts w:eastAsiaTheme="minorHAnsi"/>
          <w:lang w:val="en-GB"/>
        </w:rPr>
        <w:t xml:space="preserve">, a French company which is present in around 60 countries, is world leader in the automatic control of openings and closures in homes and buildings, with more than 150 million motors sold worldwide. </w:t>
      </w:r>
      <w:proofErr w:type="spellStart"/>
      <w:r w:rsidRPr="0008006C">
        <w:rPr>
          <w:rFonts w:eastAsiaTheme="minorHAnsi"/>
          <w:lang w:val="en-GB"/>
        </w:rPr>
        <w:t>Somfy</w:t>
      </w:r>
      <w:proofErr w:type="spellEnd"/>
      <w:r w:rsidRPr="0008006C">
        <w:rPr>
          <w:rFonts w:eastAsiaTheme="minorHAnsi"/>
          <w:lang w:val="en-GB"/>
        </w:rPr>
        <w:t xml:space="preserve"> is pioneering a global, interoperable home automation offer, bringing innovative home automation solutions for the connected home, which help transform people’s living environment by meeting their needs in terms of comfort, </w:t>
      </w:r>
      <w:proofErr w:type="gramStart"/>
      <w:r w:rsidRPr="0008006C">
        <w:rPr>
          <w:rFonts w:eastAsiaTheme="minorHAnsi"/>
          <w:lang w:val="en-GB"/>
        </w:rPr>
        <w:t>security</w:t>
      </w:r>
      <w:proofErr w:type="gramEnd"/>
      <w:r w:rsidRPr="0008006C">
        <w:rPr>
          <w:rFonts w:eastAsiaTheme="minorHAnsi"/>
          <w:lang w:val="en-GB"/>
        </w:rPr>
        <w:t xml:space="preserve"> and energy savings. www.somfy.com</w:t>
      </w:r>
    </w:p>
    <w:p w14:paraId="182F7C9F" w14:textId="77777777" w:rsidR="0008006C" w:rsidRDefault="0008006C" w:rsidP="0008006C">
      <w:pPr>
        <w:pStyle w:val="SEBoilerplate"/>
        <w:rPr>
          <w:lang w:val="en-GB"/>
        </w:rPr>
      </w:pPr>
      <w:r w:rsidRPr="0008006C">
        <w:rPr>
          <w:b/>
          <w:bCs/>
          <w:lang w:val="en-GB"/>
        </w:rPr>
        <w:t>About Danfoss</w:t>
      </w:r>
      <w:r w:rsidRPr="0008006C">
        <w:rPr>
          <w:lang w:val="en-GB"/>
        </w:rPr>
        <w:t xml:space="preserve">: </w:t>
      </w:r>
    </w:p>
    <w:p w14:paraId="15423327" w14:textId="2D4DAE96" w:rsidR="0008006C" w:rsidRPr="00A64554" w:rsidRDefault="0008006C" w:rsidP="0008006C">
      <w:pPr>
        <w:pStyle w:val="SEBoilerplate"/>
        <w:rPr>
          <w:rFonts w:eastAsiaTheme="minorHAnsi"/>
          <w:lang w:val="en-GB"/>
        </w:rPr>
      </w:pPr>
      <w:r w:rsidRPr="0008006C">
        <w:rPr>
          <w:rFonts w:eastAsiaTheme="minorHAnsi"/>
          <w:lang w:val="en-GB"/>
        </w:rPr>
        <w:t>Danfoss engineers’ technologies that enable the world of tomorrow to do more with less. We meet the growing need for infrastructure, food supply, energy efficiency and climate</w:t>
      </w:r>
      <w:r w:rsidRPr="0008006C">
        <w:rPr>
          <w:lang w:val="en-GB"/>
        </w:rPr>
        <w:t xml:space="preserve"> </w:t>
      </w:r>
      <w:r w:rsidRPr="0008006C">
        <w:rPr>
          <w:rFonts w:eastAsiaTheme="minorHAnsi"/>
          <w:lang w:val="en-GB"/>
        </w:rPr>
        <w:t xml:space="preserve">friendly solutions. Our products and services are used in areas such as refrigeration, air conditioning, heating, motor control and mobile machinery. We are also active in the field of renewable energy as well as district heating infrastructure for cities and urban communities. Our innovative engineering </w:t>
      </w:r>
      <w:proofErr w:type="gramStart"/>
      <w:r w:rsidRPr="0008006C">
        <w:rPr>
          <w:rFonts w:eastAsiaTheme="minorHAnsi"/>
          <w:lang w:val="en-GB"/>
        </w:rPr>
        <w:t>dates back to</w:t>
      </w:r>
      <w:proofErr w:type="gramEnd"/>
      <w:r w:rsidRPr="0008006C">
        <w:rPr>
          <w:rFonts w:eastAsiaTheme="minorHAnsi"/>
          <w:lang w:val="en-GB"/>
        </w:rPr>
        <w:t xml:space="preserve"> 1933 and today Danfoss is a world-leader, employing more than 25,000 employees and serving customers in more than 100 countries. </w:t>
      </w:r>
      <w:r w:rsidRPr="00A64554">
        <w:rPr>
          <w:rFonts w:eastAsiaTheme="minorHAnsi"/>
          <w:lang w:val="en-GB"/>
        </w:rPr>
        <w:t xml:space="preserve">We are privately held by the founding family. </w:t>
      </w:r>
    </w:p>
    <w:p w14:paraId="18A1D738" w14:textId="77777777" w:rsidR="00871576" w:rsidRPr="00A64554" w:rsidRDefault="00871576" w:rsidP="00BE6D56">
      <w:pPr>
        <w:pStyle w:val="SEBoilerplate"/>
        <w:rPr>
          <w:lang w:val="en-GB"/>
        </w:rPr>
      </w:pPr>
    </w:p>
    <w:p w14:paraId="3C22DBA5" w14:textId="6BF71D95" w:rsidR="005F0F98" w:rsidRPr="00A64554" w:rsidRDefault="009F5DCD" w:rsidP="00BE6D56">
      <w:pPr>
        <w:pStyle w:val="SEBoilerplate"/>
        <w:rPr>
          <w:rFonts w:cs="Arial"/>
          <w:szCs w:val="16"/>
          <w:lang w:val="en-GB"/>
        </w:rPr>
      </w:pPr>
      <w:hyperlink r:id="rId12" w:history="1">
        <w:r w:rsidR="00871576" w:rsidRPr="00A64554">
          <w:rPr>
            <w:rStyle w:val="Hyperlink"/>
            <w:lang w:val="en-GB"/>
          </w:rPr>
          <w:t>www.se.com</w:t>
        </w:r>
      </w:hyperlink>
      <w:r w:rsidR="00C61F53" w:rsidRPr="00A64554">
        <w:rPr>
          <w:rStyle w:val="Hyperlink"/>
          <w:lang w:val="en-GB"/>
        </w:rPr>
        <w:t>/</w:t>
      </w:r>
      <w:r w:rsidR="00353460" w:rsidRPr="00A64554">
        <w:rPr>
          <w:rStyle w:val="Hyperlink"/>
          <w:lang w:val="en-GB"/>
        </w:rPr>
        <w:t>de</w:t>
      </w:r>
    </w:p>
    <w:p w14:paraId="1541FE6C" w14:textId="77777777" w:rsidR="004E20D6" w:rsidRDefault="002E1C68" w:rsidP="004E20D6">
      <w:pPr>
        <w:rPr>
          <w:rFonts w:cs="Arial"/>
          <w:sz w:val="16"/>
        </w:rPr>
      </w:pPr>
      <w:r w:rsidRPr="00A64554">
        <w:rPr>
          <w:rFonts w:cs="Arial"/>
          <w:sz w:val="16"/>
          <w:lang w:val="en-GB"/>
        </w:rPr>
        <w:t xml:space="preserve"> </w:t>
      </w:r>
      <w:r w:rsidR="005F0F98">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0"/>
      <w:headerReference w:type="default" r:id="rId21"/>
      <w:footerReference w:type="even" r:id="rId22"/>
      <w:footerReference w:type="default" r:id="rId23"/>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5D3A3" w14:textId="77777777" w:rsidR="00DB029B" w:rsidRDefault="00DB029B" w:rsidP="00B230CF">
      <w:r>
        <w:separator/>
      </w:r>
    </w:p>
  </w:endnote>
  <w:endnote w:type="continuationSeparator" w:id="0">
    <w:p w14:paraId="4C45BBCE" w14:textId="77777777" w:rsidR="00DB029B" w:rsidRDefault="00DB029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9EB2"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9801F7"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Pr="000772FD" w:rsidRDefault="00451A6B" w:rsidP="00E7640D">
                                <w:pPr>
                                  <w:pStyle w:val="Pa1"/>
                                  <w:spacing w:after="0" w:line="276" w:lineRule="auto"/>
                                  <w:jc w:val="left"/>
                                  <w:rPr>
                                    <w:rStyle w:val="A2"/>
                                    <w:rFonts w:ascii="Arial" w:hAnsi="Arial"/>
                                    <w:lang w:val="nb-NO"/>
                                  </w:rPr>
                                </w:pPr>
                                <w:r w:rsidRPr="000772FD">
                                  <w:rPr>
                                    <w:rStyle w:val="A2"/>
                                    <w:rFonts w:ascii="Arial" w:hAnsi="Arial"/>
                                    <w:lang w:val="nb-NO"/>
                                  </w:rPr>
                                  <w:t xml:space="preserve">Telefon: </w:t>
                                </w:r>
                                <w:r w:rsidR="00082D12" w:rsidRPr="000772FD">
                                  <w:rPr>
                                    <w:rStyle w:val="A2"/>
                                    <w:rFonts w:ascii="Arial" w:hAnsi="Arial"/>
                                    <w:lang w:val="nb-NO"/>
                                  </w:rPr>
                                  <w:t>+49 (</w:t>
                                </w:r>
                                <w:r w:rsidRPr="000772FD">
                                  <w:rPr>
                                    <w:rStyle w:val="A2"/>
                                    <w:rFonts w:ascii="Arial" w:hAnsi="Arial"/>
                                    <w:lang w:val="nb-NO"/>
                                  </w:rPr>
                                  <w:t>0</w:t>
                                </w:r>
                                <w:r w:rsidR="00082D12" w:rsidRPr="000772FD">
                                  <w:rPr>
                                    <w:rStyle w:val="A2"/>
                                    <w:rFonts w:ascii="Arial" w:hAnsi="Arial"/>
                                    <w:lang w:val="nb-NO"/>
                                  </w:rPr>
                                  <w:t xml:space="preserve">) </w:t>
                                </w:r>
                                <w:r w:rsidRPr="000772FD">
                                  <w:rPr>
                                    <w:rStyle w:val="A2"/>
                                    <w:rFonts w:ascii="Arial" w:hAnsi="Arial"/>
                                    <w:lang w:val="nb-NO"/>
                                  </w:rPr>
                                  <w:t>2102 404 – 94 59</w:t>
                                </w:r>
                              </w:p>
                              <w:p w14:paraId="15D22EC1" w14:textId="4051DC61" w:rsidR="00451A6B" w:rsidRPr="000772FD" w:rsidRDefault="00451A6B" w:rsidP="00E7640D">
                                <w:pPr>
                                  <w:pStyle w:val="Pa1"/>
                                  <w:spacing w:after="0" w:line="276" w:lineRule="auto"/>
                                  <w:jc w:val="left"/>
                                  <w:rPr>
                                    <w:rFonts w:ascii="Arial" w:hAnsi="Arial" w:cs="Arial Rounded MT Std Light"/>
                                    <w:color w:val="000000"/>
                                    <w:sz w:val="16"/>
                                    <w:szCs w:val="16"/>
                                    <w:lang w:val="nb-NO"/>
                                  </w:rPr>
                                </w:pPr>
                                <w:r w:rsidRPr="000772FD">
                                  <w:rPr>
                                    <w:rStyle w:val="A2"/>
                                    <w:rFonts w:ascii="Arial" w:hAnsi="Arial"/>
                                    <w:lang w:val="nb-NO"/>
                                  </w:rPr>
                                  <w:t xml:space="preserve">Mobil: </w:t>
                                </w:r>
                                <w:r w:rsidR="00082D12" w:rsidRPr="000772FD">
                                  <w:rPr>
                                    <w:rStyle w:val="A2"/>
                                    <w:rFonts w:ascii="Arial" w:hAnsi="Arial"/>
                                    <w:lang w:val="nb-NO"/>
                                  </w:rPr>
                                  <w:t>+49 (</w:t>
                                </w:r>
                                <w:r w:rsidRPr="000772FD">
                                  <w:rPr>
                                    <w:rStyle w:val="A2"/>
                                    <w:rFonts w:ascii="Arial" w:hAnsi="Arial"/>
                                    <w:lang w:val="nb-NO"/>
                                  </w:rPr>
                                  <w:t>0</w:t>
                                </w:r>
                                <w:r w:rsidR="00082D12" w:rsidRPr="000772FD">
                                  <w:rPr>
                                    <w:rStyle w:val="A2"/>
                                    <w:rFonts w:ascii="Arial" w:hAnsi="Arial"/>
                                    <w:lang w:val="nb-NO"/>
                                  </w:rPr>
                                  <w:t xml:space="preserve">) </w:t>
                                </w:r>
                                <w:r w:rsidRPr="000772FD">
                                  <w:rPr>
                                    <w:rStyle w:val="A2"/>
                                    <w:rFonts w:ascii="Arial" w:hAnsi="Arial"/>
                                    <w:lang w:val="nb-NO"/>
                                  </w:rPr>
                                  <w:t>172 217 93 86</w:t>
                                </w:r>
                              </w:p>
                              <w:p w14:paraId="4544F21D" w14:textId="2D91719A" w:rsidR="00451A6B" w:rsidRPr="000772FD" w:rsidRDefault="00451A6B" w:rsidP="00C1284A">
                                <w:pPr>
                                  <w:pStyle w:val="Pa1"/>
                                  <w:spacing w:after="0" w:line="276" w:lineRule="auto"/>
                                  <w:rPr>
                                    <w:rFonts w:ascii="Arial" w:hAnsi="Arial" w:cs="Arial Rounded MT Std Light"/>
                                    <w:color w:val="000000"/>
                                    <w:sz w:val="16"/>
                                    <w:szCs w:val="16"/>
                                    <w:lang w:val="nb-NO"/>
                                  </w:rPr>
                                </w:pPr>
                                <w:r w:rsidRPr="000772FD">
                                  <w:rPr>
                                    <w:rStyle w:val="A2"/>
                                    <w:rFonts w:ascii="Arial" w:hAnsi="Arial"/>
                                    <w:lang w:val="nb-NO"/>
                                  </w:rPr>
                                  <w:t>thomas.hammermeister@</w:t>
                                </w:r>
                                <w:r w:rsidR="00497B9A" w:rsidRPr="000772FD">
                                  <w:rPr>
                                    <w:rStyle w:val="A2"/>
                                    <w:rFonts w:ascii="Arial" w:hAnsi="Arial"/>
                                    <w:lang w:val="nb-NO"/>
                                  </w:rPr>
                                  <w:t>se</w:t>
                                </w:r>
                                <w:r w:rsidRPr="000772FD">
                                  <w:rPr>
                                    <w:rStyle w:val="A2"/>
                                    <w:rFonts w:ascii="Arial" w:hAnsi="Arial"/>
                                    <w:lang w:val="nb-NO"/>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1829076" w14:textId="77777777" w:rsidR="00451A6B" w:rsidRPr="00A64554" w:rsidRDefault="00451A6B" w:rsidP="00856480">
                                <w:pPr>
                                  <w:widowControl w:val="0"/>
                                  <w:autoSpaceDE w:val="0"/>
                                  <w:autoSpaceDN w:val="0"/>
                                  <w:adjustRightInd w:val="0"/>
                                  <w:spacing w:after="0" w:line="276" w:lineRule="auto"/>
                                  <w:jc w:val="left"/>
                                  <w:textAlignment w:val="center"/>
                                  <w:rPr>
                                    <w:rFonts w:cs="Arial"/>
                                    <w:b/>
                                    <w:kern w:val="16"/>
                                    <w:sz w:val="16"/>
                                    <w:szCs w:val="16"/>
                                  </w:rPr>
                                </w:pPr>
                              </w:p>
                            </w:tc>
                          </w:tr>
                        </w:tbl>
                        <w:p w14:paraId="2BA226A1" w14:textId="77777777" w:rsidR="00451A6B" w:rsidRPr="00A6455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9801F7"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Pr="000772FD" w:rsidRDefault="00451A6B" w:rsidP="00E7640D">
                          <w:pPr>
                            <w:pStyle w:val="Pa1"/>
                            <w:spacing w:after="0" w:line="276" w:lineRule="auto"/>
                            <w:jc w:val="left"/>
                            <w:rPr>
                              <w:rStyle w:val="A2"/>
                              <w:rFonts w:ascii="Arial" w:hAnsi="Arial"/>
                              <w:lang w:val="nb-NO"/>
                            </w:rPr>
                          </w:pPr>
                          <w:r w:rsidRPr="000772FD">
                            <w:rPr>
                              <w:rStyle w:val="A2"/>
                              <w:rFonts w:ascii="Arial" w:hAnsi="Arial"/>
                              <w:lang w:val="nb-NO"/>
                            </w:rPr>
                            <w:t xml:space="preserve">Telefon: </w:t>
                          </w:r>
                          <w:r w:rsidR="00082D12" w:rsidRPr="000772FD">
                            <w:rPr>
                              <w:rStyle w:val="A2"/>
                              <w:rFonts w:ascii="Arial" w:hAnsi="Arial"/>
                              <w:lang w:val="nb-NO"/>
                            </w:rPr>
                            <w:t>+49 (</w:t>
                          </w:r>
                          <w:r w:rsidRPr="000772FD">
                            <w:rPr>
                              <w:rStyle w:val="A2"/>
                              <w:rFonts w:ascii="Arial" w:hAnsi="Arial"/>
                              <w:lang w:val="nb-NO"/>
                            </w:rPr>
                            <w:t>0</w:t>
                          </w:r>
                          <w:r w:rsidR="00082D12" w:rsidRPr="000772FD">
                            <w:rPr>
                              <w:rStyle w:val="A2"/>
                              <w:rFonts w:ascii="Arial" w:hAnsi="Arial"/>
                              <w:lang w:val="nb-NO"/>
                            </w:rPr>
                            <w:t xml:space="preserve">) </w:t>
                          </w:r>
                          <w:r w:rsidRPr="000772FD">
                            <w:rPr>
                              <w:rStyle w:val="A2"/>
                              <w:rFonts w:ascii="Arial" w:hAnsi="Arial"/>
                              <w:lang w:val="nb-NO"/>
                            </w:rPr>
                            <w:t>2102 404 – 94 59</w:t>
                          </w:r>
                        </w:p>
                        <w:p w14:paraId="15D22EC1" w14:textId="4051DC61" w:rsidR="00451A6B" w:rsidRPr="000772FD" w:rsidRDefault="00451A6B" w:rsidP="00E7640D">
                          <w:pPr>
                            <w:pStyle w:val="Pa1"/>
                            <w:spacing w:after="0" w:line="276" w:lineRule="auto"/>
                            <w:jc w:val="left"/>
                            <w:rPr>
                              <w:rFonts w:ascii="Arial" w:hAnsi="Arial" w:cs="Arial Rounded MT Std Light"/>
                              <w:color w:val="000000"/>
                              <w:sz w:val="16"/>
                              <w:szCs w:val="16"/>
                              <w:lang w:val="nb-NO"/>
                            </w:rPr>
                          </w:pPr>
                          <w:r w:rsidRPr="000772FD">
                            <w:rPr>
                              <w:rStyle w:val="A2"/>
                              <w:rFonts w:ascii="Arial" w:hAnsi="Arial"/>
                              <w:lang w:val="nb-NO"/>
                            </w:rPr>
                            <w:t xml:space="preserve">Mobil: </w:t>
                          </w:r>
                          <w:r w:rsidR="00082D12" w:rsidRPr="000772FD">
                            <w:rPr>
                              <w:rStyle w:val="A2"/>
                              <w:rFonts w:ascii="Arial" w:hAnsi="Arial"/>
                              <w:lang w:val="nb-NO"/>
                            </w:rPr>
                            <w:t>+49 (</w:t>
                          </w:r>
                          <w:r w:rsidRPr="000772FD">
                            <w:rPr>
                              <w:rStyle w:val="A2"/>
                              <w:rFonts w:ascii="Arial" w:hAnsi="Arial"/>
                              <w:lang w:val="nb-NO"/>
                            </w:rPr>
                            <w:t>0</w:t>
                          </w:r>
                          <w:r w:rsidR="00082D12" w:rsidRPr="000772FD">
                            <w:rPr>
                              <w:rStyle w:val="A2"/>
                              <w:rFonts w:ascii="Arial" w:hAnsi="Arial"/>
                              <w:lang w:val="nb-NO"/>
                            </w:rPr>
                            <w:t xml:space="preserve">) </w:t>
                          </w:r>
                          <w:r w:rsidRPr="000772FD">
                            <w:rPr>
                              <w:rStyle w:val="A2"/>
                              <w:rFonts w:ascii="Arial" w:hAnsi="Arial"/>
                              <w:lang w:val="nb-NO"/>
                            </w:rPr>
                            <w:t>172 217 93 86</w:t>
                          </w:r>
                        </w:p>
                        <w:p w14:paraId="4544F21D" w14:textId="2D91719A" w:rsidR="00451A6B" w:rsidRPr="000772FD" w:rsidRDefault="00451A6B" w:rsidP="00C1284A">
                          <w:pPr>
                            <w:pStyle w:val="Pa1"/>
                            <w:spacing w:after="0" w:line="276" w:lineRule="auto"/>
                            <w:rPr>
                              <w:rFonts w:ascii="Arial" w:hAnsi="Arial" w:cs="Arial Rounded MT Std Light"/>
                              <w:color w:val="000000"/>
                              <w:sz w:val="16"/>
                              <w:szCs w:val="16"/>
                              <w:lang w:val="nb-NO"/>
                            </w:rPr>
                          </w:pPr>
                          <w:r w:rsidRPr="000772FD">
                            <w:rPr>
                              <w:rStyle w:val="A2"/>
                              <w:rFonts w:ascii="Arial" w:hAnsi="Arial"/>
                              <w:lang w:val="nb-NO"/>
                            </w:rPr>
                            <w:t>thomas.hammermeister@</w:t>
                          </w:r>
                          <w:r w:rsidR="00497B9A" w:rsidRPr="000772FD">
                            <w:rPr>
                              <w:rStyle w:val="A2"/>
                              <w:rFonts w:ascii="Arial" w:hAnsi="Arial"/>
                              <w:lang w:val="nb-NO"/>
                            </w:rPr>
                            <w:t>se</w:t>
                          </w:r>
                          <w:r w:rsidRPr="000772FD">
                            <w:rPr>
                              <w:rStyle w:val="A2"/>
                              <w:rFonts w:ascii="Arial" w:hAnsi="Arial"/>
                              <w:lang w:val="nb-NO"/>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1829076" w14:textId="77777777" w:rsidR="00451A6B" w:rsidRPr="00A64554" w:rsidRDefault="00451A6B" w:rsidP="00856480">
                          <w:pPr>
                            <w:widowControl w:val="0"/>
                            <w:autoSpaceDE w:val="0"/>
                            <w:autoSpaceDN w:val="0"/>
                            <w:adjustRightInd w:val="0"/>
                            <w:spacing w:after="0" w:line="276" w:lineRule="auto"/>
                            <w:jc w:val="left"/>
                            <w:textAlignment w:val="center"/>
                            <w:rPr>
                              <w:rFonts w:cs="Arial"/>
                              <w:b/>
                              <w:kern w:val="16"/>
                              <w:sz w:val="16"/>
                              <w:szCs w:val="16"/>
                            </w:rPr>
                          </w:pPr>
                        </w:p>
                      </w:tc>
                    </w:tr>
                  </w:tbl>
                  <w:p w14:paraId="2BA226A1" w14:textId="77777777" w:rsidR="00451A6B" w:rsidRPr="00A64554"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E0B2"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7968D" w14:textId="77777777" w:rsidR="00DB029B" w:rsidRDefault="00DB029B" w:rsidP="00B230CF">
      <w:r>
        <w:separator/>
      </w:r>
    </w:p>
  </w:footnote>
  <w:footnote w:type="continuationSeparator" w:id="0">
    <w:p w14:paraId="2C85D79B" w14:textId="77777777" w:rsidR="00DB029B" w:rsidRDefault="00DB029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C2C0" w14:textId="56624BB0" w:rsidR="007B542B" w:rsidRPr="00C94F61" w:rsidRDefault="00451A6B" w:rsidP="00D90848">
    <w:pPr>
      <w:pStyle w:val="BasicParagraph"/>
      <w:rPr>
        <w:rFonts w:ascii="Arial" w:hAnsi="Arial" w:cs="Arial"/>
        <w:noProof/>
        <w:color w:val="595959" w:themeColor="text1" w:themeTint="A6"/>
        <w:sz w:val="44"/>
        <w:szCs w:val="44"/>
        <w:lang w:val="es-ES" w:eastAsia="es-ES"/>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C94F61">
      <w:rPr>
        <w:rFonts w:ascii="Arial" w:hAnsi="Arial" w:cs="Arial"/>
        <w:noProof/>
        <w:color w:val="595959" w:themeColor="text1" w:themeTint="A6"/>
        <w:sz w:val="44"/>
        <w:szCs w:val="44"/>
        <w:lang w:eastAsia="de-DE"/>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24C43E0"/>
    <w:multiLevelType w:val="hybridMultilevel"/>
    <w:tmpl w:val="4B80C8E2"/>
    <w:lvl w:ilvl="0" w:tplc="02A4B9A8">
      <w:start w:val="1"/>
      <w:numFmt w:val="bullet"/>
      <w:lvlText w:val="●"/>
      <w:lvlJc w:val="left"/>
      <w:pPr>
        <w:tabs>
          <w:tab w:val="num" w:pos="720"/>
        </w:tabs>
        <w:ind w:left="720" w:hanging="360"/>
      </w:pPr>
      <w:rPr>
        <w:rFonts w:ascii="Arial" w:hAnsi="Arial" w:hint="default"/>
      </w:rPr>
    </w:lvl>
    <w:lvl w:ilvl="1" w:tplc="EA94EAB2" w:tentative="1">
      <w:start w:val="1"/>
      <w:numFmt w:val="bullet"/>
      <w:lvlText w:val="●"/>
      <w:lvlJc w:val="left"/>
      <w:pPr>
        <w:tabs>
          <w:tab w:val="num" w:pos="1440"/>
        </w:tabs>
        <w:ind w:left="1440" w:hanging="360"/>
      </w:pPr>
      <w:rPr>
        <w:rFonts w:ascii="Arial" w:hAnsi="Arial" w:hint="default"/>
      </w:rPr>
    </w:lvl>
    <w:lvl w:ilvl="2" w:tplc="43F8E526" w:tentative="1">
      <w:start w:val="1"/>
      <w:numFmt w:val="bullet"/>
      <w:lvlText w:val="●"/>
      <w:lvlJc w:val="left"/>
      <w:pPr>
        <w:tabs>
          <w:tab w:val="num" w:pos="2160"/>
        </w:tabs>
        <w:ind w:left="2160" w:hanging="360"/>
      </w:pPr>
      <w:rPr>
        <w:rFonts w:ascii="Arial" w:hAnsi="Arial" w:hint="default"/>
      </w:rPr>
    </w:lvl>
    <w:lvl w:ilvl="3" w:tplc="93AE0098" w:tentative="1">
      <w:start w:val="1"/>
      <w:numFmt w:val="bullet"/>
      <w:lvlText w:val="●"/>
      <w:lvlJc w:val="left"/>
      <w:pPr>
        <w:tabs>
          <w:tab w:val="num" w:pos="2880"/>
        </w:tabs>
        <w:ind w:left="2880" w:hanging="360"/>
      </w:pPr>
      <w:rPr>
        <w:rFonts w:ascii="Arial" w:hAnsi="Arial" w:hint="default"/>
      </w:rPr>
    </w:lvl>
    <w:lvl w:ilvl="4" w:tplc="43988A56" w:tentative="1">
      <w:start w:val="1"/>
      <w:numFmt w:val="bullet"/>
      <w:lvlText w:val="●"/>
      <w:lvlJc w:val="left"/>
      <w:pPr>
        <w:tabs>
          <w:tab w:val="num" w:pos="3600"/>
        </w:tabs>
        <w:ind w:left="3600" w:hanging="360"/>
      </w:pPr>
      <w:rPr>
        <w:rFonts w:ascii="Arial" w:hAnsi="Arial" w:hint="default"/>
      </w:rPr>
    </w:lvl>
    <w:lvl w:ilvl="5" w:tplc="70A6FB34" w:tentative="1">
      <w:start w:val="1"/>
      <w:numFmt w:val="bullet"/>
      <w:lvlText w:val="●"/>
      <w:lvlJc w:val="left"/>
      <w:pPr>
        <w:tabs>
          <w:tab w:val="num" w:pos="4320"/>
        </w:tabs>
        <w:ind w:left="4320" w:hanging="360"/>
      </w:pPr>
      <w:rPr>
        <w:rFonts w:ascii="Arial" w:hAnsi="Arial" w:hint="default"/>
      </w:rPr>
    </w:lvl>
    <w:lvl w:ilvl="6" w:tplc="9654C052" w:tentative="1">
      <w:start w:val="1"/>
      <w:numFmt w:val="bullet"/>
      <w:lvlText w:val="●"/>
      <w:lvlJc w:val="left"/>
      <w:pPr>
        <w:tabs>
          <w:tab w:val="num" w:pos="5040"/>
        </w:tabs>
        <w:ind w:left="5040" w:hanging="360"/>
      </w:pPr>
      <w:rPr>
        <w:rFonts w:ascii="Arial" w:hAnsi="Arial" w:hint="default"/>
      </w:rPr>
    </w:lvl>
    <w:lvl w:ilvl="7" w:tplc="A1EC88AC" w:tentative="1">
      <w:start w:val="1"/>
      <w:numFmt w:val="bullet"/>
      <w:lvlText w:val="●"/>
      <w:lvlJc w:val="left"/>
      <w:pPr>
        <w:tabs>
          <w:tab w:val="num" w:pos="5760"/>
        </w:tabs>
        <w:ind w:left="5760" w:hanging="360"/>
      </w:pPr>
      <w:rPr>
        <w:rFonts w:ascii="Arial" w:hAnsi="Arial" w:hint="default"/>
      </w:rPr>
    </w:lvl>
    <w:lvl w:ilvl="8" w:tplc="9E56CD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A657F"/>
    <w:multiLevelType w:val="hybridMultilevel"/>
    <w:tmpl w:val="00BC9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F2587"/>
    <w:multiLevelType w:val="hybridMultilevel"/>
    <w:tmpl w:val="B47C9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880F7B"/>
    <w:multiLevelType w:val="hybridMultilevel"/>
    <w:tmpl w:val="308CF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F20B71"/>
    <w:multiLevelType w:val="hybridMultilevel"/>
    <w:tmpl w:val="19726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A42B37"/>
    <w:multiLevelType w:val="hybridMultilevel"/>
    <w:tmpl w:val="28BC0EF2"/>
    <w:lvl w:ilvl="0" w:tplc="D6A4D004">
      <w:start w:val="1"/>
      <w:numFmt w:val="bullet"/>
      <w:lvlText w:val="●"/>
      <w:lvlJc w:val="left"/>
      <w:pPr>
        <w:tabs>
          <w:tab w:val="num" w:pos="720"/>
        </w:tabs>
        <w:ind w:left="720" w:hanging="360"/>
      </w:pPr>
      <w:rPr>
        <w:rFonts w:ascii="Arial" w:hAnsi="Arial" w:hint="default"/>
      </w:rPr>
    </w:lvl>
    <w:lvl w:ilvl="1" w:tplc="BE846C76" w:tentative="1">
      <w:start w:val="1"/>
      <w:numFmt w:val="bullet"/>
      <w:lvlText w:val="●"/>
      <w:lvlJc w:val="left"/>
      <w:pPr>
        <w:tabs>
          <w:tab w:val="num" w:pos="1440"/>
        </w:tabs>
        <w:ind w:left="1440" w:hanging="360"/>
      </w:pPr>
      <w:rPr>
        <w:rFonts w:ascii="Arial" w:hAnsi="Arial" w:hint="default"/>
      </w:rPr>
    </w:lvl>
    <w:lvl w:ilvl="2" w:tplc="5DA85FA0" w:tentative="1">
      <w:start w:val="1"/>
      <w:numFmt w:val="bullet"/>
      <w:lvlText w:val="●"/>
      <w:lvlJc w:val="left"/>
      <w:pPr>
        <w:tabs>
          <w:tab w:val="num" w:pos="2160"/>
        </w:tabs>
        <w:ind w:left="2160" w:hanging="360"/>
      </w:pPr>
      <w:rPr>
        <w:rFonts w:ascii="Arial" w:hAnsi="Arial" w:hint="default"/>
      </w:rPr>
    </w:lvl>
    <w:lvl w:ilvl="3" w:tplc="E6D65F4A" w:tentative="1">
      <w:start w:val="1"/>
      <w:numFmt w:val="bullet"/>
      <w:lvlText w:val="●"/>
      <w:lvlJc w:val="left"/>
      <w:pPr>
        <w:tabs>
          <w:tab w:val="num" w:pos="2880"/>
        </w:tabs>
        <w:ind w:left="2880" w:hanging="360"/>
      </w:pPr>
      <w:rPr>
        <w:rFonts w:ascii="Arial" w:hAnsi="Arial" w:hint="default"/>
      </w:rPr>
    </w:lvl>
    <w:lvl w:ilvl="4" w:tplc="240E82C2" w:tentative="1">
      <w:start w:val="1"/>
      <w:numFmt w:val="bullet"/>
      <w:lvlText w:val="●"/>
      <w:lvlJc w:val="left"/>
      <w:pPr>
        <w:tabs>
          <w:tab w:val="num" w:pos="3600"/>
        </w:tabs>
        <w:ind w:left="3600" w:hanging="360"/>
      </w:pPr>
      <w:rPr>
        <w:rFonts w:ascii="Arial" w:hAnsi="Arial" w:hint="default"/>
      </w:rPr>
    </w:lvl>
    <w:lvl w:ilvl="5" w:tplc="F31E4594" w:tentative="1">
      <w:start w:val="1"/>
      <w:numFmt w:val="bullet"/>
      <w:lvlText w:val="●"/>
      <w:lvlJc w:val="left"/>
      <w:pPr>
        <w:tabs>
          <w:tab w:val="num" w:pos="4320"/>
        </w:tabs>
        <w:ind w:left="4320" w:hanging="360"/>
      </w:pPr>
      <w:rPr>
        <w:rFonts w:ascii="Arial" w:hAnsi="Arial" w:hint="default"/>
      </w:rPr>
    </w:lvl>
    <w:lvl w:ilvl="6" w:tplc="AE06B454" w:tentative="1">
      <w:start w:val="1"/>
      <w:numFmt w:val="bullet"/>
      <w:lvlText w:val="●"/>
      <w:lvlJc w:val="left"/>
      <w:pPr>
        <w:tabs>
          <w:tab w:val="num" w:pos="5040"/>
        </w:tabs>
        <w:ind w:left="5040" w:hanging="360"/>
      </w:pPr>
      <w:rPr>
        <w:rFonts w:ascii="Arial" w:hAnsi="Arial" w:hint="default"/>
      </w:rPr>
    </w:lvl>
    <w:lvl w:ilvl="7" w:tplc="A5A4FCF6" w:tentative="1">
      <w:start w:val="1"/>
      <w:numFmt w:val="bullet"/>
      <w:lvlText w:val="●"/>
      <w:lvlJc w:val="left"/>
      <w:pPr>
        <w:tabs>
          <w:tab w:val="num" w:pos="5760"/>
        </w:tabs>
        <w:ind w:left="5760" w:hanging="360"/>
      </w:pPr>
      <w:rPr>
        <w:rFonts w:ascii="Arial" w:hAnsi="Arial" w:hint="default"/>
      </w:rPr>
    </w:lvl>
    <w:lvl w:ilvl="8" w:tplc="20F6C5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7A3AF9"/>
    <w:multiLevelType w:val="hybridMultilevel"/>
    <w:tmpl w:val="629A44AA"/>
    <w:lvl w:ilvl="0" w:tplc="AE149FDA">
      <w:start w:val="1"/>
      <w:numFmt w:val="bullet"/>
      <w:lvlText w:val="●"/>
      <w:lvlJc w:val="left"/>
      <w:pPr>
        <w:tabs>
          <w:tab w:val="num" w:pos="720"/>
        </w:tabs>
        <w:ind w:left="720" w:hanging="360"/>
      </w:pPr>
      <w:rPr>
        <w:rFonts w:ascii="Arial" w:hAnsi="Arial" w:hint="default"/>
      </w:rPr>
    </w:lvl>
    <w:lvl w:ilvl="1" w:tplc="DC0AEE3C" w:tentative="1">
      <w:start w:val="1"/>
      <w:numFmt w:val="bullet"/>
      <w:lvlText w:val="●"/>
      <w:lvlJc w:val="left"/>
      <w:pPr>
        <w:tabs>
          <w:tab w:val="num" w:pos="1440"/>
        </w:tabs>
        <w:ind w:left="1440" w:hanging="360"/>
      </w:pPr>
      <w:rPr>
        <w:rFonts w:ascii="Arial" w:hAnsi="Arial" w:hint="default"/>
      </w:rPr>
    </w:lvl>
    <w:lvl w:ilvl="2" w:tplc="3CD412D6" w:tentative="1">
      <w:start w:val="1"/>
      <w:numFmt w:val="bullet"/>
      <w:lvlText w:val="●"/>
      <w:lvlJc w:val="left"/>
      <w:pPr>
        <w:tabs>
          <w:tab w:val="num" w:pos="2160"/>
        </w:tabs>
        <w:ind w:left="2160" w:hanging="360"/>
      </w:pPr>
      <w:rPr>
        <w:rFonts w:ascii="Arial" w:hAnsi="Arial" w:hint="default"/>
      </w:rPr>
    </w:lvl>
    <w:lvl w:ilvl="3" w:tplc="01183B6A" w:tentative="1">
      <w:start w:val="1"/>
      <w:numFmt w:val="bullet"/>
      <w:lvlText w:val="●"/>
      <w:lvlJc w:val="left"/>
      <w:pPr>
        <w:tabs>
          <w:tab w:val="num" w:pos="2880"/>
        </w:tabs>
        <w:ind w:left="2880" w:hanging="360"/>
      </w:pPr>
      <w:rPr>
        <w:rFonts w:ascii="Arial" w:hAnsi="Arial" w:hint="default"/>
      </w:rPr>
    </w:lvl>
    <w:lvl w:ilvl="4" w:tplc="D97C0E30" w:tentative="1">
      <w:start w:val="1"/>
      <w:numFmt w:val="bullet"/>
      <w:lvlText w:val="●"/>
      <w:lvlJc w:val="left"/>
      <w:pPr>
        <w:tabs>
          <w:tab w:val="num" w:pos="3600"/>
        </w:tabs>
        <w:ind w:left="3600" w:hanging="360"/>
      </w:pPr>
      <w:rPr>
        <w:rFonts w:ascii="Arial" w:hAnsi="Arial" w:hint="default"/>
      </w:rPr>
    </w:lvl>
    <w:lvl w:ilvl="5" w:tplc="873EB6D8" w:tentative="1">
      <w:start w:val="1"/>
      <w:numFmt w:val="bullet"/>
      <w:lvlText w:val="●"/>
      <w:lvlJc w:val="left"/>
      <w:pPr>
        <w:tabs>
          <w:tab w:val="num" w:pos="4320"/>
        </w:tabs>
        <w:ind w:left="4320" w:hanging="360"/>
      </w:pPr>
      <w:rPr>
        <w:rFonts w:ascii="Arial" w:hAnsi="Arial" w:hint="default"/>
      </w:rPr>
    </w:lvl>
    <w:lvl w:ilvl="6" w:tplc="22244392" w:tentative="1">
      <w:start w:val="1"/>
      <w:numFmt w:val="bullet"/>
      <w:lvlText w:val="●"/>
      <w:lvlJc w:val="left"/>
      <w:pPr>
        <w:tabs>
          <w:tab w:val="num" w:pos="5040"/>
        </w:tabs>
        <w:ind w:left="5040" w:hanging="360"/>
      </w:pPr>
      <w:rPr>
        <w:rFonts w:ascii="Arial" w:hAnsi="Arial" w:hint="default"/>
      </w:rPr>
    </w:lvl>
    <w:lvl w:ilvl="7" w:tplc="C7267400" w:tentative="1">
      <w:start w:val="1"/>
      <w:numFmt w:val="bullet"/>
      <w:lvlText w:val="●"/>
      <w:lvlJc w:val="left"/>
      <w:pPr>
        <w:tabs>
          <w:tab w:val="num" w:pos="5760"/>
        </w:tabs>
        <w:ind w:left="5760" w:hanging="360"/>
      </w:pPr>
      <w:rPr>
        <w:rFonts w:ascii="Arial" w:hAnsi="Arial" w:hint="default"/>
      </w:rPr>
    </w:lvl>
    <w:lvl w:ilvl="8" w:tplc="9DE83A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1F4FC9"/>
    <w:multiLevelType w:val="hybridMultilevel"/>
    <w:tmpl w:val="23AE4AC4"/>
    <w:lvl w:ilvl="0" w:tplc="A8B6C892">
      <w:start w:val="1"/>
      <w:numFmt w:val="bullet"/>
      <w:lvlText w:val="●"/>
      <w:lvlJc w:val="left"/>
      <w:pPr>
        <w:tabs>
          <w:tab w:val="num" w:pos="720"/>
        </w:tabs>
        <w:ind w:left="720" w:hanging="360"/>
      </w:pPr>
      <w:rPr>
        <w:rFonts w:ascii="Arial" w:hAnsi="Arial" w:hint="default"/>
      </w:rPr>
    </w:lvl>
    <w:lvl w:ilvl="1" w:tplc="15E43F8E" w:tentative="1">
      <w:start w:val="1"/>
      <w:numFmt w:val="bullet"/>
      <w:lvlText w:val="●"/>
      <w:lvlJc w:val="left"/>
      <w:pPr>
        <w:tabs>
          <w:tab w:val="num" w:pos="1440"/>
        </w:tabs>
        <w:ind w:left="1440" w:hanging="360"/>
      </w:pPr>
      <w:rPr>
        <w:rFonts w:ascii="Arial" w:hAnsi="Arial" w:hint="default"/>
      </w:rPr>
    </w:lvl>
    <w:lvl w:ilvl="2" w:tplc="9C1A2774" w:tentative="1">
      <w:start w:val="1"/>
      <w:numFmt w:val="bullet"/>
      <w:lvlText w:val="●"/>
      <w:lvlJc w:val="left"/>
      <w:pPr>
        <w:tabs>
          <w:tab w:val="num" w:pos="2160"/>
        </w:tabs>
        <w:ind w:left="2160" w:hanging="360"/>
      </w:pPr>
      <w:rPr>
        <w:rFonts w:ascii="Arial" w:hAnsi="Arial" w:hint="default"/>
      </w:rPr>
    </w:lvl>
    <w:lvl w:ilvl="3" w:tplc="10CCDF24" w:tentative="1">
      <w:start w:val="1"/>
      <w:numFmt w:val="bullet"/>
      <w:lvlText w:val="●"/>
      <w:lvlJc w:val="left"/>
      <w:pPr>
        <w:tabs>
          <w:tab w:val="num" w:pos="2880"/>
        </w:tabs>
        <w:ind w:left="2880" w:hanging="360"/>
      </w:pPr>
      <w:rPr>
        <w:rFonts w:ascii="Arial" w:hAnsi="Arial" w:hint="default"/>
      </w:rPr>
    </w:lvl>
    <w:lvl w:ilvl="4" w:tplc="15FCD2BE" w:tentative="1">
      <w:start w:val="1"/>
      <w:numFmt w:val="bullet"/>
      <w:lvlText w:val="●"/>
      <w:lvlJc w:val="left"/>
      <w:pPr>
        <w:tabs>
          <w:tab w:val="num" w:pos="3600"/>
        </w:tabs>
        <w:ind w:left="3600" w:hanging="360"/>
      </w:pPr>
      <w:rPr>
        <w:rFonts w:ascii="Arial" w:hAnsi="Arial" w:hint="default"/>
      </w:rPr>
    </w:lvl>
    <w:lvl w:ilvl="5" w:tplc="695C7FF0" w:tentative="1">
      <w:start w:val="1"/>
      <w:numFmt w:val="bullet"/>
      <w:lvlText w:val="●"/>
      <w:lvlJc w:val="left"/>
      <w:pPr>
        <w:tabs>
          <w:tab w:val="num" w:pos="4320"/>
        </w:tabs>
        <w:ind w:left="4320" w:hanging="360"/>
      </w:pPr>
      <w:rPr>
        <w:rFonts w:ascii="Arial" w:hAnsi="Arial" w:hint="default"/>
      </w:rPr>
    </w:lvl>
    <w:lvl w:ilvl="6" w:tplc="B2B08EE8" w:tentative="1">
      <w:start w:val="1"/>
      <w:numFmt w:val="bullet"/>
      <w:lvlText w:val="●"/>
      <w:lvlJc w:val="left"/>
      <w:pPr>
        <w:tabs>
          <w:tab w:val="num" w:pos="5040"/>
        </w:tabs>
        <w:ind w:left="5040" w:hanging="360"/>
      </w:pPr>
      <w:rPr>
        <w:rFonts w:ascii="Arial" w:hAnsi="Arial" w:hint="default"/>
      </w:rPr>
    </w:lvl>
    <w:lvl w:ilvl="7" w:tplc="E12261A6" w:tentative="1">
      <w:start w:val="1"/>
      <w:numFmt w:val="bullet"/>
      <w:lvlText w:val="●"/>
      <w:lvlJc w:val="left"/>
      <w:pPr>
        <w:tabs>
          <w:tab w:val="num" w:pos="5760"/>
        </w:tabs>
        <w:ind w:left="5760" w:hanging="360"/>
      </w:pPr>
      <w:rPr>
        <w:rFonts w:ascii="Arial" w:hAnsi="Arial" w:hint="default"/>
      </w:rPr>
    </w:lvl>
    <w:lvl w:ilvl="8" w:tplc="862227D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3"/>
  </w:num>
  <w:num w:numId="4">
    <w:abstractNumId w:val="7"/>
  </w:num>
  <w:num w:numId="5">
    <w:abstractNumId w:val="14"/>
  </w:num>
  <w:num w:numId="6">
    <w:abstractNumId w:val="16"/>
  </w:num>
  <w:num w:numId="7">
    <w:abstractNumId w:val="8"/>
  </w:num>
  <w:num w:numId="8">
    <w:abstractNumId w:val="17"/>
  </w:num>
  <w:num w:numId="9">
    <w:abstractNumId w:val="0"/>
  </w:num>
  <w:num w:numId="10">
    <w:abstractNumId w:val="4"/>
  </w:num>
  <w:num w:numId="11">
    <w:abstractNumId w:val="4"/>
  </w:num>
  <w:num w:numId="12">
    <w:abstractNumId w:val="11"/>
  </w:num>
  <w:num w:numId="13">
    <w:abstractNumId w:val="15"/>
  </w:num>
  <w:num w:numId="14">
    <w:abstractNumId w:val="9"/>
  </w:num>
  <w:num w:numId="15">
    <w:abstractNumId w:val="10"/>
  </w:num>
  <w:num w:numId="16">
    <w:abstractNumId w:val="5"/>
  </w:num>
  <w:num w:numId="17">
    <w:abstractNumId w:val="2"/>
  </w:num>
  <w:num w:numId="18">
    <w:abstractNumId w:val="19"/>
  </w:num>
  <w:num w:numId="19">
    <w:abstractNumId w:val="1"/>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662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a1e0ecd-35af-481f-b984-e53328f86a5a"/>
  </w:docVars>
  <w:rsids>
    <w:rsidRoot w:val="00B230CF"/>
    <w:rsid w:val="00001304"/>
    <w:rsid w:val="0000204D"/>
    <w:rsid w:val="00002215"/>
    <w:rsid w:val="0000235F"/>
    <w:rsid w:val="00004BBC"/>
    <w:rsid w:val="00004DE8"/>
    <w:rsid w:val="00006460"/>
    <w:rsid w:val="000066FE"/>
    <w:rsid w:val="0000770E"/>
    <w:rsid w:val="00011F9B"/>
    <w:rsid w:val="0001202B"/>
    <w:rsid w:val="00012D6C"/>
    <w:rsid w:val="000229D0"/>
    <w:rsid w:val="0002451A"/>
    <w:rsid w:val="00025D6A"/>
    <w:rsid w:val="00026058"/>
    <w:rsid w:val="00026643"/>
    <w:rsid w:val="00030101"/>
    <w:rsid w:val="0003073B"/>
    <w:rsid w:val="0003502E"/>
    <w:rsid w:val="00035964"/>
    <w:rsid w:val="000361B8"/>
    <w:rsid w:val="0003688C"/>
    <w:rsid w:val="00037E64"/>
    <w:rsid w:val="00041718"/>
    <w:rsid w:val="00047D25"/>
    <w:rsid w:val="0005350B"/>
    <w:rsid w:val="00055AB1"/>
    <w:rsid w:val="00055F95"/>
    <w:rsid w:val="00060D07"/>
    <w:rsid w:val="000612F9"/>
    <w:rsid w:val="00066D5D"/>
    <w:rsid w:val="00067C02"/>
    <w:rsid w:val="00072E5E"/>
    <w:rsid w:val="00073171"/>
    <w:rsid w:val="00075DD6"/>
    <w:rsid w:val="000772FD"/>
    <w:rsid w:val="0008006C"/>
    <w:rsid w:val="00080E4D"/>
    <w:rsid w:val="00082D12"/>
    <w:rsid w:val="00084F50"/>
    <w:rsid w:val="0008503A"/>
    <w:rsid w:val="00090A14"/>
    <w:rsid w:val="0009179E"/>
    <w:rsid w:val="00093605"/>
    <w:rsid w:val="0009496A"/>
    <w:rsid w:val="00094E6D"/>
    <w:rsid w:val="00094FCA"/>
    <w:rsid w:val="00095BF7"/>
    <w:rsid w:val="000A00CF"/>
    <w:rsid w:val="000A1245"/>
    <w:rsid w:val="000A14D6"/>
    <w:rsid w:val="000A313D"/>
    <w:rsid w:val="000A3924"/>
    <w:rsid w:val="000A49BC"/>
    <w:rsid w:val="000A5B0A"/>
    <w:rsid w:val="000B1840"/>
    <w:rsid w:val="000B39BF"/>
    <w:rsid w:val="000B432F"/>
    <w:rsid w:val="000B5117"/>
    <w:rsid w:val="000D0F40"/>
    <w:rsid w:val="000D3212"/>
    <w:rsid w:val="000D3470"/>
    <w:rsid w:val="000D5254"/>
    <w:rsid w:val="000D5930"/>
    <w:rsid w:val="000E08FB"/>
    <w:rsid w:val="000E2937"/>
    <w:rsid w:val="000E486B"/>
    <w:rsid w:val="000F0407"/>
    <w:rsid w:val="000F7511"/>
    <w:rsid w:val="001034CF"/>
    <w:rsid w:val="00103812"/>
    <w:rsid w:val="00105841"/>
    <w:rsid w:val="001069B5"/>
    <w:rsid w:val="00107AB7"/>
    <w:rsid w:val="001101DE"/>
    <w:rsid w:val="001118FB"/>
    <w:rsid w:val="00112207"/>
    <w:rsid w:val="00112494"/>
    <w:rsid w:val="00113EB6"/>
    <w:rsid w:val="00120E16"/>
    <w:rsid w:val="00125C68"/>
    <w:rsid w:val="00131A77"/>
    <w:rsid w:val="00132648"/>
    <w:rsid w:val="00133999"/>
    <w:rsid w:val="00134914"/>
    <w:rsid w:val="00136290"/>
    <w:rsid w:val="0013728B"/>
    <w:rsid w:val="00137B5D"/>
    <w:rsid w:val="00142AAF"/>
    <w:rsid w:val="00150CBD"/>
    <w:rsid w:val="00151E4B"/>
    <w:rsid w:val="0015536A"/>
    <w:rsid w:val="00160FC0"/>
    <w:rsid w:val="0016405E"/>
    <w:rsid w:val="00164F36"/>
    <w:rsid w:val="00165522"/>
    <w:rsid w:val="001674EF"/>
    <w:rsid w:val="0017207E"/>
    <w:rsid w:val="00172538"/>
    <w:rsid w:val="001733EF"/>
    <w:rsid w:val="00176A4A"/>
    <w:rsid w:val="00177504"/>
    <w:rsid w:val="00184DDD"/>
    <w:rsid w:val="00190F34"/>
    <w:rsid w:val="0019137B"/>
    <w:rsid w:val="001922B5"/>
    <w:rsid w:val="00193C15"/>
    <w:rsid w:val="00195C3E"/>
    <w:rsid w:val="00196442"/>
    <w:rsid w:val="001A5A24"/>
    <w:rsid w:val="001A5DF3"/>
    <w:rsid w:val="001B073A"/>
    <w:rsid w:val="001B1469"/>
    <w:rsid w:val="001B23FA"/>
    <w:rsid w:val="001B2EF3"/>
    <w:rsid w:val="001B6053"/>
    <w:rsid w:val="001C048F"/>
    <w:rsid w:val="001C1BFD"/>
    <w:rsid w:val="001D05CD"/>
    <w:rsid w:val="001D5938"/>
    <w:rsid w:val="001D78FA"/>
    <w:rsid w:val="001E0F34"/>
    <w:rsid w:val="001E3B74"/>
    <w:rsid w:val="001E45AC"/>
    <w:rsid w:val="001E5C5A"/>
    <w:rsid w:val="001E71E8"/>
    <w:rsid w:val="001F0CA4"/>
    <w:rsid w:val="001F1D7C"/>
    <w:rsid w:val="001F4048"/>
    <w:rsid w:val="002056B2"/>
    <w:rsid w:val="00206548"/>
    <w:rsid w:val="002070D3"/>
    <w:rsid w:val="00207622"/>
    <w:rsid w:val="002102B0"/>
    <w:rsid w:val="002127FA"/>
    <w:rsid w:val="00213779"/>
    <w:rsid w:val="00214721"/>
    <w:rsid w:val="00214D0C"/>
    <w:rsid w:val="00215662"/>
    <w:rsid w:val="00216DE5"/>
    <w:rsid w:val="0021717C"/>
    <w:rsid w:val="00217879"/>
    <w:rsid w:val="0022175B"/>
    <w:rsid w:val="002217D4"/>
    <w:rsid w:val="00221D68"/>
    <w:rsid w:val="002240FC"/>
    <w:rsid w:val="002243E0"/>
    <w:rsid w:val="0022747C"/>
    <w:rsid w:val="00227667"/>
    <w:rsid w:val="00230210"/>
    <w:rsid w:val="002311BE"/>
    <w:rsid w:val="0023571A"/>
    <w:rsid w:val="002364B9"/>
    <w:rsid w:val="00236552"/>
    <w:rsid w:val="00241C9B"/>
    <w:rsid w:val="00243B75"/>
    <w:rsid w:val="00245997"/>
    <w:rsid w:val="00251C36"/>
    <w:rsid w:val="00253A1A"/>
    <w:rsid w:val="00257259"/>
    <w:rsid w:val="002601EF"/>
    <w:rsid w:val="00260326"/>
    <w:rsid w:val="002621F0"/>
    <w:rsid w:val="00263882"/>
    <w:rsid w:val="00263BB0"/>
    <w:rsid w:val="00272D28"/>
    <w:rsid w:val="002740D0"/>
    <w:rsid w:val="00274B66"/>
    <w:rsid w:val="00291099"/>
    <w:rsid w:val="00291D5C"/>
    <w:rsid w:val="00297AB0"/>
    <w:rsid w:val="002A2A39"/>
    <w:rsid w:val="002A6673"/>
    <w:rsid w:val="002A674B"/>
    <w:rsid w:val="002A7902"/>
    <w:rsid w:val="002B0F4C"/>
    <w:rsid w:val="002B7364"/>
    <w:rsid w:val="002C131C"/>
    <w:rsid w:val="002C6C9C"/>
    <w:rsid w:val="002D5DBE"/>
    <w:rsid w:val="002D65CB"/>
    <w:rsid w:val="002E1C68"/>
    <w:rsid w:val="002E469E"/>
    <w:rsid w:val="002E5F2D"/>
    <w:rsid w:val="002F07DD"/>
    <w:rsid w:val="002F1EE4"/>
    <w:rsid w:val="002F2176"/>
    <w:rsid w:val="0030313D"/>
    <w:rsid w:val="003031F4"/>
    <w:rsid w:val="003041B8"/>
    <w:rsid w:val="003060E2"/>
    <w:rsid w:val="00306303"/>
    <w:rsid w:val="00307659"/>
    <w:rsid w:val="0031411F"/>
    <w:rsid w:val="00316999"/>
    <w:rsid w:val="00316DA7"/>
    <w:rsid w:val="00317409"/>
    <w:rsid w:val="0032686D"/>
    <w:rsid w:val="00327FED"/>
    <w:rsid w:val="00332358"/>
    <w:rsid w:val="0033261C"/>
    <w:rsid w:val="00336497"/>
    <w:rsid w:val="003372E2"/>
    <w:rsid w:val="003379F4"/>
    <w:rsid w:val="00337AF4"/>
    <w:rsid w:val="0034200D"/>
    <w:rsid w:val="0034734B"/>
    <w:rsid w:val="00350ED7"/>
    <w:rsid w:val="00351F8D"/>
    <w:rsid w:val="00353460"/>
    <w:rsid w:val="003539C6"/>
    <w:rsid w:val="00356384"/>
    <w:rsid w:val="00362230"/>
    <w:rsid w:val="0036398D"/>
    <w:rsid w:val="00364D56"/>
    <w:rsid w:val="00366A58"/>
    <w:rsid w:val="00366E4D"/>
    <w:rsid w:val="00374C33"/>
    <w:rsid w:val="003769E4"/>
    <w:rsid w:val="00376BB4"/>
    <w:rsid w:val="00381746"/>
    <w:rsid w:val="00383328"/>
    <w:rsid w:val="0038552E"/>
    <w:rsid w:val="00385B0A"/>
    <w:rsid w:val="00386E19"/>
    <w:rsid w:val="00396339"/>
    <w:rsid w:val="003A39B1"/>
    <w:rsid w:val="003B1387"/>
    <w:rsid w:val="003B2BB7"/>
    <w:rsid w:val="003B3F7A"/>
    <w:rsid w:val="003B54DB"/>
    <w:rsid w:val="003C4C3F"/>
    <w:rsid w:val="003C68D0"/>
    <w:rsid w:val="003E45B6"/>
    <w:rsid w:val="003E7D78"/>
    <w:rsid w:val="003F0845"/>
    <w:rsid w:val="003F351D"/>
    <w:rsid w:val="003F38B4"/>
    <w:rsid w:val="003F52B6"/>
    <w:rsid w:val="00400557"/>
    <w:rsid w:val="0040381A"/>
    <w:rsid w:val="004110DE"/>
    <w:rsid w:val="00411103"/>
    <w:rsid w:val="00413C3B"/>
    <w:rsid w:val="00413DC8"/>
    <w:rsid w:val="00413F8A"/>
    <w:rsid w:val="004146BC"/>
    <w:rsid w:val="00417C4D"/>
    <w:rsid w:val="00420A5C"/>
    <w:rsid w:val="0042423E"/>
    <w:rsid w:val="004322A5"/>
    <w:rsid w:val="00436C44"/>
    <w:rsid w:val="00441F85"/>
    <w:rsid w:val="004422BE"/>
    <w:rsid w:val="0044595E"/>
    <w:rsid w:val="00447FD0"/>
    <w:rsid w:val="00451365"/>
    <w:rsid w:val="00451A6B"/>
    <w:rsid w:val="00453504"/>
    <w:rsid w:val="0045548E"/>
    <w:rsid w:val="00455E60"/>
    <w:rsid w:val="00460702"/>
    <w:rsid w:val="0046283C"/>
    <w:rsid w:val="00462A9C"/>
    <w:rsid w:val="00464D2F"/>
    <w:rsid w:val="004650E9"/>
    <w:rsid w:val="00470C6C"/>
    <w:rsid w:val="004734E0"/>
    <w:rsid w:val="0047652D"/>
    <w:rsid w:val="00477EF1"/>
    <w:rsid w:val="0048016D"/>
    <w:rsid w:val="00480FA5"/>
    <w:rsid w:val="004838FA"/>
    <w:rsid w:val="00490852"/>
    <w:rsid w:val="004927E4"/>
    <w:rsid w:val="00493E4E"/>
    <w:rsid w:val="00495A72"/>
    <w:rsid w:val="00497B9A"/>
    <w:rsid w:val="004A0EDB"/>
    <w:rsid w:val="004A790B"/>
    <w:rsid w:val="004B35F7"/>
    <w:rsid w:val="004B6E5F"/>
    <w:rsid w:val="004B749D"/>
    <w:rsid w:val="004C30DA"/>
    <w:rsid w:val="004C459F"/>
    <w:rsid w:val="004C6BDC"/>
    <w:rsid w:val="004C7CD9"/>
    <w:rsid w:val="004E0348"/>
    <w:rsid w:val="004E20D6"/>
    <w:rsid w:val="004E27E3"/>
    <w:rsid w:val="004E2BDC"/>
    <w:rsid w:val="004E32FB"/>
    <w:rsid w:val="004E3B4B"/>
    <w:rsid w:val="004E508A"/>
    <w:rsid w:val="004E5824"/>
    <w:rsid w:val="004F1220"/>
    <w:rsid w:val="004F4B69"/>
    <w:rsid w:val="004F720C"/>
    <w:rsid w:val="004F7744"/>
    <w:rsid w:val="00501D81"/>
    <w:rsid w:val="0050353F"/>
    <w:rsid w:val="005046FA"/>
    <w:rsid w:val="00506C46"/>
    <w:rsid w:val="00511AF8"/>
    <w:rsid w:val="00512B01"/>
    <w:rsid w:val="00513137"/>
    <w:rsid w:val="00513C2A"/>
    <w:rsid w:val="00523287"/>
    <w:rsid w:val="005256A3"/>
    <w:rsid w:val="005265EE"/>
    <w:rsid w:val="0053612E"/>
    <w:rsid w:val="00543D9A"/>
    <w:rsid w:val="00545E7C"/>
    <w:rsid w:val="00547BB7"/>
    <w:rsid w:val="00547C1D"/>
    <w:rsid w:val="005564CF"/>
    <w:rsid w:val="00556715"/>
    <w:rsid w:val="005620C4"/>
    <w:rsid w:val="00562DE2"/>
    <w:rsid w:val="00565C8C"/>
    <w:rsid w:val="00571B0E"/>
    <w:rsid w:val="00571E86"/>
    <w:rsid w:val="00573D76"/>
    <w:rsid w:val="00574267"/>
    <w:rsid w:val="0057578D"/>
    <w:rsid w:val="00584F11"/>
    <w:rsid w:val="0058681E"/>
    <w:rsid w:val="00590F7B"/>
    <w:rsid w:val="00592797"/>
    <w:rsid w:val="00593477"/>
    <w:rsid w:val="00593A58"/>
    <w:rsid w:val="0059465B"/>
    <w:rsid w:val="00597782"/>
    <w:rsid w:val="005A3F40"/>
    <w:rsid w:val="005A4CE1"/>
    <w:rsid w:val="005A6A2F"/>
    <w:rsid w:val="005A6A35"/>
    <w:rsid w:val="005A72A0"/>
    <w:rsid w:val="005A7F8D"/>
    <w:rsid w:val="005B0100"/>
    <w:rsid w:val="005B24AD"/>
    <w:rsid w:val="005B5B78"/>
    <w:rsid w:val="005B630B"/>
    <w:rsid w:val="005B7B3A"/>
    <w:rsid w:val="005C0B08"/>
    <w:rsid w:val="005C45D9"/>
    <w:rsid w:val="005C5A8E"/>
    <w:rsid w:val="005C6563"/>
    <w:rsid w:val="005C6677"/>
    <w:rsid w:val="005D0236"/>
    <w:rsid w:val="005D1F3E"/>
    <w:rsid w:val="005D49ED"/>
    <w:rsid w:val="005E38E4"/>
    <w:rsid w:val="005E7610"/>
    <w:rsid w:val="005F0F98"/>
    <w:rsid w:val="005F1D71"/>
    <w:rsid w:val="005F2A2D"/>
    <w:rsid w:val="005F2DF7"/>
    <w:rsid w:val="005F569F"/>
    <w:rsid w:val="005F6251"/>
    <w:rsid w:val="005F6459"/>
    <w:rsid w:val="0060117D"/>
    <w:rsid w:val="00602A8D"/>
    <w:rsid w:val="006106AF"/>
    <w:rsid w:val="0061287E"/>
    <w:rsid w:val="006139C0"/>
    <w:rsid w:val="00614315"/>
    <w:rsid w:val="0061663E"/>
    <w:rsid w:val="00622BEF"/>
    <w:rsid w:val="00630A37"/>
    <w:rsid w:val="00631155"/>
    <w:rsid w:val="00631A0C"/>
    <w:rsid w:val="00633282"/>
    <w:rsid w:val="006354B1"/>
    <w:rsid w:val="0063699E"/>
    <w:rsid w:val="00640511"/>
    <w:rsid w:val="00640D1C"/>
    <w:rsid w:val="00641A45"/>
    <w:rsid w:val="00641A66"/>
    <w:rsid w:val="006443D7"/>
    <w:rsid w:val="006510C3"/>
    <w:rsid w:val="006555CD"/>
    <w:rsid w:val="00655862"/>
    <w:rsid w:val="00660CEA"/>
    <w:rsid w:val="00674F17"/>
    <w:rsid w:val="0069023C"/>
    <w:rsid w:val="00692FA0"/>
    <w:rsid w:val="0069650D"/>
    <w:rsid w:val="006968A3"/>
    <w:rsid w:val="006A12EE"/>
    <w:rsid w:val="006A6AF8"/>
    <w:rsid w:val="006B23F4"/>
    <w:rsid w:val="006B464A"/>
    <w:rsid w:val="006B7D9F"/>
    <w:rsid w:val="006C3FC7"/>
    <w:rsid w:val="006D052D"/>
    <w:rsid w:val="006D2996"/>
    <w:rsid w:val="006D2E4A"/>
    <w:rsid w:val="006D435E"/>
    <w:rsid w:val="006D5273"/>
    <w:rsid w:val="006D545A"/>
    <w:rsid w:val="006D74BE"/>
    <w:rsid w:val="006E2DF3"/>
    <w:rsid w:val="006E506F"/>
    <w:rsid w:val="006E5E43"/>
    <w:rsid w:val="006F0833"/>
    <w:rsid w:val="006F1F56"/>
    <w:rsid w:val="006F358F"/>
    <w:rsid w:val="006F4110"/>
    <w:rsid w:val="007010EF"/>
    <w:rsid w:val="00702723"/>
    <w:rsid w:val="00703787"/>
    <w:rsid w:val="007075C5"/>
    <w:rsid w:val="00711385"/>
    <w:rsid w:val="0071197C"/>
    <w:rsid w:val="0071209A"/>
    <w:rsid w:val="007142C9"/>
    <w:rsid w:val="00721929"/>
    <w:rsid w:val="007222B1"/>
    <w:rsid w:val="00722952"/>
    <w:rsid w:val="00723E67"/>
    <w:rsid w:val="0072459B"/>
    <w:rsid w:val="00725834"/>
    <w:rsid w:val="00726289"/>
    <w:rsid w:val="0072704B"/>
    <w:rsid w:val="00731AA1"/>
    <w:rsid w:val="00732283"/>
    <w:rsid w:val="007329C6"/>
    <w:rsid w:val="00734D43"/>
    <w:rsid w:val="00734D48"/>
    <w:rsid w:val="007424F6"/>
    <w:rsid w:val="0074330C"/>
    <w:rsid w:val="0074378E"/>
    <w:rsid w:val="00747886"/>
    <w:rsid w:val="0075079E"/>
    <w:rsid w:val="00751D52"/>
    <w:rsid w:val="00752DEF"/>
    <w:rsid w:val="007546C7"/>
    <w:rsid w:val="0075635B"/>
    <w:rsid w:val="007578B3"/>
    <w:rsid w:val="007603CF"/>
    <w:rsid w:val="00760608"/>
    <w:rsid w:val="00760F6F"/>
    <w:rsid w:val="007656F1"/>
    <w:rsid w:val="00765D92"/>
    <w:rsid w:val="00771F1F"/>
    <w:rsid w:val="007753E2"/>
    <w:rsid w:val="00776C64"/>
    <w:rsid w:val="00782A3D"/>
    <w:rsid w:val="007832DD"/>
    <w:rsid w:val="007851F9"/>
    <w:rsid w:val="007925A0"/>
    <w:rsid w:val="00795E1D"/>
    <w:rsid w:val="007968A3"/>
    <w:rsid w:val="007A0346"/>
    <w:rsid w:val="007A585B"/>
    <w:rsid w:val="007B045D"/>
    <w:rsid w:val="007B068E"/>
    <w:rsid w:val="007B0AAE"/>
    <w:rsid w:val="007B2AF7"/>
    <w:rsid w:val="007B491C"/>
    <w:rsid w:val="007B4F0C"/>
    <w:rsid w:val="007B542B"/>
    <w:rsid w:val="007B5436"/>
    <w:rsid w:val="007C1C63"/>
    <w:rsid w:val="007C2F58"/>
    <w:rsid w:val="007C369D"/>
    <w:rsid w:val="007D5F71"/>
    <w:rsid w:val="007E60C6"/>
    <w:rsid w:val="007E64EB"/>
    <w:rsid w:val="007E6A10"/>
    <w:rsid w:val="007E77FD"/>
    <w:rsid w:val="007F0C9B"/>
    <w:rsid w:val="007F131F"/>
    <w:rsid w:val="007F1C6A"/>
    <w:rsid w:val="007F5351"/>
    <w:rsid w:val="007F6C16"/>
    <w:rsid w:val="0080220A"/>
    <w:rsid w:val="008061F0"/>
    <w:rsid w:val="00807957"/>
    <w:rsid w:val="00812102"/>
    <w:rsid w:val="0081358D"/>
    <w:rsid w:val="0082052D"/>
    <w:rsid w:val="00820879"/>
    <w:rsid w:val="00820B2C"/>
    <w:rsid w:val="00822705"/>
    <w:rsid w:val="00827AB2"/>
    <w:rsid w:val="00831A23"/>
    <w:rsid w:val="008322E1"/>
    <w:rsid w:val="00833460"/>
    <w:rsid w:val="00834D8D"/>
    <w:rsid w:val="00835856"/>
    <w:rsid w:val="008369F8"/>
    <w:rsid w:val="00837B03"/>
    <w:rsid w:val="00841099"/>
    <w:rsid w:val="008429A8"/>
    <w:rsid w:val="00843369"/>
    <w:rsid w:val="0084602C"/>
    <w:rsid w:val="008502B0"/>
    <w:rsid w:val="008528F0"/>
    <w:rsid w:val="0085324B"/>
    <w:rsid w:val="00854FA0"/>
    <w:rsid w:val="00856480"/>
    <w:rsid w:val="00862A04"/>
    <w:rsid w:val="008641E4"/>
    <w:rsid w:val="00865C92"/>
    <w:rsid w:val="008661EE"/>
    <w:rsid w:val="00871576"/>
    <w:rsid w:val="00874244"/>
    <w:rsid w:val="00874B24"/>
    <w:rsid w:val="00876D3E"/>
    <w:rsid w:val="00877EB0"/>
    <w:rsid w:val="0088144F"/>
    <w:rsid w:val="0088173C"/>
    <w:rsid w:val="00883201"/>
    <w:rsid w:val="0088427C"/>
    <w:rsid w:val="00886348"/>
    <w:rsid w:val="0089689B"/>
    <w:rsid w:val="008A467E"/>
    <w:rsid w:val="008A63D4"/>
    <w:rsid w:val="008A7D6B"/>
    <w:rsid w:val="008B4477"/>
    <w:rsid w:val="008C336D"/>
    <w:rsid w:val="008C453D"/>
    <w:rsid w:val="008C4B0A"/>
    <w:rsid w:val="008C6684"/>
    <w:rsid w:val="008C74D9"/>
    <w:rsid w:val="008D3E97"/>
    <w:rsid w:val="008D4E78"/>
    <w:rsid w:val="008D7E46"/>
    <w:rsid w:val="008E165D"/>
    <w:rsid w:val="008E2237"/>
    <w:rsid w:val="008E676D"/>
    <w:rsid w:val="008E7396"/>
    <w:rsid w:val="008E749C"/>
    <w:rsid w:val="008F089A"/>
    <w:rsid w:val="008F0DBF"/>
    <w:rsid w:val="008F3650"/>
    <w:rsid w:val="008F3933"/>
    <w:rsid w:val="008F3A9D"/>
    <w:rsid w:val="008F78B6"/>
    <w:rsid w:val="009008FF"/>
    <w:rsid w:val="00901530"/>
    <w:rsid w:val="00902EB0"/>
    <w:rsid w:val="009100B6"/>
    <w:rsid w:val="009126D9"/>
    <w:rsid w:val="00916CF2"/>
    <w:rsid w:val="00922396"/>
    <w:rsid w:val="009267D2"/>
    <w:rsid w:val="00932C7C"/>
    <w:rsid w:val="009347B8"/>
    <w:rsid w:val="00935D7E"/>
    <w:rsid w:val="0093641F"/>
    <w:rsid w:val="00936B22"/>
    <w:rsid w:val="00937CF0"/>
    <w:rsid w:val="009418C3"/>
    <w:rsid w:val="00941EEA"/>
    <w:rsid w:val="00943615"/>
    <w:rsid w:val="00944F90"/>
    <w:rsid w:val="00950FE0"/>
    <w:rsid w:val="00951266"/>
    <w:rsid w:val="0095186A"/>
    <w:rsid w:val="00953A85"/>
    <w:rsid w:val="0095469B"/>
    <w:rsid w:val="009549AC"/>
    <w:rsid w:val="00960440"/>
    <w:rsid w:val="00963B3B"/>
    <w:rsid w:val="00964B33"/>
    <w:rsid w:val="009658FE"/>
    <w:rsid w:val="00967223"/>
    <w:rsid w:val="00970815"/>
    <w:rsid w:val="00971775"/>
    <w:rsid w:val="00973043"/>
    <w:rsid w:val="0097638A"/>
    <w:rsid w:val="00976941"/>
    <w:rsid w:val="009801F7"/>
    <w:rsid w:val="0098336A"/>
    <w:rsid w:val="00983CA8"/>
    <w:rsid w:val="00984131"/>
    <w:rsid w:val="00984731"/>
    <w:rsid w:val="00985207"/>
    <w:rsid w:val="009877C7"/>
    <w:rsid w:val="009962B1"/>
    <w:rsid w:val="00996ADA"/>
    <w:rsid w:val="00997652"/>
    <w:rsid w:val="009A0E8F"/>
    <w:rsid w:val="009A31D9"/>
    <w:rsid w:val="009A3F42"/>
    <w:rsid w:val="009A4778"/>
    <w:rsid w:val="009A5EE6"/>
    <w:rsid w:val="009B1976"/>
    <w:rsid w:val="009C0724"/>
    <w:rsid w:val="009C2965"/>
    <w:rsid w:val="009C39AA"/>
    <w:rsid w:val="009C3BA5"/>
    <w:rsid w:val="009C5D18"/>
    <w:rsid w:val="009C67B3"/>
    <w:rsid w:val="009D012D"/>
    <w:rsid w:val="009D3694"/>
    <w:rsid w:val="009D54AC"/>
    <w:rsid w:val="009E01CD"/>
    <w:rsid w:val="009E3BED"/>
    <w:rsid w:val="009E3CE5"/>
    <w:rsid w:val="009E65E0"/>
    <w:rsid w:val="009F5DCD"/>
    <w:rsid w:val="009F5ED0"/>
    <w:rsid w:val="00A037A1"/>
    <w:rsid w:val="00A03BEA"/>
    <w:rsid w:val="00A051BD"/>
    <w:rsid w:val="00A06478"/>
    <w:rsid w:val="00A066E8"/>
    <w:rsid w:val="00A0707D"/>
    <w:rsid w:val="00A07A63"/>
    <w:rsid w:val="00A11077"/>
    <w:rsid w:val="00A113EA"/>
    <w:rsid w:val="00A16BD5"/>
    <w:rsid w:val="00A17305"/>
    <w:rsid w:val="00A17846"/>
    <w:rsid w:val="00A20FB5"/>
    <w:rsid w:val="00A2153D"/>
    <w:rsid w:val="00A22C9E"/>
    <w:rsid w:val="00A262CA"/>
    <w:rsid w:val="00A267DF"/>
    <w:rsid w:val="00A274BA"/>
    <w:rsid w:val="00A3009C"/>
    <w:rsid w:val="00A32BB0"/>
    <w:rsid w:val="00A3628D"/>
    <w:rsid w:val="00A363F6"/>
    <w:rsid w:val="00A42EAE"/>
    <w:rsid w:val="00A44705"/>
    <w:rsid w:val="00A45DD2"/>
    <w:rsid w:val="00A468C0"/>
    <w:rsid w:val="00A50C8A"/>
    <w:rsid w:val="00A522B4"/>
    <w:rsid w:val="00A52804"/>
    <w:rsid w:val="00A52BA9"/>
    <w:rsid w:val="00A536BE"/>
    <w:rsid w:val="00A53CE6"/>
    <w:rsid w:val="00A62C90"/>
    <w:rsid w:val="00A62DE4"/>
    <w:rsid w:val="00A641FB"/>
    <w:rsid w:val="00A64554"/>
    <w:rsid w:val="00A6577F"/>
    <w:rsid w:val="00A65845"/>
    <w:rsid w:val="00A65871"/>
    <w:rsid w:val="00A65C6F"/>
    <w:rsid w:val="00A7435B"/>
    <w:rsid w:val="00A754DA"/>
    <w:rsid w:val="00A75EFF"/>
    <w:rsid w:val="00A77AA8"/>
    <w:rsid w:val="00A808FC"/>
    <w:rsid w:val="00A86C61"/>
    <w:rsid w:val="00A87C5E"/>
    <w:rsid w:val="00A935B0"/>
    <w:rsid w:val="00A96A3D"/>
    <w:rsid w:val="00AA09FA"/>
    <w:rsid w:val="00AA3B1E"/>
    <w:rsid w:val="00AB1574"/>
    <w:rsid w:val="00AB2F11"/>
    <w:rsid w:val="00AB3B8D"/>
    <w:rsid w:val="00AB5A01"/>
    <w:rsid w:val="00AB5A4F"/>
    <w:rsid w:val="00AC0B6A"/>
    <w:rsid w:val="00AC0CC4"/>
    <w:rsid w:val="00AC3592"/>
    <w:rsid w:val="00AC3E8D"/>
    <w:rsid w:val="00AC46BB"/>
    <w:rsid w:val="00AC608A"/>
    <w:rsid w:val="00AC6197"/>
    <w:rsid w:val="00AC63BA"/>
    <w:rsid w:val="00AD017D"/>
    <w:rsid w:val="00AD13A9"/>
    <w:rsid w:val="00AD40CC"/>
    <w:rsid w:val="00AD73BE"/>
    <w:rsid w:val="00AD7895"/>
    <w:rsid w:val="00AD7FED"/>
    <w:rsid w:val="00AE28F3"/>
    <w:rsid w:val="00AE2EAE"/>
    <w:rsid w:val="00AE4553"/>
    <w:rsid w:val="00AE533A"/>
    <w:rsid w:val="00AE6F3D"/>
    <w:rsid w:val="00AE73C0"/>
    <w:rsid w:val="00AF0388"/>
    <w:rsid w:val="00AF1E0F"/>
    <w:rsid w:val="00B004C5"/>
    <w:rsid w:val="00B00E5F"/>
    <w:rsid w:val="00B01841"/>
    <w:rsid w:val="00B05C73"/>
    <w:rsid w:val="00B0728A"/>
    <w:rsid w:val="00B10490"/>
    <w:rsid w:val="00B11547"/>
    <w:rsid w:val="00B11D1E"/>
    <w:rsid w:val="00B135D4"/>
    <w:rsid w:val="00B15F61"/>
    <w:rsid w:val="00B20D28"/>
    <w:rsid w:val="00B230CF"/>
    <w:rsid w:val="00B24927"/>
    <w:rsid w:val="00B27090"/>
    <w:rsid w:val="00B27BBF"/>
    <w:rsid w:val="00B316A5"/>
    <w:rsid w:val="00B33EB2"/>
    <w:rsid w:val="00B34516"/>
    <w:rsid w:val="00B37D90"/>
    <w:rsid w:val="00B44988"/>
    <w:rsid w:val="00B469BD"/>
    <w:rsid w:val="00B51239"/>
    <w:rsid w:val="00B5386E"/>
    <w:rsid w:val="00B555AD"/>
    <w:rsid w:val="00B55BCC"/>
    <w:rsid w:val="00B57E70"/>
    <w:rsid w:val="00B6028B"/>
    <w:rsid w:val="00B621AB"/>
    <w:rsid w:val="00B6411D"/>
    <w:rsid w:val="00B64E78"/>
    <w:rsid w:val="00B662D4"/>
    <w:rsid w:val="00B675D3"/>
    <w:rsid w:val="00B74FCC"/>
    <w:rsid w:val="00B75C90"/>
    <w:rsid w:val="00B7638A"/>
    <w:rsid w:val="00B80CA7"/>
    <w:rsid w:val="00B85C0E"/>
    <w:rsid w:val="00B87587"/>
    <w:rsid w:val="00B906A9"/>
    <w:rsid w:val="00B93E9A"/>
    <w:rsid w:val="00B93F32"/>
    <w:rsid w:val="00B94698"/>
    <w:rsid w:val="00B96BEA"/>
    <w:rsid w:val="00BA0006"/>
    <w:rsid w:val="00BA1013"/>
    <w:rsid w:val="00BA2FE3"/>
    <w:rsid w:val="00BA64A3"/>
    <w:rsid w:val="00BA67A0"/>
    <w:rsid w:val="00BA6F96"/>
    <w:rsid w:val="00BB3A4D"/>
    <w:rsid w:val="00BC03B7"/>
    <w:rsid w:val="00BC13E3"/>
    <w:rsid w:val="00BC165B"/>
    <w:rsid w:val="00BC1CA4"/>
    <w:rsid w:val="00BC1D30"/>
    <w:rsid w:val="00BC2D8B"/>
    <w:rsid w:val="00BC4061"/>
    <w:rsid w:val="00BC41F9"/>
    <w:rsid w:val="00BC556B"/>
    <w:rsid w:val="00BC5941"/>
    <w:rsid w:val="00BD0B53"/>
    <w:rsid w:val="00BD4D68"/>
    <w:rsid w:val="00BD6D7D"/>
    <w:rsid w:val="00BD74D3"/>
    <w:rsid w:val="00BD75FC"/>
    <w:rsid w:val="00BE03F1"/>
    <w:rsid w:val="00BE1B42"/>
    <w:rsid w:val="00BE29AB"/>
    <w:rsid w:val="00BE2BC0"/>
    <w:rsid w:val="00BE6172"/>
    <w:rsid w:val="00BE6A2F"/>
    <w:rsid w:val="00BE6D56"/>
    <w:rsid w:val="00BF0410"/>
    <w:rsid w:val="00BF0FAF"/>
    <w:rsid w:val="00BF11A5"/>
    <w:rsid w:val="00BF4545"/>
    <w:rsid w:val="00BF4D35"/>
    <w:rsid w:val="00BF50ED"/>
    <w:rsid w:val="00BF5807"/>
    <w:rsid w:val="00BF6527"/>
    <w:rsid w:val="00BF7F4A"/>
    <w:rsid w:val="00C012B2"/>
    <w:rsid w:val="00C02C51"/>
    <w:rsid w:val="00C03918"/>
    <w:rsid w:val="00C039AD"/>
    <w:rsid w:val="00C07EBF"/>
    <w:rsid w:val="00C11D8A"/>
    <w:rsid w:val="00C1284A"/>
    <w:rsid w:val="00C17A3F"/>
    <w:rsid w:val="00C20D08"/>
    <w:rsid w:val="00C22446"/>
    <w:rsid w:val="00C262DE"/>
    <w:rsid w:val="00C300F1"/>
    <w:rsid w:val="00C36135"/>
    <w:rsid w:val="00C40434"/>
    <w:rsid w:val="00C436A1"/>
    <w:rsid w:val="00C44B80"/>
    <w:rsid w:val="00C44E7A"/>
    <w:rsid w:val="00C466E7"/>
    <w:rsid w:val="00C47247"/>
    <w:rsid w:val="00C47BAC"/>
    <w:rsid w:val="00C508B5"/>
    <w:rsid w:val="00C51362"/>
    <w:rsid w:val="00C520B3"/>
    <w:rsid w:val="00C5320E"/>
    <w:rsid w:val="00C548DF"/>
    <w:rsid w:val="00C54A07"/>
    <w:rsid w:val="00C55E29"/>
    <w:rsid w:val="00C61F53"/>
    <w:rsid w:val="00C64D40"/>
    <w:rsid w:val="00C65FDA"/>
    <w:rsid w:val="00C675EB"/>
    <w:rsid w:val="00C7618D"/>
    <w:rsid w:val="00C7793A"/>
    <w:rsid w:val="00C8019A"/>
    <w:rsid w:val="00C824AF"/>
    <w:rsid w:val="00C93627"/>
    <w:rsid w:val="00C94F61"/>
    <w:rsid w:val="00C95233"/>
    <w:rsid w:val="00C9656F"/>
    <w:rsid w:val="00C96C08"/>
    <w:rsid w:val="00CA2BE7"/>
    <w:rsid w:val="00CB1F26"/>
    <w:rsid w:val="00CB2F30"/>
    <w:rsid w:val="00CB2FE1"/>
    <w:rsid w:val="00CB5B1F"/>
    <w:rsid w:val="00CB7411"/>
    <w:rsid w:val="00CC314C"/>
    <w:rsid w:val="00CC348A"/>
    <w:rsid w:val="00CC43DA"/>
    <w:rsid w:val="00CD51A3"/>
    <w:rsid w:val="00CD70F8"/>
    <w:rsid w:val="00CE3460"/>
    <w:rsid w:val="00CE55C5"/>
    <w:rsid w:val="00CF18BB"/>
    <w:rsid w:val="00CF2581"/>
    <w:rsid w:val="00CF33C8"/>
    <w:rsid w:val="00CF345E"/>
    <w:rsid w:val="00CF34AE"/>
    <w:rsid w:val="00CF593C"/>
    <w:rsid w:val="00CF6160"/>
    <w:rsid w:val="00CF6C74"/>
    <w:rsid w:val="00CF6F52"/>
    <w:rsid w:val="00CF79AD"/>
    <w:rsid w:val="00CF7D01"/>
    <w:rsid w:val="00D00BED"/>
    <w:rsid w:val="00D03ACB"/>
    <w:rsid w:val="00D05BC4"/>
    <w:rsid w:val="00D0629C"/>
    <w:rsid w:val="00D0688E"/>
    <w:rsid w:val="00D120AD"/>
    <w:rsid w:val="00D12A53"/>
    <w:rsid w:val="00D13371"/>
    <w:rsid w:val="00D14A47"/>
    <w:rsid w:val="00D155ED"/>
    <w:rsid w:val="00D15698"/>
    <w:rsid w:val="00D15B38"/>
    <w:rsid w:val="00D16EFB"/>
    <w:rsid w:val="00D22449"/>
    <w:rsid w:val="00D25B76"/>
    <w:rsid w:val="00D26D11"/>
    <w:rsid w:val="00D26D67"/>
    <w:rsid w:val="00D26FC1"/>
    <w:rsid w:val="00D273E3"/>
    <w:rsid w:val="00D30149"/>
    <w:rsid w:val="00D301DD"/>
    <w:rsid w:val="00D34AB6"/>
    <w:rsid w:val="00D3726D"/>
    <w:rsid w:val="00D4003A"/>
    <w:rsid w:val="00D426FB"/>
    <w:rsid w:val="00D431A7"/>
    <w:rsid w:val="00D43EA8"/>
    <w:rsid w:val="00D45472"/>
    <w:rsid w:val="00D45603"/>
    <w:rsid w:val="00D47B2E"/>
    <w:rsid w:val="00D51F18"/>
    <w:rsid w:val="00D57EEC"/>
    <w:rsid w:val="00D60852"/>
    <w:rsid w:val="00D67998"/>
    <w:rsid w:val="00D67F6D"/>
    <w:rsid w:val="00D7040B"/>
    <w:rsid w:val="00D7173B"/>
    <w:rsid w:val="00D7175F"/>
    <w:rsid w:val="00D718A1"/>
    <w:rsid w:val="00D73318"/>
    <w:rsid w:val="00D75776"/>
    <w:rsid w:val="00D805C1"/>
    <w:rsid w:val="00D8130E"/>
    <w:rsid w:val="00D901D8"/>
    <w:rsid w:val="00D90848"/>
    <w:rsid w:val="00D92361"/>
    <w:rsid w:val="00D93CC0"/>
    <w:rsid w:val="00DA02E6"/>
    <w:rsid w:val="00DA0AE7"/>
    <w:rsid w:val="00DA175D"/>
    <w:rsid w:val="00DA1E73"/>
    <w:rsid w:val="00DA2995"/>
    <w:rsid w:val="00DA4560"/>
    <w:rsid w:val="00DA533E"/>
    <w:rsid w:val="00DA7942"/>
    <w:rsid w:val="00DA7BEE"/>
    <w:rsid w:val="00DB029B"/>
    <w:rsid w:val="00DB41AA"/>
    <w:rsid w:val="00DB6171"/>
    <w:rsid w:val="00DB6E06"/>
    <w:rsid w:val="00DB7D03"/>
    <w:rsid w:val="00DC0C85"/>
    <w:rsid w:val="00DC2540"/>
    <w:rsid w:val="00DC7630"/>
    <w:rsid w:val="00DD0CDC"/>
    <w:rsid w:val="00DD1778"/>
    <w:rsid w:val="00DD46C6"/>
    <w:rsid w:val="00DD4EBB"/>
    <w:rsid w:val="00DE011A"/>
    <w:rsid w:val="00DE5C96"/>
    <w:rsid w:val="00DE74EB"/>
    <w:rsid w:val="00DF328D"/>
    <w:rsid w:val="00DF56D7"/>
    <w:rsid w:val="00E025A0"/>
    <w:rsid w:val="00E06171"/>
    <w:rsid w:val="00E073E7"/>
    <w:rsid w:val="00E10747"/>
    <w:rsid w:val="00E13E41"/>
    <w:rsid w:val="00E15C43"/>
    <w:rsid w:val="00E163C0"/>
    <w:rsid w:val="00E226CF"/>
    <w:rsid w:val="00E23390"/>
    <w:rsid w:val="00E240A2"/>
    <w:rsid w:val="00E268D5"/>
    <w:rsid w:val="00E269FC"/>
    <w:rsid w:val="00E2723E"/>
    <w:rsid w:val="00E333CA"/>
    <w:rsid w:val="00E406C7"/>
    <w:rsid w:val="00E41A0C"/>
    <w:rsid w:val="00E41B23"/>
    <w:rsid w:val="00E4303A"/>
    <w:rsid w:val="00E43D52"/>
    <w:rsid w:val="00E47021"/>
    <w:rsid w:val="00E52880"/>
    <w:rsid w:val="00E52F9C"/>
    <w:rsid w:val="00E5381C"/>
    <w:rsid w:val="00E5461A"/>
    <w:rsid w:val="00E603CC"/>
    <w:rsid w:val="00E60752"/>
    <w:rsid w:val="00E617E9"/>
    <w:rsid w:val="00E63F99"/>
    <w:rsid w:val="00E652C7"/>
    <w:rsid w:val="00E70913"/>
    <w:rsid w:val="00E7640D"/>
    <w:rsid w:val="00E76ACC"/>
    <w:rsid w:val="00E8103F"/>
    <w:rsid w:val="00E81BD6"/>
    <w:rsid w:val="00E821E4"/>
    <w:rsid w:val="00E82FEF"/>
    <w:rsid w:val="00E86D00"/>
    <w:rsid w:val="00E92673"/>
    <w:rsid w:val="00E94B6D"/>
    <w:rsid w:val="00E94D95"/>
    <w:rsid w:val="00E96ADA"/>
    <w:rsid w:val="00EA363D"/>
    <w:rsid w:val="00EA5B86"/>
    <w:rsid w:val="00EB1F70"/>
    <w:rsid w:val="00EB5EEC"/>
    <w:rsid w:val="00EC30F1"/>
    <w:rsid w:val="00EC3290"/>
    <w:rsid w:val="00EC3797"/>
    <w:rsid w:val="00EC547A"/>
    <w:rsid w:val="00ED3687"/>
    <w:rsid w:val="00ED4DBD"/>
    <w:rsid w:val="00ED5876"/>
    <w:rsid w:val="00EE5EBF"/>
    <w:rsid w:val="00EE759E"/>
    <w:rsid w:val="00EE7FCE"/>
    <w:rsid w:val="00EF00F1"/>
    <w:rsid w:val="00EF195D"/>
    <w:rsid w:val="00EF49C4"/>
    <w:rsid w:val="00F00E98"/>
    <w:rsid w:val="00F06E3D"/>
    <w:rsid w:val="00F07548"/>
    <w:rsid w:val="00F07EFF"/>
    <w:rsid w:val="00F1144C"/>
    <w:rsid w:val="00F11981"/>
    <w:rsid w:val="00F12921"/>
    <w:rsid w:val="00F15B00"/>
    <w:rsid w:val="00F17CAE"/>
    <w:rsid w:val="00F23049"/>
    <w:rsid w:val="00F23FB0"/>
    <w:rsid w:val="00F24D20"/>
    <w:rsid w:val="00F252F2"/>
    <w:rsid w:val="00F33162"/>
    <w:rsid w:val="00F435DC"/>
    <w:rsid w:val="00F50D2B"/>
    <w:rsid w:val="00F54379"/>
    <w:rsid w:val="00F5749B"/>
    <w:rsid w:val="00F60231"/>
    <w:rsid w:val="00F61A0A"/>
    <w:rsid w:val="00F61E89"/>
    <w:rsid w:val="00F63BC2"/>
    <w:rsid w:val="00F666AE"/>
    <w:rsid w:val="00F73E3C"/>
    <w:rsid w:val="00F7730C"/>
    <w:rsid w:val="00F77B58"/>
    <w:rsid w:val="00F809E1"/>
    <w:rsid w:val="00F84871"/>
    <w:rsid w:val="00F87116"/>
    <w:rsid w:val="00F87B8B"/>
    <w:rsid w:val="00F91D51"/>
    <w:rsid w:val="00F926DC"/>
    <w:rsid w:val="00FA07B9"/>
    <w:rsid w:val="00FA1E26"/>
    <w:rsid w:val="00FA2301"/>
    <w:rsid w:val="00FB0FA2"/>
    <w:rsid w:val="00FB3103"/>
    <w:rsid w:val="00FC0BED"/>
    <w:rsid w:val="00FC0D5D"/>
    <w:rsid w:val="00FC1BB0"/>
    <w:rsid w:val="00FC55FC"/>
    <w:rsid w:val="00FC6CFA"/>
    <w:rsid w:val="00FD2DD4"/>
    <w:rsid w:val="00FD3009"/>
    <w:rsid w:val="00FD5734"/>
    <w:rsid w:val="00FD7198"/>
    <w:rsid w:val="00FD74C4"/>
    <w:rsid w:val="00FE09AD"/>
    <w:rsid w:val="00FE0B39"/>
    <w:rsid w:val="00FE240F"/>
    <w:rsid w:val="00FF151C"/>
    <w:rsid w:val="00FF3777"/>
    <w:rsid w:val="00FF41B0"/>
    <w:rsid w:val="00FF4CCC"/>
    <w:rsid w:val="00FF54D8"/>
    <w:rsid w:val="00FF68AB"/>
    <w:rsid w:val="00FF6ED5"/>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381746"/>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381746"/>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C300F1"/>
    <w:rPr>
      <w:color w:val="800080" w:themeColor="followedHyperlink"/>
      <w:u w:val="single"/>
    </w:rPr>
  </w:style>
  <w:style w:type="character" w:customStyle="1" w:styleId="hotkey-layer">
    <w:name w:val="hotkey-layer"/>
    <w:basedOn w:val="Absatz-Standardschriftart"/>
    <w:rsid w:val="00B1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9153">
      <w:bodyDiv w:val="1"/>
      <w:marLeft w:val="0"/>
      <w:marRight w:val="0"/>
      <w:marTop w:val="0"/>
      <w:marBottom w:val="0"/>
      <w:divBdr>
        <w:top w:val="none" w:sz="0" w:space="0" w:color="auto"/>
        <w:left w:val="none" w:sz="0" w:space="0" w:color="auto"/>
        <w:bottom w:val="none" w:sz="0" w:space="0" w:color="auto"/>
        <w:right w:val="none" w:sz="0" w:space="0" w:color="auto"/>
      </w:divBdr>
    </w:div>
    <w:div w:id="353582212">
      <w:bodyDiv w:val="1"/>
      <w:marLeft w:val="0"/>
      <w:marRight w:val="0"/>
      <w:marTop w:val="0"/>
      <w:marBottom w:val="0"/>
      <w:divBdr>
        <w:top w:val="none" w:sz="0" w:space="0" w:color="auto"/>
        <w:left w:val="none" w:sz="0" w:space="0" w:color="auto"/>
        <w:bottom w:val="none" w:sz="0" w:space="0" w:color="auto"/>
        <w:right w:val="none" w:sz="0" w:space="0" w:color="auto"/>
      </w:divBdr>
      <w:divsChild>
        <w:div w:id="410323017">
          <w:marLeft w:val="346"/>
          <w:marRight w:val="0"/>
          <w:marTop w:val="0"/>
          <w:marBottom w:val="0"/>
          <w:divBdr>
            <w:top w:val="none" w:sz="0" w:space="0" w:color="auto"/>
            <w:left w:val="none" w:sz="0" w:space="0" w:color="auto"/>
            <w:bottom w:val="none" w:sz="0" w:space="0" w:color="auto"/>
            <w:right w:val="none" w:sz="0" w:space="0" w:color="auto"/>
          </w:divBdr>
        </w:div>
        <w:div w:id="1681855617">
          <w:marLeft w:val="346"/>
          <w:marRight w:val="0"/>
          <w:marTop w:val="0"/>
          <w:marBottom w:val="0"/>
          <w:divBdr>
            <w:top w:val="none" w:sz="0" w:space="0" w:color="auto"/>
            <w:left w:val="none" w:sz="0" w:space="0" w:color="auto"/>
            <w:bottom w:val="none" w:sz="0" w:space="0" w:color="auto"/>
            <w:right w:val="none" w:sz="0" w:space="0" w:color="auto"/>
          </w:divBdr>
        </w:div>
      </w:divsChild>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38375210">
      <w:bodyDiv w:val="1"/>
      <w:marLeft w:val="0"/>
      <w:marRight w:val="0"/>
      <w:marTop w:val="0"/>
      <w:marBottom w:val="0"/>
      <w:divBdr>
        <w:top w:val="none" w:sz="0" w:space="0" w:color="auto"/>
        <w:left w:val="none" w:sz="0" w:space="0" w:color="auto"/>
        <w:bottom w:val="none" w:sz="0" w:space="0" w:color="auto"/>
        <w:right w:val="none" w:sz="0" w:space="0" w:color="auto"/>
      </w:divBdr>
      <w:divsChild>
        <w:div w:id="1866404447">
          <w:marLeft w:val="346"/>
          <w:marRight w:val="0"/>
          <w:marTop w:val="0"/>
          <w:marBottom w:val="0"/>
          <w:divBdr>
            <w:top w:val="none" w:sz="0" w:space="0" w:color="auto"/>
            <w:left w:val="none" w:sz="0" w:space="0" w:color="auto"/>
            <w:bottom w:val="none" w:sz="0" w:space="0" w:color="auto"/>
            <w:right w:val="none" w:sz="0" w:space="0" w:color="auto"/>
          </w:divBdr>
        </w:div>
        <w:div w:id="1329557139">
          <w:marLeft w:val="346"/>
          <w:marRight w:val="0"/>
          <w:marTop w:val="0"/>
          <w:marBottom w:val="0"/>
          <w:divBdr>
            <w:top w:val="none" w:sz="0" w:space="0" w:color="auto"/>
            <w:left w:val="none" w:sz="0" w:space="0" w:color="auto"/>
            <w:bottom w:val="none" w:sz="0" w:space="0" w:color="auto"/>
            <w:right w:val="none" w:sz="0" w:space="0" w:color="auto"/>
          </w:divBdr>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200776132">
      <w:bodyDiv w:val="1"/>
      <w:marLeft w:val="0"/>
      <w:marRight w:val="0"/>
      <w:marTop w:val="0"/>
      <w:marBottom w:val="0"/>
      <w:divBdr>
        <w:top w:val="none" w:sz="0" w:space="0" w:color="auto"/>
        <w:left w:val="none" w:sz="0" w:space="0" w:color="auto"/>
        <w:bottom w:val="none" w:sz="0" w:space="0" w:color="auto"/>
        <w:right w:val="none" w:sz="0" w:space="0" w:color="auto"/>
      </w:divBdr>
      <w:divsChild>
        <w:div w:id="2132280056">
          <w:marLeft w:val="346"/>
          <w:marRight w:val="0"/>
          <w:marTop w:val="0"/>
          <w:marBottom w:val="0"/>
          <w:divBdr>
            <w:top w:val="none" w:sz="0" w:space="0" w:color="auto"/>
            <w:left w:val="none" w:sz="0" w:space="0" w:color="auto"/>
            <w:bottom w:val="none" w:sz="0" w:space="0" w:color="auto"/>
            <w:right w:val="none" w:sz="0" w:space="0" w:color="auto"/>
          </w:divBdr>
        </w:div>
        <w:div w:id="1496990309">
          <w:marLeft w:val="346"/>
          <w:marRight w:val="0"/>
          <w:marTop w:val="0"/>
          <w:marBottom w:val="0"/>
          <w:divBdr>
            <w:top w:val="none" w:sz="0" w:space="0" w:color="auto"/>
            <w:left w:val="none" w:sz="0" w:space="0" w:color="auto"/>
            <w:bottom w:val="none" w:sz="0" w:space="0" w:color="auto"/>
            <w:right w:val="none" w:sz="0" w:space="0" w:color="auto"/>
          </w:divBdr>
        </w:div>
      </w:divsChild>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95060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rqMizFOJeI" TargetMode="External"/><Relationship Id="rId13" Type="http://schemas.openxmlformats.org/officeDocument/2006/relationships/hyperlink" Target="http://tv.schneider-electric.com/site/schneiderTV/index.cfm?video=15aXVtdDriWq9bWNul594OvchdzAiPhW#ooid=15aXVtdDriWq9bWNul594OvchdzAiPhW" TargetMode="External"/><Relationship Id="rId18" Type="http://schemas.openxmlformats.org/officeDocument/2006/relationships/hyperlink" Target="https://www.facebook.com/SchneiderElectric?brandloc=DISA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com" TargetMode="External"/><Relationship Id="rId17" Type="http://schemas.openxmlformats.org/officeDocument/2006/relationships/hyperlink" Target="https://www.facebook.com/SchneiderElectric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neider-electric.app.box.com/s/22zu3t27hjx4xxy4zpf3ar4rdnxe73n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SchneiderEle" TargetMode="External"/><Relationship Id="rId23" Type="http://schemas.openxmlformats.org/officeDocument/2006/relationships/footer" Target="footer2.xml"/><Relationship Id="rId10" Type="http://schemas.openxmlformats.org/officeDocument/2006/relationships/hyperlink" Target="https://schneider-electric.app.box.com/s/9cye151x40ussedybpm3h25cxv4x4gb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chneider-electric.app.box.com/s/9cye151x40ussedybpm3h25cxv4x4gbs" TargetMode="External"/><Relationship Id="rId14" Type="http://schemas.openxmlformats.org/officeDocument/2006/relationships/hyperlink" Target="https://twitter.com/SchneiderElec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5AA6A-5CD9-41CA-BF13-1DB3DCDB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8707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123qweRT</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Bärbel Ritter</cp:lastModifiedBy>
  <cp:revision>2</cp:revision>
  <cp:lastPrinted>2020-05-20T14:56:00Z</cp:lastPrinted>
  <dcterms:created xsi:type="dcterms:W3CDTF">2020-07-02T13:24:00Z</dcterms:created>
  <dcterms:modified xsi:type="dcterms:W3CDTF">2020-07-02T13:24:00Z</dcterms:modified>
</cp:coreProperties>
</file>