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A5140" w14:textId="77777777" w:rsidR="004826C9" w:rsidRDefault="008A2C65" w:rsidP="004826C9">
      <w:pPr>
        <w:spacing w:after="0" w:line="276" w:lineRule="auto"/>
        <w:jc w:val="center"/>
        <w:rPr>
          <w:rFonts w:ascii="Arial" w:hAnsi="Arial" w:cs="Arial"/>
          <w:b/>
          <w:sz w:val="28"/>
          <w:szCs w:val="28"/>
        </w:rPr>
      </w:pPr>
      <w:r>
        <w:rPr>
          <w:rFonts w:ascii="Arial" w:hAnsi="Arial" w:cs="Arial"/>
          <w:b/>
          <w:sz w:val="28"/>
          <w:szCs w:val="28"/>
        </w:rPr>
        <w:t>Danfoss Ally</w:t>
      </w:r>
      <w:r w:rsidR="006B0516" w:rsidRPr="00034F77">
        <w:rPr>
          <w:rFonts w:ascii="Arial" w:hAnsi="Arial" w:cs="Arial"/>
          <w:b/>
          <w:sz w:val="28"/>
          <w:szCs w:val="28"/>
        </w:rPr>
        <w:t>:</w:t>
      </w:r>
      <w:r w:rsidR="004826C9">
        <w:rPr>
          <w:rFonts w:ascii="Arial" w:hAnsi="Arial" w:cs="Arial"/>
          <w:b/>
          <w:sz w:val="28"/>
          <w:szCs w:val="28"/>
        </w:rPr>
        <w:t xml:space="preserve"> </w:t>
      </w:r>
      <w:r>
        <w:rPr>
          <w:rFonts w:ascii="Arial" w:hAnsi="Arial" w:cs="Arial"/>
          <w:b/>
          <w:sz w:val="28"/>
          <w:szCs w:val="28"/>
        </w:rPr>
        <w:t>Neue</w:t>
      </w:r>
      <w:r w:rsidR="004826C9">
        <w:rPr>
          <w:rFonts w:ascii="Arial" w:hAnsi="Arial" w:cs="Arial"/>
          <w:b/>
          <w:sz w:val="28"/>
          <w:szCs w:val="28"/>
        </w:rPr>
        <w:t xml:space="preserve"> Systemlösung</w:t>
      </w:r>
    </w:p>
    <w:p w14:paraId="3C0BC237" w14:textId="77777777" w:rsidR="00D220DE" w:rsidRPr="00034F77" w:rsidRDefault="008A2C65" w:rsidP="004826C9">
      <w:pPr>
        <w:spacing w:after="0" w:line="276" w:lineRule="auto"/>
        <w:jc w:val="center"/>
        <w:rPr>
          <w:rFonts w:ascii="Arial" w:hAnsi="Arial" w:cs="Arial"/>
          <w:b/>
          <w:sz w:val="28"/>
          <w:szCs w:val="28"/>
        </w:rPr>
      </w:pPr>
      <w:r>
        <w:rPr>
          <w:rFonts w:ascii="Arial" w:hAnsi="Arial" w:cs="Arial"/>
          <w:b/>
          <w:sz w:val="28"/>
          <w:szCs w:val="28"/>
        </w:rPr>
        <w:t>für smartes Heizen</w:t>
      </w:r>
      <w:r w:rsidR="004826C9">
        <w:rPr>
          <w:rFonts w:ascii="Arial" w:hAnsi="Arial" w:cs="Arial"/>
          <w:b/>
          <w:sz w:val="28"/>
          <w:szCs w:val="28"/>
        </w:rPr>
        <w:t xml:space="preserve"> in Ein- und Zweifamilienhäusern</w:t>
      </w:r>
    </w:p>
    <w:p w14:paraId="2A269A23" w14:textId="77777777" w:rsidR="00920E1A" w:rsidRPr="00034F77" w:rsidRDefault="00920E1A" w:rsidP="006B302B">
      <w:pPr>
        <w:spacing w:after="0" w:line="276" w:lineRule="auto"/>
        <w:rPr>
          <w:rFonts w:ascii="Arial" w:hAnsi="Arial" w:cs="Arial"/>
          <w:b/>
          <w:bCs/>
        </w:rPr>
      </w:pPr>
    </w:p>
    <w:p w14:paraId="25F4089C" w14:textId="77777777" w:rsidR="00EF52DB" w:rsidRPr="00F9359E" w:rsidRDefault="007307B5" w:rsidP="00EC704F">
      <w:pPr>
        <w:spacing w:after="0" w:line="276" w:lineRule="auto"/>
        <w:jc w:val="center"/>
        <w:rPr>
          <w:rFonts w:ascii="Arial" w:hAnsi="Arial" w:cs="Arial"/>
          <w:b/>
          <w:bCs/>
          <w:sz w:val="24"/>
          <w:szCs w:val="24"/>
        </w:rPr>
      </w:pPr>
      <w:r>
        <w:rPr>
          <w:rFonts w:ascii="Arial" w:hAnsi="Arial" w:cs="Arial"/>
          <w:b/>
          <w:bCs/>
          <w:sz w:val="24"/>
          <w:szCs w:val="24"/>
        </w:rPr>
        <w:t>Cloudbasiertes Konzept</w:t>
      </w:r>
      <w:r w:rsidR="00661166">
        <w:rPr>
          <w:rFonts w:ascii="Arial" w:hAnsi="Arial" w:cs="Arial"/>
          <w:b/>
          <w:bCs/>
          <w:sz w:val="24"/>
          <w:szCs w:val="24"/>
        </w:rPr>
        <w:t xml:space="preserve"> ermöglicht</w:t>
      </w:r>
      <w:r w:rsidR="008A2C65">
        <w:rPr>
          <w:rFonts w:ascii="Arial" w:hAnsi="Arial" w:cs="Arial"/>
          <w:b/>
          <w:bCs/>
          <w:sz w:val="24"/>
          <w:szCs w:val="24"/>
        </w:rPr>
        <w:t xml:space="preserve"> </w:t>
      </w:r>
      <w:r w:rsidR="00661166">
        <w:rPr>
          <w:rFonts w:ascii="Arial" w:hAnsi="Arial" w:cs="Arial"/>
          <w:b/>
          <w:bCs/>
          <w:sz w:val="24"/>
          <w:szCs w:val="24"/>
        </w:rPr>
        <w:t xml:space="preserve">effizienzoptimierte </w:t>
      </w:r>
      <w:r w:rsidR="008A2C65">
        <w:rPr>
          <w:rFonts w:ascii="Arial" w:hAnsi="Arial" w:cs="Arial"/>
          <w:b/>
          <w:bCs/>
          <w:sz w:val="24"/>
          <w:szCs w:val="24"/>
        </w:rPr>
        <w:t>Heizungssteuerung</w:t>
      </w:r>
    </w:p>
    <w:p w14:paraId="1DFAFE9F" w14:textId="77777777" w:rsidR="00DD297A" w:rsidRPr="00F9359E" w:rsidRDefault="00DD297A" w:rsidP="00DD297A">
      <w:pPr>
        <w:spacing w:after="0" w:line="276" w:lineRule="auto"/>
        <w:jc w:val="center"/>
        <w:rPr>
          <w:rFonts w:ascii="Arial" w:hAnsi="Arial" w:cs="Arial"/>
        </w:rPr>
      </w:pPr>
    </w:p>
    <w:p w14:paraId="4106EB36" w14:textId="77777777" w:rsidR="00945032" w:rsidRPr="00C25C31" w:rsidRDefault="00C25C31" w:rsidP="00DD297A">
      <w:pPr>
        <w:spacing w:after="0" w:line="276" w:lineRule="auto"/>
        <w:rPr>
          <w:rFonts w:ascii="Arial" w:hAnsi="Arial" w:cs="Arial"/>
          <w:i/>
          <w:iCs/>
        </w:rPr>
      </w:pPr>
      <w:r w:rsidRPr="00C25C31">
        <w:rPr>
          <w:rFonts w:ascii="Arial" w:hAnsi="Arial" w:cs="Arial"/>
          <w:i/>
          <w:iCs/>
        </w:rPr>
        <w:t>Wärmetechnikspezialist Danfoss präsentiert ein neue</w:t>
      </w:r>
      <w:r>
        <w:rPr>
          <w:rFonts w:ascii="Arial" w:hAnsi="Arial" w:cs="Arial"/>
          <w:i/>
          <w:iCs/>
        </w:rPr>
        <w:t>s Lösungskonzept</w:t>
      </w:r>
      <w:r w:rsidRPr="00C25C31">
        <w:rPr>
          <w:rFonts w:ascii="Arial" w:hAnsi="Arial" w:cs="Arial"/>
          <w:i/>
          <w:iCs/>
        </w:rPr>
        <w:t xml:space="preserve"> für smartes Heizen in Ein- und Zweifamilienhäusern. </w:t>
      </w:r>
      <w:r w:rsidR="00996EC4" w:rsidRPr="00C25C31">
        <w:rPr>
          <w:rFonts w:ascii="Arial" w:hAnsi="Arial" w:cs="Arial"/>
          <w:i/>
          <w:iCs/>
        </w:rPr>
        <w:t>D</w:t>
      </w:r>
      <w:r>
        <w:rPr>
          <w:rFonts w:ascii="Arial" w:hAnsi="Arial" w:cs="Arial"/>
          <w:i/>
          <w:iCs/>
        </w:rPr>
        <w:t>as</w:t>
      </w:r>
      <w:r w:rsidR="00996EC4" w:rsidRPr="00C25C31">
        <w:rPr>
          <w:rFonts w:ascii="Arial" w:hAnsi="Arial" w:cs="Arial"/>
          <w:i/>
          <w:iCs/>
        </w:rPr>
        <w:t xml:space="preserve"> cloudbasierte Danfoss Ally </w:t>
      </w:r>
      <w:r>
        <w:rPr>
          <w:rFonts w:ascii="Arial" w:hAnsi="Arial" w:cs="Arial"/>
          <w:i/>
          <w:iCs/>
        </w:rPr>
        <w:t xml:space="preserve">System </w:t>
      </w:r>
      <w:r w:rsidR="00996EC4" w:rsidRPr="00C25C31">
        <w:rPr>
          <w:rFonts w:ascii="Arial" w:hAnsi="Arial" w:cs="Arial"/>
          <w:i/>
          <w:iCs/>
        </w:rPr>
        <w:t>ermöglicht die</w:t>
      </w:r>
      <w:r w:rsidRPr="00C25C31">
        <w:rPr>
          <w:rFonts w:ascii="Arial" w:hAnsi="Arial" w:cs="Arial"/>
          <w:i/>
          <w:iCs/>
        </w:rPr>
        <w:t xml:space="preserve"> zentrale Programmierung und Regelung</w:t>
      </w:r>
      <w:r w:rsidR="00996EC4" w:rsidRPr="00C25C31">
        <w:rPr>
          <w:rFonts w:ascii="Arial" w:hAnsi="Arial" w:cs="Arial"/>
          <w:i/>
          <w:iCs/>
        </w:rPr>
        <w:t xml:space="preserve"> von Heizkörper- und Fu</w:t>
      </w:r>
      <w:r w:rsidRPr="00C25C31">
        <w:rPr>
          <w:rFonts w:ascii="Arial" w:hAnsi="Arial" w:cs="Arial"/>
          <w:i/>
          <w:iCs/>
        </w:rPr>
        <w:t>ßb</w:t>
      </w:r>
      <w:r w:rsidR="00996EC4" w:rsidRPr="00C25C31">
        <w:rPr>
          <w:rFonts w:ascii="Arial" w:hAnsi="Arial" w:cs="Arial"/>
          <w:i/>
          <w:iCs/>
        </w:rPr>
        <w:t xml:space="preserve">odenheizungssystemen und </w:t>
      </w:r>
      <w:r w:rsidRPr="00C25C31">
        <w:rPr>
          <w:rFonts w:ascii="Arial" w:hAnsi="Arial" w:cs="Arial"/>
          <w:i/>
          <w:iCs/>
        </w:rPr>
        <w:t>unterstützt dadurch</w:t>
      </w:r>
      <w:r w:rsidR="00996EC4" w:rsidRPr="00C25C31">
        <w:rPr>
          <w:rFonts w:ascii="Arial" w:hAnsi="Arial" w:cs="Arial"/>
          <w:i/>
          <w:iCs/>
        </w:rPr>
        <w:t xml:space="preserve"> eine effizienzoptimierte Heizungs</w:t>
      </w:r>
      <w:r>
        <w:rPr>
          <w:rFonts w:ascii="Arial" w:hAnsi="Arial" w:cs="Arial"/>
          <w:i/>
          <w:iCs/>
        </w:rPr>
        <w:t>steuer</w:t>
      </w:r>
      <w:r w:rsidR="00996EC4" w:rsidRPr="00C25C31">
        <w:rPr>
          <w:rFonts w:ascii="Arial" w:hAnsi="Arial" w:cs="Arial"/>
          <w:i/>
          <w:iCs/>
        </w:rPr>
        <w:t>ung.</w:t>
      </w:r>
      <w:r>
        <w:rPr>
          <w:rFonts w:ascii="Arial" w:hAnsi="Arial" w:cs="Arial"/>
          <w:i/>
          <w:iCs/>
        </w:rPr>
        <w:t xml:space="preserve"> Die Cloudplattform wird dabei hardwareseitig durch spezielle Gateways, Thermostate und Repeater ergänzt.</w:t>
      </w:r>
    </w:p>
    <w:p w14:paraId="417A3B1A" w14:textId="77777777" w:rsidR="00AC55A1" w:rsidRPr="00AC55A1" w:rsidRDefault="00AC55A1" w:rsidP="00DD297A">
      <w:pPr>
        <w:spacing w:after="0" w:line="276" w:lineRule="auto"/>
        <w:rPr>
          <w:rFonts w:ascii="Arial" w:hAnsi="Arial" w:cs="Arial"/>
          <w:i/>
        </w:rPr>
      </w:pPr>
    </w:p>
    <w:p w14:paraId="093A2F0A" w14:textId="77777777" w:rsidR="00A3712B" w:rsidRDefault="00DD297A" w:rsidP="00A3712B">
      <w:pPr>
        <w:spacing w:after="0" w:line="276" w:lineRule="auto"/>
        <w:rPr>
          <w:rFonts w:ascii="Arial" w:hAnsi="Arial" w:cs="Arial"/>
        </w:rPr>
      </w:pPr>
      <w:r w:rsidRPr="00F277DA">
        <w:rPr>
          <w:rFonts w:ascii="Arial" w:hAnsi="Arial" w:cs="Arial"/>
          <w:b/>
        </w:rPr>
        <w:t xml:space="preserve">Offenbach am Main, </w:t>
      </w:r>
      <w:r w:rsidR="006F4A95">
        <w:rPr>
          <w:rFonts w:ascii="Arial" w:hAnsi="Arial" w:cs="Arial"/>
          <w:b/>
        </w:rPr>
        <w:t>16</w:t>
      </w:r>
      <w:r w:rsidR="006B302B">
        <w:rPr>
          <w:rFonts w:ascii="Arial" w:hAnsi="Arial" w:cs="Arial"/>
          <w:b/>
        </w:rPr>
        <w:t>.</w:t>
      </w:r>
      <w:r w:rsidR="007B61CE">
        <w:rPr>
          <w:rFonts w:ascii="Arial" w:hAnsi="Arial" w:cs="Arial"/>
          <w:b/>
        </w:rPr>
        <w:t xml:space="preserve"> </w:t>
      </w:r>
      <w:r w:rsidR="008608B5">
        <w:rPr>
          <w:rFonts w:ascii="Arial" w:hAnsi="Arial" w:cs="Arial"/>
          <w:b/>
        </w:rPr>
        <w:t xml:space="preserve">September </w:t>
      </w:r>
      <w:r w:rsidRPr="00F277DA">
        <w:rPr>
          <w:rFonts w:ascii="Arial" w:hAnsi="Arial" w:cs="Arial"/>
          <w:b/>
        </w:rPr>
        <w:t>20</w:t>
      </w:r>
      <w:r w:rsidR="006B0516">
        <w:rPr>
          <w:rFonts w:ascii="Arial" w:hAnsi="Arial" w:cs="Arial"/>
          <w:b/>
        </w:rPr>
        <w:t>20</w:t>
      </w:r>
      <w:r w:rsidRPr="00F277DA">
        <w:rPr>
          <w:rFonts w:ascii="Arial" w:hAnsi="Arial" w:cs="Arial"/>
        </w:rPr>
        <w:t xml:space="preserve"> –</w:t>
      </w:r>
      <w:r w:rsidR="00EA2FED">
        <w:rPr>
          <w:rFonts w:ascii="Arial" w:hAnsi="Arial" w:cs="Arial"/>
        </w:rPr>
        <w:t xml:space="preserve"> Danfoss</w:t>
      </w:r>
      <w:r w:rsidR="008A2C65">
        <w:rPr>
          <w:rFonts w:ascii="Arial" w:hAnsi="Arial" w:cs="Arial"/>
        </w:rPr>
        <w:t xml:space="preserve">, </w:t>
      </w:r>
      <w:r w:rsidR="008A2C65" w:rsidRPr="00F277DA">
        <w:rPr>
          <w:rFonts w:ascii="Arial" w:hAnsi="Arial" w:cs="Arial"/>
        </w:rPr>
        <w:t>einer der Weltmarktführer auf dem Gebiet der Wärmetechnik,</w:t>
      </w:r>
      <w:r w:rsidR="008A2C65">
        <w:rPr>
          <w:rFonts w:ascii="Arial" w:hAnsi="Arial" w:cs="Arial"/>
        </w:rPr>
        <w:t xml:space="preserve"> stellt mit Danfoss Ally eine neue</w:t>
      </w:r>
      <w:r w:rsidR="004826C9">
        <w:rPr>
          <w:rFonts w:ascii="Arial" w:hAnsi="Arial" w:cs="Arial"/>
        </w:rPr>
        <w:t xml:space="preserve"> Systemlösung</w:t>
      </w:r>
      <w:r w:rsidR="008A2C65">
        <w:rPr>
          <w:rFonts w:ascii="Arial" w:hAnsi="Arial" w:cs="Arial"/>
        </w:rPr>
        <w:t xml:space="preserve"> für</w:t>
      </w:r>
      <w:r w:rsidR="00347131">
        <w:rPr>
          <w:rFonts w:ascii="Arial" w:hAnsi="Arial" w:cs="Arial"/>
        </w:rPr>
        <w:t xml:space="preserve"> smartes Heizen</w:t>
      </w:r>
      <w:r w:rsidR="008A2C65">
        <w:rPr>
          <w:rFonts w:ascii="Arial" w:hAnsi="Arial" w:cs="Arial"/>
        </w:rPr>
        <w:t xml:space="preserve"> in Ein- und Zweifamilienhäusern vor.</w:t>
      </w:r>
      <w:r w:rsidR="00347131">
        <w:rPr>
          <w:rFonts w:ascii="Arial" w:hAnsi="Arial" w:cs="Arial"/>
        </w:rPr>
        <w:t xml:space="preserve"> </w:t>
      </w:r>
      <w:r w:rsidR="00C25C31">
        <w:rPr>
          <w:rFonts w:ascii="Arial" w:hAnsi="Arial" w:cs="Arial"/>
        </w:rPr>
        <w:t xml:space="preserve">Danfoss </w:t>
      </w:r>
      <w:r w:rsidR="00347131">
        <w:rPr>
          <w:rFonts w:ascii="Arial" w:hAnsi="Arial" w:cs="Arial"/>
        </w:rPr>
        <w:t xml:space="preserve">Ally ermöglicht </w:t>
      </w:r>
      <w:r w:rsidR="00C13869">
        <w:rPr>
          <w:rFonts w:ascii="Arial" w:hAnsi="Arial" w:cs="Arial"/>
        </w:rPr>
        <w:t>d</w:t>
      </w:r>
      <w:r w:rsidR="00DC18AD">
        <w:rPr>
          <w:rFonts w:ascii="Arial" w:hAnsi="Arial" w:cs="Arial"/>
        </w:rPr>
        <w:t xml:space="preserve">en Aufbau </w:t>
      </w:r>
      <w:r w:rsidR="00E767D6">
        <w:rPr>
          <w:rFonts w:ascii="Arial" w:hAnsi="Arial" w:cs="Arial"/>
        </w:rPr>
        <w:t>zentral</w:t>
      </w:r>
      <w:r w:rsidR="004826C9">
        <w:rPr>
          <w:rFonts w:ascii="Arial" w:hAnsi="Arial" w:cs="Arial"/>
        </w:rPr>
        <w:t xml:space="preserve"> programmier- und </w:t>
      </w:r>
      <w:r w:rsidR="00C25C31">
        <w:rPr>
          <w:rFonts w:ascii="Arial" w:hAnsi="Arial" w:cs="Arial"/>
        </w:rPr>
        <w:t>regel</w:t>
      </w:r>
      <w:r w:rsidR="004826C9">
        <w:rPr>
          <w:rFonts w:ascii="Arial" w:hAnsi="Arial" w:cs="Arial"/>
        </w:rPr>
        <w:t>barer</w:t>
      </w:r>
      <w:r w:rsidR="008608B5">
        <w:rPr>
          <w:rFonts w:ascii="Arial" w:hAnsi="Arial" w:cs="Arial"/>
        </w:rPr>
        <w:t xml:space="preserve"> H</w:t>
      </w:r>
      <w:r w:rsidR="00347131">
        <w:rPr>
          <w:rFonts w:ascii="Arial" w:hAnsi="Arial" w:cs="Arial"/>
        </w:rPr>
        <w:t>eizkörper-</w:t>
      </w:r>
      <w:r w:rsidR="00E767D6">
        <w:rPr>
          <w:rFonts w:ascii="Arial" w:hAnsi="Arial" w:cs="Arial"/>
        </w:rPr>
        <w:t xml:space="preserve"> und </w:t>
      </w:r>
      <w:r w:rsidR="00347131">
        <w:rPr>
          <w:rFonts w:ascii="Arial" w:hAnsi="Arial" w:cs="Arial"/>
        </w:rPr>
        <w:t>Fußbodenheizungssysteme</w:t>
      </w:r>
      <w:r w:rsidR="00996EC4">
        <w:rPr>
          <w:rFonts w:ascii="Arial" w:hAnsi="Arial" w:cs="Arial"/>
        </w:rPr>
        <w:t xml:space="preserve"> und unterstützt damit eine effizienzoptimierte Heizungs</w:t>
      </w:r>
      <w:r w:rsidR="00C25C31">
        <w:rPr>
          <w:rFonts w:ascii="Arial" w:hAnsi="Arial" w:cs="Arial"/>
        </w:rPr>
        <w:t>steueru</w:t>
      </w:r>
      <w:r w:rsidR="00996EC4">
        <w:rPr>
          <w:rFonts w:ascii="Arial" w:hAnsi="Arial" w:cs="Arial"/>
        </w:rPr>
        <w:t xml:space="preserve">ng. Die </w:t>
      </w:r>
      <w:r w:rsidR="00996EC4" w:rsidRPr="008608B5">
        <w:rPr>
          <w:rFonts w:ascii="Arial" w:hAnsi="Arial" w:cs="Arial"/>
        </w:rPr>
        <w:t xml:space="preserve">Lösung </w:t>
      </w:r>
      <w:r w:rsidR="001A6646" w:rsidRPr="008608B5">
        <w:rPr>
          <w:rFonts w:ascii="Arial" w:hAnsi="Arial" w:cs="Arial"/>
        </w:rPr>
        <w:t xml:space="preserve">ersetzt </w:t>
      </w:r>
      <w:r w:rsidR="00996EC4" w:rsidRPr="008608B5">
        <w:rPr>
          <w:rFonts w:ascii="Arial" w:hAnsi="Arial" w:cs="Arial"/>
        </w:rPr>
        <w:t>das Danfoss Link</w:t>
      </w:r>
      <w:r w:rsidR="00996EC4">
        <w:rPr>
          <w:rFonts w:ascii="Arial" w:hAnsi="Arial" w:cs="Arial"/>
        </w:rPr>
        <w:t xml:space="preserve"> System. </w:t>
      </w:r>
      <w:r w:rsidR="004826C9">
        <w:rPr>
          <w:rFonts w:ascii="Arial" w:hAnsi="Arial" w:cs="Arial"/>
        </w:rPr>
        <w:t>Herzstück ist eine softwarebasierte Zentral</w:t>
      </w:r>
      <w:r w:rsidR="00996EC4">
        <w:rPr>
          <w:rFonts w:ascii="Arial" w:hAnsi="Arial" w:cs="Arial"/>
        </w:rPr>
        <w:t>regel</w:t>
      </w:r>
      <w:r w:rsidR="004826C9">
        <w:rPr>
          <w:rFonts w:ascii="Arial" w:hAnsi="Arial" w:cs="Arial"/>
        </w:rPr>
        <w:t>ung, die</w:t>
      </w:r>
      <w:r w:rsidR="00347131">
        <w:rPr>
          <w:rFonts w:ascii="Arial" w:hAnsi="Arial" w:cs="Arial"/>
        </w:rPr>
        <w:t xml:space="preserve"> in der Cloud gehostet </w:t>
      </w:r>
      <w:r w:rsidR="00A3712B">
        <w:rPr>
          <w:rFonts w:ascii="Arial" w:hAnsi="Arial" w:cs="Arial"/>
        </w:rPr>
        <w:t>und</w:t>
      </w:r>
      <w:r w:rsidR="008A0B6E">
        <w:rPr>
          <w:rFonts w:ascii="Arial" w:hAnsi="Arial" w:cs="Arial"/>
        </w:rPr>
        <w:t xml:space="preserve"> </w:t>
      </w:r>
      <w:r w:rsidR="00C25C31" w:rsidRPr="00C25C31">
        <w:rPr>
          <w:rFonts w:ascii="Arial" w:hAnsi="Arial" w:cs="Arial"/>
        </w:rPr>
        <w:t xml:space="preserve">hardwareseitig durch </w:t>
      </w:r>
      <w:r w:rsidR="008A6270">
        <w:rPr>
          <w:rFonts w:ascii="Arial" w:hAnsi="Arial" w:cs="Arial"/>
        </w:rPr>
        <w:t xml:space="preserve">spezielle </w:t>
      </w:r>
      <w:r w:rsidR="00C25C31" w:rsidRPr="00C25C31">
        <w:rPr>
          <w:rFonts w:ascii="Arial" w:hAnsi="Arial" w:cs="Arial"/>
        </w:rPr>
        <w:t>Gateways, Thermostate und Repeater ergänzt</w:t>
      </w:r>
      <w:r w:rsidR="00C25C31">
        <w:rPr>
          <w:rFonts w:ascii="Arial" w:hAnsi="Arial" w:cs="Arial"/>
        </w:rPr>
        <w:t xml:space="preserve"> </w:t>
      </w:r>
      <w:r w:rsidR="008A0B6E">
        <w:rPr>
          <w:rFonts w:ascii="Arial" w:hAnsi="Arial" w:cs="Arial"/>
        </w:rPr>
        <w:t>wird</w:t>
      </w:r>
      <w:r w:rsidR="00C25C31">
        <w:rPr>
          <w:rFonts w:ascii="Arial" w:hAnsi="Arial" w:cs="Arial"/>
        </w:rPr>
        <w:t>.</w:t>
      </w:r>
      <w:r w:rsidR="008A0B6E">
        <w:rPr>
          <w:rFonts w:ascii="Arial" w:hAnsi="Arial" w:cs="Arial"/>
        </w:rPr>
        <w:t xml:space="preserve"> </w:t>
      </w:r>
      <w:r w:rsidR="008A6270">
        <w:rPr>
          <w:rFonts w:ascii="Arial" w:hAnsi="Arial" w:cs="Arial"/>
        </w:rPr>
        <w:t>Bei Fußbodenheizungen wird Ally mit den bewährten Danfoss Icon Reglern</w:t>
      </w:r>
      <w:r w:rsidR="00C25C31">
        <w:rPr>
          <w:rFonts w:ascii="Arial" w:hAnsi="Arial" w:cs="Arial"/>
        </w:rPr>
        <w:t xml:space="preserve"> </w:t>
      </w:r>
      <w:r w:rsidR="008A6270">
        <w:rPr>
          <w:rFonts w:ascii="Arial" w:hAnsi="Arial" w:cs="Arial"/>
        </w:rPr>
        <w:t xml:space="preserve">kombiniert. Die </w:t>
      </w:r>
      <w:r w:rsidR="00C25C31" w:rsidRPr="008608B5">
        <w:rPr>
          <w:rFonts w:ascii="Arial" w:hAnsi="Arial" w:cs="Arial"/>
        </w:rPr>
        <w:t xml:space="preserve">Kommunikation zwischen den einzelnen </w:t>
      </w:r>
      <w:r w:rsidR="008A6270" w:rsidRPr="008608B5">
        <w:rPr>
          <w:rFonts w:ascii="Arial" w:hAnsi="Arial" w:cs="Arial"/>
        </w:rPr>
        <w:t xml:space="preserve">Ally </w:t>
      </w:r>
      <w:r w:rsidR="00C25C31" w:rsidRPr="008608B5">
        <w:rPr>
          <w:rFonts w:ascii="Arial" w:hAnsi="Arial" w:cs="Arial"/>
        </w:rPr>
        <w:t xml:space="preserve">Systemkomponenten wird </w:t>
      </w:r>
      <w:r w:rsidR="00A3712B" w:rsidRPr="008608B5">
        <w:rPr>
          <w:rFonts w:ascii="Arial" w:hAnsi="Arial" w:cs="Arial"/>
        </w:rPr>
        <w:t>auf Basis des Zigbee</w:t>
      </w:r>
      <w:r w:rsidR="001A6646" w:rsidRPr="008608B5">
        <w:rPr>
          <w:rFonts w:ascii="Arial" w:hAnsi="Arial" w:cs="Arial"/>
        </w:rPr>
        <w:t xml:space="preserve"> 3.0</w:t>
      </w:r>
      <w:r w:rsidR="00A3712B" w:rsidRPr="008608B5">
        <w:rPr>
          <w:rFonts w:ascii="Arial" w:hAnsi="Arial" w:cs="Arial"/>
        </w:rPr>
        <w:t>-Protokolls</w:t>
      </w:r>
      <w:r w:rsidR="0072272D" w:rsidRPr="008608B5">
        <w:rPr>
          <w:rFonts w:ascii="Arial" w:hAnsi="Arial" w:cs="Arial"/>
        </w:rPr>
        <w:t>tandards</w:t>
      </w:r>
      <w:r w:rsidR="00A3712B">
        <w:rPr>
          <w:rFonts w:ascii="Arial" w:hAnsi="Arial" w:cs="Arial"/>
        </w:rPr>
        <w:t xml:space="preserve"> </w:t>
      </w:r>
      <w:r w:rsidR="00C25C31">
        <w:rPr>
          <w:rFonts w:ascii="Arial" w:hAnsi="Arial" w:cs="Arial"/>
        </w:rPr>
        <w:t xml:space="preserve">realisiert. </w:t>
      </w:r>
      <w:r w:rsidR="00A3712B">
        <w:rPr>
          <w:rFonts w:ascii="Arial" w:hAnsi="Arial" w:cs="Arial"/>
        </w:rPr>
        <w:t>Die Bedienung erfolgt</w:t>
      </w:r>
      <w:r w:rsidR="008A6270">
        <w:rPr>
          <w:rFonts w:ascii="Arial" w:hAnsi="Arial" w:cs="Arial"/>
        </w:rPr>
        <w:t xml:space="preserve"> bequem </w:t>
      </w:r>
      <w:r w:rsidR="00A3712B">
        <w:rPr>
          <w:rFonts w:ascii="Arial" w:hAnsi="Arial" w:cs="Arial"/>
        </w:rPr>
        <w:t>via Smartphone-App.</w:t>
      </w:r>
    </w:p>
    <w:p w14:paraId="182B36E7" w14:textId="77777777" w:rsidR="00A3712B" w:rsidRDefault="00A3712B" w:rsidP="005728CB">
      <w:pPr>
        <w:spacing w:after="0" w:line="276" w:lineRule="auto"/>
        <w:rPr>
          <w:rFonts w:ascii="Arial" w:hAnsi="Arial" w:cs="Arial"/>
        </w:rPr>
      </w:pPr>
    </w:p>
    <w:p w14:paraId="4CE5EC19" w14:textId="77777777" w:rsidR="005728CB" w:rsidRPr="008608B5" w:rsidRDefault="004826C9" w:rsidP="005728CB">
      <w:pPr>
        <w:spacing w:after="0" w:line="276" w:lineRule="auto"/>
        <w:rPr>
          <w:rFonts w:ascii="Arial" w:hAnsi="Arial" w:cs="Arial"/>
        </w:rPr>
      </w:pPr>
      <w:r>
        <w:rPr>
          <w:rFonts w:ascii="Arial" w:hAnsi="Arial" w:cs="Arial"/>
        </w:rPr>
        <w:t xml:space="preserve">Die Ally Cloudplattform </w:t>
      </w:r>
      <w:r w:rsidR="005728CB">
        <w:rPr>
          <w:rFonts w:ascii="Arial" w:hAnsi="Arial" w:cs="Arial"/>
        </w:rPr>
        <w:t xml:space="preserve">verknüpft die </w:t>
      </w:r>
      <w:r>
        <w:rPr>
          <w:rFonts w:ascii="Arial" w:hAnsi="Arial" w:cs="Arial"/>
        </w:rPr>
        <w:t xml:space="preserve">Vorteile der Link </w:t>
      </w:r>
      <w:r w:rsidR="005728CB">
        <w:rPr>
          <w:rFonts w:ascii="Arial" w:hAnsi="Arial" w:cs="Arial"/>
        </w:rPr>
        <w:t>Steue</w:t>
      </w:r>
      <w:r w:rsidR="00591469">
        <w:rPr>
          <w:rFonts w:ascii="Arial" w:hAnsi="Arial" w:cs="Arial"/>
        </w:rPr>
        <w:t>rzentrale</w:t>
      </w:r>
      <w:r>
        <w:rPr>
          <w:rFonts w:ascii="Arial" w:hAnsi="Arial" w:cs="Arial"/>
        </w:rPr>
        <w:t xml:space="preserve"> </w:t>
      </w:r>
      <w:r w:rsidR="005728CB">
        <w:rPr>
          <w:rFonts w:ascii="Arial" w:hAnsi="Arial" w:cs="Arial"/>
        </w:rPr>
        <w:t>–</w:t>
      </w:r>
      <w:r w:rsidR="00C11858">
        <w:rPr>
          <w:rFonts w:ascii="Arial" w:hAnsi="Arial" w:cs="Arial"/>
        </w:rPr>
        <w:t xml:space="preserve"> </w:t>
      </w:r>
      <w:r w:rsidR="00591469">
        <w:rPr>
          <w:rFonts w:ascii="Arial" w:hAnsi="Arial" w:cs="Arial"/>
        </w:rPr>
        <w:t>Heizungsr</w:t>
      </w:r>
      <w:r w:rsidR="005728CB">
        <w:rPr>
          <w:rFonts w:ascii="Arial" w:hAnsi="Arial" w:cs="Arial"/>
        </w:rPr>
        <w:t xml:space="preserve">egelung </w:t>
      </w:r>
      <w:r w:rsidR="00591469">
        <w:rPr>
          <w:rFonts w:ascii="Arial" w:hAnsi="Arial" w:cs="Arial"/>
        </w:rPr>
        <w:t xml:space="preserve">für </w:t>
      </w:r>
      <w:r w:rsidR="005728CB">
        <w:rPr>
          <w:rFonts w:ascii="Arial" w:hAnsi="Arial" w:cs="Arial"/>
        </w:rPr>
        <w:t>Einzelräume und Raumgruppen, Erstellung von Wochenheizplänen</w:t>
      </w:r>
      <w:r w:rsidR="00C11858">
        <w:rPr>
          <w:rFonts w:ascii="Arial" w:hAnsi="Arial" w:cs="Arial"/>
        </w:rPr>
        <w:t xml:space="preserve">, </w:t>
      </w:r>
      <w:r w:rsidR="005728CB">
        <w:rPr>
          <w:rFonts w:ascii="Arial" w:hAnsi="Arial" w:cs="Arial"/>
        </w:rPr>
        <w:t>Festlegung von An- und Abwesenheitsmodi</w:t>
      </w:r>
      <w:r w:rsidR="00C11858">
        <w:rPr>
          <w:rFonts w:ascii="Arial" w:hAnsi="Arial" w:cs="Arial"/>
        </w:rPr>
        <w:t xml:space="preserve">, Wahl zwischen moderater und schneller Temperaturanpassung </w:t>
      </w:r>
      <w:r w:rsidR="005728CB">
        <w:rPr>
          <w:rFonts w:ascii="Arial" w:hAnsi="Arial" w:cs="Arial"/>
        </w:rPr>
        <w:t xml:space="preserve">– mit </w:t>
      </w:r>
      <w:r w:rsidR="00C11858">
        <w:rPr>
          <w:rFonts w:ascii="Arial" w:hAnsi="Arial" w:cs="Arial"/>
        </w:rPr>
        <w:t xml:space="preserve">einer Reihe </w:t>
      </w:r>
      <w:r w:rsidR="005728CB">
        <w:rPr>
          <w:rFonts w:ascii="Arial" w:hAnsi="Arial" w:cs="Arial"/>
        </w:rPr>
        <w:t>neue</w:t>
      </w:r>
      <w:r w:rsidR="00661166">
        <w:rPr>
          <w:rFonts w:ascii="Arial" w:hAnsi="Arial" w:cs="Arial"/>
        </w:rPr>
        <w:t>r</w:t>
      </w:r>
      <w:r w:rsidR="005728CB">
        <w:rPr>
          <w:rFonts w:ascii="Arial" w:hAnsi="Arial" w:cs="Arial"/>
        </w:rPr>
        <w:t xml:space="preserve"> Features. </w:t>
      </w:r>
      <w:r w:rsidR="00E76084">
        <w:rPr>
          <w:rFonts w:ascii="Arial" w:hAnsi="Arial" w:cs="Arial"/>
        </w:rPr>
        <w:t xml:space="preserve">So </w:t>
      </w:r>
      <w:r w:rsidR="005728CB">
        <w:rPr>
          <w:rFonts w:ascii="Arial" w:hAnsi="Arial" w:cs="Arial"/>
        </w:rPr>
        <w:t xml:space="preserve">kann die Plattform per Programmierschnittstelle (API) auch in Sprachsteuerungen wie Alexa oder Google Home integriert oder mit </w:t>
      </w:r>
      <w:r w:rsidR="00E76084">
        <w:rPr>
          <w:rFonts w:ascii="Arial" w:hAnsi="Arial" w:cs="Arial"/>
        </w:rPr>
        <w:t xml:space="preserve">anderen </w:t>
      </w:r>
      <w:r w:rsidR="005728CB">
        <w:rPr>
          <w:rFonts w:ascii="Arial" w:hAnsi="Arial" w:cs="Arial"/>
        </w:rPr>
        <w:t>Drittanbieter-Lösungen verbunden werden.</w:t>
      </w:r>
      <w:r w:rsidR="00E76084">
        <w:rPr>
          <w:rFonts w:ascii="Arial" w:hAnsi="Arial" w:cs="Arial"/>
        </w:rPr>
        <w:t xml:space="preserve"> </w:t>
      </w:r>
      <w:r w:rsidR="00E76084" w:rsidRPr="00E76084">
        <w:rPr>
          <w:rFonts w:ascii="Arial" w:hAnsi="Arial" w:cs="Arial"/>
        </w:rPr>
        <w:t>Per Zigbee</w:t>
      </w:r>
      <w:r w:rsidR="00E76084">
        <w:rPr>
          <w:rFonts w:ascii="Arial" w:hAnsi="Arial" w:cs="Arial"/>
        </w:rPr>
        <w:t>-Standard</w:t>
      </w:r>
      <w:r w:rsidR="00E76084" w:rsidRPr="00E76084">
        <w:rPr>
          <w:rFonts w:ascii="Arial" w:hAnsi="Arial" w:cs="Arial"/>
        </w:rPr>
        <w:t xml:space="preserve"> oder Cl</w:t>
      </w:r>
      <w:r w:rsidR="00E76084">
        <w:rPr>
          <w:rFonts w:ascii="Arial" w:hAnsi="Arial" w:cs="Arial"/>
        </w:rPr>
        <w:t>o</w:t>
      </w:r>
      <w:r w:rsidR="00E76084" w:rsidRPr="00E76084">
        <w:rPr>
          <w:rFonts w:ascii="Arial" w:hAnsi="Arial" w:cs="Arial"/>
        </w:rPr>
        <w:t>ud-to-Cloud-Integration wird zudem perspektiv</w:t>
      </w:r>
      <w:r w:rsidR="00E76084">
        <w:rPr>
          <w:rFonts w:ascii="Arial" w:hAnsi="Arial" w:cs="Arial"/>
        </w:rPr>
        <w:t>isch die Einbindung von Fremdgeräten möglich sein. Im Gegenzug l</w:t>
      </w:r>
      <w:r w:rsidR="00A3712B">
        <w:rPr>
          <w:rFonts w:ascii="Arial" w:hAnsi="Arial" w:cs="Arial"/>
        </w:rPr>
        <w:t xml:space="preserve">assen </w:t>
      </w:r>
      <w:r w:rsidR="00E76084">
        <w:rPr>
          <w:rFonts w:ascii="Arial" w:hAnsi="Arial" w:cs="Arial"/>
        </w:rPr>
        <w:t>sich nach diesem Muster auch</w:t>
      </w:r>
      <w:r w:rsidR="00A3712B">
        <w:rPr>
          <w:rFonts w:ascii="Arial" w:hAnsi="Arial" w:cs="Arial"/>
        </w:rPr>
        <w:t xml:space="preserve"> </w:t>
      </w:r>
      <w:r w:rsidR="00E76084">
        <w:rPr>
          <w:rFonts w:ascii="Arial" w:hAnsi="Arial" w:cs="Arial"/>
        </w:rPr>
        <w:t>Ally Gateway</w:t>
      </w:r>
      <w:r w:rsidR="00A3712B">
        <w:rPr>
          <w:rFonts w:ascii="Arial" w:hAnsi="Arial" w:cs="Arial"/>
        </w:rPr>
        <w:t>s</w:t>
      </w:r>
      <w:r w:rsidR="00E76084">
        <w:rPr>
          <w:rFonts w:ascii="Arial" w:hAnsi="Arial" w:cs="Arial"/>
        </w:rPr>
        <w:t xml:space="preserve"> </w:t>
      </w:r>
      <w:r w:rsidR="00A3712B">
        <w:rPr>
          <w:rFonts w:ascii="Arial" w:hAnsi="Arial" w:cs="Arial"/>
        </w:rPr>
        <w:t xml:space="preserve">einschließlich </w:t>
      </w:r>
      <w:r w:rsidR="00E76084">
        <w:rPr>
          <w:rFonts w:ascii="Arial" w:hAnsi="Arial" w:cs="Arial"/>
        </w:rPr>
        <w:t xml:space="preserve">angebundener Thermostate </w:t>
      </w:r>
      <w:r w:rsidR="00A3712B">
        <w:rPr>
          <w:rFonts w:ascii="Arial" w:hAnsi="Arial" w:cs="Arial"/>
        </w:rPr>
        <w:t xml:space="preserve">in </w:t>
      </w:r>
      <w:r w:rsidR="00A3712B" w:rsidRPr="008608B5">
        <w:rPr>
          <w:rFonts w:ascii="Arial" w:hAnsi="Arial" w:cs="Arial"/>
        </w:rPr>
        <w:t xml:space="preserve">fremde </w:t>
      </w:r>
      <w:r w:rsidR="00E76084" w:rsidRPr="008608B5">
        <w:rPr>
          <w:rFonts w:ascii="Arial" w:hAnsi="Arial" w:cs="Arial"/>
        </w:rPr>
        <w:t>Systemsteuerungen</w:t>
      </w:r>
      <w:r w:rsidR="00DD6B17" w:rsidRPr="008608B5">
        <w:rPr>
          <w:rFonts w:ascii="Arial" w:hAnsi="Arial" w:cs="Arial"/>
        </w:rPr>
        <w:t xml:space="preserve"> aus der Cloud</w:t>
      </w:r>
      <w:r w:rsidR="00E76084" w:rsidRPr="008608B5">
        <w:rPr>
          <w:rFonts w:ascii="Arial" w:hAnsi="Arial" w:cs="Arial"/>
        </w:rPr>
        <w:t xml:space="preserve"> </w:t>
      </w:r>
      <w:r w:rsidR="007307B5" w:rsidRPr="008608B5">
        <w:rPr>
          <w:rFonts w:ascii="Arial" w:hAnsi="Arial" w:cs="Arial"/>
        </w:rPr>
        <w:t>integrieren.</w:t>
      </w:r>
    </w:p>
    <w:p w14:paraId="2B9F4D0E" w14:textId="77777777" w:rsidR="007307B5" w:rsidRPr="008608B5" w:rsidRDefault="007307B5" w:rsidP="005728CB">
      <w:pPr>
        <w:spacing w:after="0" w:line="276" w:lineRule="auto"/>
        <w:rPr>
          <w:rFonts w:ascii="Arial" w:hAnsi="Arial" w:cs="Arial"/>
        </w:rPr>
      </w:pPr>
    </w:p>
    <w:p w14:paraId="195BE0FD" w14:textId="77777777" w:rsidR="007307B5" w:rsidRDefault="00A3712B" w:rsidP="005728CB">
      <w:pPr>
        <w:spacing w:after="0" w:line="276" w:lineRule="auto"/>
        <w:rPr>
          <w:rFonts w:ascii="Arial" w:hAnsi="Arial" w:cs="Arial"/>
        </w:rPr>
      </w:pPr>
      <w:r w:rsidRPr="008608B5">
        <w:rPr>
          <w:rFonts w:ascii="Arial" w:hAnsi="Arial" w:cs="Arial"/>
        </w:rPr>
        <w:t xml:space="preserve">Die Gateways und Repeater des Ally Systems überzeugen mit hoher Zuverlässigkeit und stellen auch bei kritischer Internetanbindung </w:t>
      </w:r>
      <w:r w:rsidR="008A0B6E" w:rsidRPr="008608B5">
        <w:rPr>
          <w:rFonts w:ascii="Arial" w:hAnsi="Arial" w:cs="Arial"/>
        </w:rPr>
        <w:t>und komplexen arch</w:t>
      </w:r>
      <w:r w:rsidR="00661166" w:rsidRPr="008608B5">
        <w:rPr>
          <w:rFonts w:ascii="Arial" w:hAnsi="Arial" w:cs="Arial"/>
        </w:rPr>
        <w:t>it</w:t>
      </w:r>
      <w:r w:rsidR="008A0B6E" w:rsidRPr="008608B5">
        <w:rPr>
          <w:rFonts w:ascii="Arial" w:hAnsi="Arial" w:cs="Arial"/>
        </w:rPr>
        <w:t>ektonischen Strukturen eine optimale</w:t>
      </w:r>
      <w:r w:rsidR="00C25C31" w:rsidRPr="008608B5">
        <w:rPr>
          <w:rFonts w:ascii="Arial" w:hAnsi="Arial" w:cs="Arial"/>
        </w:rPr>
        <w:t xml:space="preserve"> Konnektivität</w:t>
      </w:r>
      <w:r w:rsidR="00DD5025" w:rsidRPr="008608B5">
        <w:rPr>
          <w:rFonts w:ascii="Arial" w:hAnsi="Arial" w:cs="Arial"/>
        </w:rPr>
        <w:t xml:space="preserve"> sicher. </w:t>
      </w:r>
      <w:r w:rsidR="007307B5" w:rsidRPr="008608B5">
        <w:rPr>
          <w:rFonts w:ascii="Arial" w:hAnsi="Arial" w:cs="Arial"/>
        </w:rPr>
        <w:t xml:space="preserve">Die </w:t>
      </w:r>
      <w:r w:rsidR="00C509E3" w:rsidRPr="008608B5">
        <w:rPr>
          <w:rFonts w:ascii="Arial" w:hAnsi="Arial" w:cs="Arial"/>
        </w:rPr>
        <w:t xml:space="preserve">batteriebetriebenen </w:t>
      </w:r>
      <w:r w:rsidR="007307B5" w:rsidRPr="008608B5">
        <w:rPr>
          <w:rFonts w:ascii="Arial" w:hAnsi="Arial" w:cs="Arial"/>
        </w:rPr>
        <w:t>elektronischen Danfoss Ally Wandheizkörperthermostate</w:t>
      </w:r>
      <w:r w:rsidR="00C509E3" w:rsidRPr="008608B5">
        <w:rPr>
          <w:rFonts w:ascii="Arial" w:hAnsi="Arial" w:cs="Arial"/>
        </w:rPr>
        <w:t xml:space="preserve"> punkten mit niedrigem Energieverbrauch sowie einfacher Montage und Inbetriebnahme.</w:t>
      </w:r>
      <w:r w:rsidR="000F363E" w:rsidRPr="008608B5">
        <w:rPr>
          <w:rFonts w:ascii="Arial" w:hAnsi="Arial" w:cs="Arial"/>
        </w:rPr>
        <w:t xml:space="preserve"> Sie werden </w:t>
      </w:r>
      <w:r w:rsidR="001A6646" w:rsidRPr="008608B5">
        <w:rPr>
          <w:rFonts w:ascii="Arial" w:hAnsi="Arial" w:cs="Arial"/>
        </w:rPr>
        <w:t xml:space="preserve">per App </w:t>
      </w:r>
      <w:r w:rsidR="0002726F" w:rsidRPr="008608B5">
        <w:rPr>
          <w:rFonts w:ascii="Arial" w:hAnsi="Arial" w:cs="Arial"/>
        </w:rPr>
        <w:t xml:space="preserve">über das </w:t>
      </w:r>
      <w:r w:rsidR="000F363E" w:rsidRPr="008608B5">
        <w:rPr>
          <w:rFonts w:ascii="Arial" w:hAnsi="Arial" w:cs="Arial"/>
        </w:rPr>
        <w:t xml:space="preserve">Gateway eingestellt, können bei Bedarf </w:t>
      </w:r>
      <w:r w:rsidR="00DD5025" w:rsidRPr="008608B5">
        <w:rPr>
          <w:rFonts w:ascii="Arial" w:hAnsi="Arial" w:cs="Arial"/>
        </w:rPr>
        <w:t xml:space="preserve">aber </w:t>
      </w:r>
      <w:r w:rsidR="000F363E" w:rsidRPr="008608B5">
        <w:rPr>
          <w:rFonts w:ascii="Arial" w:hAnsi="Arial" w:cs="Arial"/>
        </w:rPr>
        <w:t>auch im Handbetrieb reguliert werden.</w:t>
      </w:r>
      <w:r w:rsidR="0002726F" w:rsidRPr="008608B5">
        <w:rPr>
          <w:rFonts w:ascii="Arial" w:hAnsi="Arial" w:cs="Arial"/>
        </w:rPr>
        <w:t xml:space="preserve"> </w:t>
      </w:r>
      <w:r w:rsidR="0077671E" w:rsidRPr="008608B5">
        <w:rPr>
          <w:rFonts w:ascii="Arial" w:hAnsi="Arial" w:cs="Arial"/>
        </w:rPr>
        <w:t>Ei</w:t>
      </w:r>
      <w:r w:rsidR="00BF7BCD" w:rsidRPr="008608B5">
        <w:rPr>
          <w:rFonts w:ascii="Arial" w:hAnsi="Arial" w:cs="Arial"/>
        </w:rPr>
        <w:t>ne Fensteröffnungserkennung</w:t>
      </w:r>
      <w:r w:rsidR="0077671E" w:rsidRPr="008608B5">
        <w:rPr>
          <w:rFonts w:ascii="Arial" w:hAnsi="Arial" w:cs="Arial"/>
        </w:rPr>
        <w:t xml:space="preserve"> sorgt</w:t>
      </w:r>
      <w:r w:rsidR="00BF7BCD" w:rsidRPr="008608B5">
        <w:rPr>
          <w:rFonts w:ascii="Arial" w:hAnsi="Arial" w:cs="Arial"/>
        </w:rPr>
        <w:t xml:space="preserve"> in Lüftungsphasen für eine </w:t>
      </w:r>
      <w:r w:rsidR="0077671E" w:rsidRPr="008608B5">
        <w:rPr>
          <w:rFonts w:ascii="Arial" w:hAnsi="Arial" w:cs="Arial"/>
        </w:rPr>
        <w:t>automatische</w:t>
      </w:r>
      <w:r w:rsidR="001A6646" w:rsidRPr="008608B5">
        <w:rPr>
          <w:rFonts w:ascii="Arial" w:hAnsi="Arial" w:cs="Arial"/>
        </w:rPr>
        <w:t xml:space="preserve"> Vor</w:t>
      </w:r>
      <w:r w:rsidR="008608B5" w:rsidRPr="008608B5">
        <w:rPr>
          <w:rFonts w:ascii="Arial" w:hAnsi="Arial" w:cs="Arial"/>
        </w:rPr>
        <w:t>l</w:t>
      </w:r>
      <w:r w:rsidR="00BF7BCD" w:rsidRPr="008608B5">
        <w:rPr>
          <w:rFonts w:ascii="Arial" w:hAnsi="Arial" w:cs="Arial"/>
        </w:rPr>
        <w:t xml:space="preserve">aufschließung. Durch adaptives Lernen erfassen und speichern die Thermostate </w:t>
      </w:r>
      <w:r w:rsidR="0077671E" w:rsidRPr="008608B5">
        <w:rPr>
          <w:rFonts w:ascii="Arial" w:hAnsi="Arial" w:cs="Arial"/>
        </w:rPr>
        <w:t xml:space="preserve">zudem </w:t>
      </w:r>
      <w:r w:rsidR="00BF7BCD" w:rsidRPr="008608B5">
        <w:rPr>
          <w:rFonts w:ascii="Arial" w:hAnsi="Arial" w:cs="Arial"/>
        </w:rPr>
        <w:t>die vorgabenspezifisch</w:t>
      </w:r>
      <w:r w:rsidR="00DC18AD" w:rsidRPr="008608B5">
        <w:rPr>
          <w:rFonts w:ascii="Arial" w:hAnsi="Arial" w:cs="Arial"/>
        </w:rPr>
        <w:t xml:space="preserve"> korrekten</w:t>
      </w:r>
      <w:r w:rsidR="00BF7BCD">
        <w:rPr>
          <w:rFonts w:ascii="Arial" w:hAnsi="Arial" w:cs="Arial"/>
        </w:rPr>
        <w:t xml:space="preserve"> Ventileinstellungen</w:t>
      </w:r>
      <w:r w:rsidR="00DC18AD">
        <w:rPr>
          <w:rFonts w:ascii="Arial" w:hAnsi="Arial" w:cs="Arial"/>
        </w:rPr>
        <w:t xml:space="preserve"> und stellen so einen effizienzoptimierten Heizbetrieb sicher.</w:t>
      </w:r>
      <w:r w:rsidR="00BF7BCD">
        <w:rPr>
          <w:rFonts w:ascii="Arial" w:hAnsi="Arial" w:cs="Arial"/>
        </w:rPr>
        <w:t xml:space="preserve"> </w:t>
      </w:r>
      <w:r w:rsidR="0002726F">
        <w:rPr>
          <w:rFonts w:ascii="Arial" w:hAnsi="Arial" w:cs="Arial"/>
        </w:rPr>
        <w:t>Ein gut lesbares LCD</w:t>
      </w:r>
      <w:r w:rsidR="0077671E">
        <w:rPr>
          <w:rFonts w:ascii="Arial" w:hAnsi="Arial" w:cs="Arial"/>
        </w:rPr>
        <w:t>-</w:t>
      </w:r>
      <w:r w:rsidR="0002726F">
        <w:rPr>
          <w:rFonts w:ascii="Arial" w:hAnsi="Arial" w:cs="Arial"/>
        </w:rPr>
        <w:t>Display</w:t>
      </w:r>
      <w:r w:rsidR="00DC18AD">
        <w:rPr>
          <w:rFonts w:ascii="Arial" w:hAnsi="Arial" w:cs="Arial"/>
        </w:rPr>
        <w:t xml:space="preserve"> sowie</w:t>
      </w:r>
      <w:r w:rsidR="0002726F">
        <w:rPr>
          <w:rFonts w:ascii="Arial" w:hAnsi="Arial" w:cs="Arial"/>
        </w:rPr>
        <w:t xml:space="preserve"> Kindersicherung und Frostschutzeinstellung runden den Funktionsumfang ab.</w:t>
      </w:r>
    </w:p>
    <w:p w14:paraId="74D307A6" w14:textId="77777777" w:rsidR="00661166" w:rsidRDefault="00661166" w:rsidP="005728CB">
      <w:pPr>
        <w:spacing w:after="0" w:line="276" w:lineRule="auto"/>
        <w:rPr>
          <w:rFonts w:ascii="Arial" w:hAnsi="Arial" w:cs="Arial"/>
        </w:rPr>
      </w:pPr>
    </w:p>
    <w:p w14:paraId="5ED95EEB" w14:textId="77777777" w:rsidR="000C607D" w:rsidRDefault="00D44873" w:rsidP="00550A78">
      <w:pPr>
        <w:spacing w:after="0" w:line="276" w:lineRule="auto"/>
        <w:rPr>
          <w:rFonts w:ascii="Arial" w:hAnsi="Arial" w:cs="Arial"/>
        </w:rPr>
      </w:pPr>
      <w:r w:rsidRPr="008608B5">
        <w:rPr>
          <w:rFonts w:ascii="Arial" w:hAnsi="Arial" w:cs="Arial"/>
        </w:rPr>
        <w:t>Nähere Infos zu</w:t>
      </w:r>
      <w:r w:rsidR="00081EB7" w:rsidRPr="008608B5">
        <w:rPr>
          <w:rFonts w:ascii="Arial" w:hAnsi="Arial" w:cs="Arial"/>
        </w:rPr>
        <w:t xml:space="preserve"> Danfoss Ally und den einzelnen Systemkomponenten</w:t>
      </w:r>
      <w:r w:rsidRPr="008608B5">
        <w:rPr>
          <w:rFonts w:ascii="Arial" w:hAnsi="Arial" w:cs="Arial"/>
        </w:rPr>
        <w:t xml:space="preserve"> finden Interessenten online unter </w:t>
      </w:r>
      <w:hyperlink r:id="rId7" w:history="1">
        <w:r w:rsidR="00081EB7" w:rsidRPr="008608B5">
          <w:rPr>
            <w:rStyle w:val="Hyperlink"/>
            <w:rFonts w:ascii="Arial" w:hAnsi="Arial" w:cs="Arial"/>
          </w:rPr>
          <w:t>www.danfoss.d</w:t>
        </w:r>
        <w:r w:rsidR="00081EB7" w:rsidRPr="008608B5">
          <w:rPr>
            <w:rStyle w:val="Hyperlink"/>
            <w:rFonts w:ascii="Arial" w:hAnsi="Arial" w:cs="Arial"/>
          </w:rPr>
          <w:t>e</w:t>
        </w:r>
        <w:r w:rsidR="00081EB7" w:rsidRPr="008608B5">
          <w:rPr>
            <w:rStyle w:val="Hyperlink"/>
            <w:rFonts w:ascii="Arial" w:hAnsi="Arial" w:cs="Arial"/>
          </w:rPr>
          <w:t>/ally</w:t>
        </w:r>
      </w:hyperlink>
      <w:r w:rsidR="00081EB7" w:rsidRPr="008608B5">
        <w:rPr>
          <w:rFonts w:ascii="Arial" w:hAnsi="Arial" w:cs="Arial"/>
        </w:rPr>
        <w:t>. SHK-Fachleute und Endkunden können die Lösung über die üblichen Bezugsquellen erwerben. Für Endkunden</w:t>
      </w:r>
      <w:r w:rsidR="00081EB7">
        <w:rPr>
          <w:rFonts w:ascii="Arial" w:hAnsi="Arial" w:cs="Arial"/>
        </w:rPr>
        <w:t xml:space="preserve"> wird zudem ein spezielles Starterpack mit Gateway und Heizkörperthermostat angeboten.</w:t>
      </w:r>
    </w:p>
    <w:p w14:paraId="541B41B3" w14:textId="77777777" w:rsidR="00A410F4" w:rsidRDefault="00A410F4" w:rsidP="005A78E4">
      <w:pPr>
        <w:spacing w:after="0" w:line="240" w:lineRule="auto"/>
        <w:rPr>
          <w:rFonts w:ascii="Myriad Pro" w:hAnsi="Myriad Pro"/>
          <w:sz w:val="24"/>
          <w:szCs w:val="24"/>
        </w:rPr>
      </w:pPr>
      <w:bookmarkStart w:id="0" w:name="_Hlk8303437"/>
    </w:p>
    <w:p w14:paraId="34B4522F" w14:textId="647F817F" w:rsidR="003534AD" w:rsidRDefault="00995D83" w:rsidP="005A78E4">
      <w:pPr>
        <w:spacing w:after="0" w:line="240" w:lineRule="auto"/>
      </w:pPr>
      <w:r>
        <w:rPr>
          <w:noProof/>
        </w:rPr>
        <w:drawing>
          <wp:inline distT="0" distB="0" distL="0" distR="0" wp14:anchorId="137CDA27" wp14:editId="41F80FB6">
            <wp:extent cx="4457700" cy="2390775"/>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2390775"/>
                    </a:xfrm>
                    <a:prstGeom prst="rect">
                      <a:avLst/>
                    </a:prstGeom>
                    <a:noFill/>
                    <a:ln>
                      <a:noFill/>
                    </a:ln>
                  </pic:spPr>
                </pic:pic>
              </a:graphicData>
            </a:graphic>
          </wp:inline>
        </w:drawing>
      </w:r>
    </w:p>
    <w:p w14:paraId="04C1ACF8" w14:textId="77777777" w:rsidR="003534AD" w:rsidRDefault="003534AD" w:rsidP="005A78E4">
      <w:pPr>
        <w:spacing w:after="0" w:line="240" w:lineRule="auto"/>
      </w:pPr>
    </w:p>
    <w:p w14:paraId="15155C0C" w14:textId="77777777" w:rsidR="003534AD" w:rsidRPr="003534AD" w:rsidRDefault="003534AD" w:rsidP="005A78E4">
      <w:pPr>
        <w:spacing w:after="0" w:line="240" w:lineRule="auto"/>
        <w:rPr>
          <w:rFonts w:ascii="Arial" w:hAnsi="Arial" w:cs="Arial"/>
          <w:b/>
          <w:bCs/>
          <w:i/>
          <w:iCs/>
          <w:sz w:val="18"/>
          <w:szCs w:val="18"/>
          <w:lang w:val="en-US"/>
        </w:rPr>
      </w:pPr>
      <w:r w:rsidRPr="003534AD">
        <w:rPr>
          <w:rFonts w:ascii="Arial" w:hAnsi="Arial" w:cs="Arial"/>
          <w:b/>
          <w:bCs/>
          <w:i/>
          <w:iCs/>
          <w:sz w:val="18"/>
          <w:szCs w:val="18"/>
          <w:lang w:val="en-US"/>
        </w:rPr>
        <w:t>Bild 1:  Danfoss Ally Gateway und Danfoss Ally Heizkörperthermostat.</w:t>
      </w:r>
      <w:r w:rsidR="00401150">
        <w:rPr>
          <w:rFonts w:ascii="Arial" w:hAnsi="Arial" w:cs="Arial"/>
          <w:b/>
          <w:bCs/>
          <w:i/>
          <w:iCs/>
          <w:sz w:val="18"/>
          <w:szCs w:val="18"/>
          <w:lang w:val="en-US"/>
        </w:rPr>
        <w:t xml:space="preserve"> </w:t>
      </w:r>
      <w:r w:rsidR="00401150">
        <w:rPr>
          <w:rFonts w:ascii="Arial" w:hAnsi="Arial" w:cs="Arial"/>
          <w:b/>
          <w:bCs/>
          <w:i/>
          <w:iCs/>
          <w:sz w:val="18"/>
          <w:szCs w:val="18"/>
        </w:rPr>
        <w:t>©Danfoss</w:t>
      </w:r>
    </w:p>
    <w:p w14:paraId="6F78E371" w14:textId="77777777" w:rsidR="00524855" w:rsidRPr="003534AD" w:rsidRDefault="00524855" w:rsidP="005A78E4">
      <w:pPr>
        <w:spacing w:after="0" w:line="240" w:lineRule="auto"/>
        <w:rPr>
          <w:rFonts w:ascii="Myriad Pro" w:hAnsi="Myriad Pro"/>
          <w:sz w:val="24"/>
          <w:szCs w:val="24"/>
          <w:lang w:val="en-US"/>
        </w:rPr>
      </w:pPr>
    </w:p>
    <w:p w14:paraId="0BBA50E7" w14:textId="77777777" w:rsidR="003534AD" w:rsidRPr="00401150" w:rsidRDefault="003534AD" w:rsidP="005A78E4">
      <w:pPr>
        <w:spacing w:after="0" w:line="240" w:lineRule="auto"/>
        <w:rPr>
          <w:rFonts w:ascii="Myriad Pro" w:hAnsi="Myriad Pro"/>
          <w:sz w:val="24"/>
          <w:szCs w:val="24"/>
          <w:lang w:val="en-US"/>
        </w:rPr>
      </w:pPr>
    </w:p>
    <w:p w14:paraId="05BE624C" w14:textId="2E5A94F7" w:rsidR="003534AD" w:rsidRDefault="00995D83" w:rsidP="005A78E4">
      <w:pPr>
        <w:spacing w:after="0" w:line="240" w:lineRule="auto"/>
      </w:pPr>
      <w:r>
        <w:rPr>
          <w:noProof/>
        </w:rPr>
        <w:drawing>
          <wp:inline distT="0" distB="0" distL="0" distR="0" wp14:anchorId="37C9C4EA" wp14:editId="294099D7">
            <wp:extent cx="5600700" cy="27241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inline>
        </w:drawing>
      </w:r>
    </w:p>
    <w:p w14:paraId="73CDAFCF" w14:textId="77777777" w:rsidR="003534AD" w:rsidRDefault="003534AD" w:rsidP="005A78E4">
      <w:pPr>
        <w:spacing w:after="0" w:line="240" w:lineRule="auto"/>
      </w:pPr>
    </w:p>
    <w:p w14:paraId="34DE8CDD" w14:textId="77777777" w:rsidR="003534AD" w:rsidRPr="003534AD" w:rsidRDefault="003534AD" w:rsidP="003534AD">
      <w:pPr>
        <w:spacing w:after="0" w:line="276" w:lineRule="auto"/>
        <w:rPr>
          <w:rFonts w:ascii="Arial" w:hAnsi="Arial" w:cs="Arial"/>
          <w:b/>
          <w:bCs/>
          <w:i/>
          <w:iCs/>
          <w:sz w:val="18"/>
          <w:szCs w:val="18"/>
        </w:rPr>
      </w:pPr>
      <w:r w:rsidRPr="003534AD">
        <w:rPr>
          <w:rFonts w:ascii="Arial" w:hAnsi="Arial" w:cs="Arial"/>
          <w:b/>
          <w:bCs/>
          <w:i/>
          <w:iCs/>
          <w:sz w:val="18"/>
          <w:szCs w:val="18"/>
        </w:rPr>
        <w:t xml:space="preserve">Bild </w:t>
      </w:r>
      <w:r w:rsidR="00401150">
        <w:rPr>
          <w:rFonts w:ascii="Arial" w:hAnsi="Arial" w:cs="Arial"/>
          <w:b/>
          <w:bCs/>
          <w:i/>
          <w:iCs/>
          <w:sz w:val="18"/>
          <w:szCs w:val="18"/>
        </w:rPr>
        <w:t>2</w:t>
      </w:r>
      <w:r w:rsidRPr="003534AD">
        <w:rPr>
          <w:rFonts w:ascii="Arial" w:hAnsi="Arial" w:cs="Arial"/>
          <w:b/>
          <w:bCs/>
          <w:i/>
          <w:iCs/>
          <w:sz w:val="18"/>
          <w:szCs w:val="18"/>
        </w:rPr>
        <w:t xml:space="preserve">: </w:t>
      </w:r>
      <w:r>
        <w:rPr>
          <w:rFonts w:ascii="Arial" w:hAnsi="Arial" w:cs="Arial"/>
          <w:b/>
          <w:bCs/>
          <w:i/>
          <w:iCs/>
          <w:sz w:val="18"/>
          <w:szCs w:val="18"/>
        </w:rPr>
        <w:t xml:space="preserve">Beim Danfoss Ally System wird eine </w:t>
      </w:r>
      <w:r w:rsidRPr="003534AD">
        <w:rPr>
          <w:rFonts w:ascii="Arial" w:hAnsi="Arial" w:cs="Arial"/>
          <w:b/>
          <w:bCs/>
          <w:i/>
          <w:iCs/>
          <w:sz w:val="18"/>
          <w:szCs w:val="18"/>
        </w:rPr>
        <w:t xml:space="preserve">softwarebasierte </w:t>
      </w:r>
      <w:r>
        <w:rPr>
          <w:rFonts w:ascii="Arial" w:hAnsi="Arial" w:cs="Arial"/>
          <w:b/>
          <w:bCs/>
          <w:i/>
          <w:iCs/>
          <w:sz w:val="18"/>
          <w:szCs w:val="18"/>
        </w:rPr>
        <w:t>Cloud-</w:t>
      </w:r>
      <w:r w:rsidRPr="003534AD">
        <w:rPr>
          <w:rFonts w:ascii="Arial" w:hAnsi="Arial" w:cs="Arial"/>
          <w:b/>
          <w:bCs/>
          <w:i/>
          <w:iCs/>
          <w:sz w:val="18"/>
          <w:szCs w:val="18"/>
        </w:rPr>
        <w:t>Zentralregelung</w:t>
      </w:r>
      <w:r>
        <w:rPr>
          <w:rFonts w:ascii="Arial" w:hAnsi="Arial" w:cs="Arial"/>
          <w:b/>
          <w:bCs/>
          <w:i/>
          <w:iCs/>
          <w:sz w:val="18"/>
          <w:szCs w:val="18"/>
        </w:rPr>
        <w:t xml:space="preserve"> </w:t>
      </w:r>
      <w:r w:rsidRPr="003534AD">
        <w:rPr>
          <w:rFonts w:ascii="Arial" w:hAnsi="Arial" w:cs="Arial"/>
          <w:b/>
          <w:bCs/>
          <w:i/>
          <w:iCs/>
          <w:sz w:val="18"/>
          <w:szCs w:val="18"/>
        </w:rPr>
        <w:t>hardwareseitig durch Gateways, Thermostate und Repeater ergänzt. Bei Fußbodenheizungen wird Ally mit</w:t>
      </w:r>
      <w:r>
        <w:rPr>
          <w:rFonts w:ascii="Arial" w:hAnsi="Arial" w:cs="Arial"/>
          <w:b/>
          <w:bCs/>
          <w:i/>
          <w:iCs/>
          <w:sz w:val="18"/>
          <w:szCs w:val="18"/>
        </w:rPr>
        <w:t xml:space="preserve"> den </w:t>
      </w:r>
      <w:r w:rsidRPr="003534AD">
        <w:rPr>
          <w:rFonts w:ascii="Arial" w:hAnsi="Arial" w:cs="Arial"/>
          <w:b/>
          <w:bCs/>
          <w:i/>
          <w:iCs/>
          <w:sz w:val="18"/>
          <w:szCs w:val="18"/>
        </w:rPr>
        <w:t>Danfoss Icon Reglern kombiniert. Die Kommunikation zwischen den Systemkomponenten wird auf Basis des Zigbee 3.0-Protokollstandards realisiert. Die Bedienung erfolgt via Smartphone-App.</w:t>
      </w:r>
      <w:r w:rsidR="00401150">
        <w:rPr>
          <w:rFonts w:ascii="Arial" w:hAnsi="Arial" w:cs="Arial"/>
          <w:b/>
          <w:bCs/>
          <w:i/>
          <w:iCs/>
          <w:sz w:val="18"/>
          <w:szCs w:val="18"/>
        </w:rPr>
        <w:t xml:space="preserve"> ©Danfoss</w:t>
      </w:r>
    </w:p>
    <w:p w14:paraId="58CECD14" w14:textId="77777777" w:rsidR="003534AD" w:rsidRPr="003534AD" w:rsidRDefault="003534AD" w:rsidP="005A78E4">
      <w:pPr>
        <w:spacing w:after="0" w:line="240" w:lineRule="auto"/>
        <w:rPr>
          <w:rFonts w:ascii="Arial" w:hAnsi="Arial" w:cs="Arial"/>
          <w:b/>
          <w:bCs/>
          <w:i/>
          <w:iCs/>
          <w:sz w:val="18"/>
          <w:szCs w:val="18"/>
        </w:rPr>
      </w:pPr>
    </w:p>
    <w:p w14:paraId="109E6D75" w14:textId="77777777" w:rsidR="003534AD" w:rsidRDefault="003534AD" w:rsidP="005A78E4">
      <w:pPr>
        <w:spacing w:after="0" w:line="240" w:lineRule="auto"/>
        <w:rPr>
          <w:rFonts w:ascii="Myriad Pro" w:hAnsi="Myriad Pro"/>
          <w:sz w:val="24"/>
          <w:szCs w:val="24"/>
        </w:rPr>
      </w:pPr>
    </w:p>
    <w:p w14:paraId="28D9D847" w14:textId="73436C45" w:rsidR="00401150" w:rsidRDefault="00995D83" w:rsidP="00401150">
      <w:pPr>
        <w:spacing w:after="0" w:line="240" w:lineRule="auto"/>
        <w:rPr>
          <w:rFonts w:ascii="Myriad Pro" w:hAnsi="Myriad Pro"/>
          <w:sz w:val="24"/>
          <w:szCs w:val="24"/>
        </w:rPr>
      </w:pPr>
      <w:r>
        <w:rPr>
          <w:noProof/>
        </w:rPr>
        <w:drawing>
          <wp:inline distT="0" distB="0" distL="0" distR="0" wp14:anchorId="52940811" wp14:editId="3C005180">
            <wp:extent cx="4610100" cy="324802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14:paraId="484AED2A" w14:textId="77777777" w:rsidR="00401150" w:rsidRPr="00401150" w:rsidRDefault="00401150" w:rsidP="005A78E4">
      <w:pPr>
        <w:spacing w:after="0" w:line="240" w:lineRule="auto"/>
        <w:rPr>
          <w:rFonts w:ascii="Arial" w:hAnsi="Arial" w:cs="Arial"/>
          <w:b/>
          <w:bCs/>
          <w:i/>
          <w:iCs/>
          <w:sz w:val="18"/>
          <w:szCs w:val="18"/>
        </w:rPr>
      </w:pPr>
      <w:r w:rsidRPr="00401150">
        <w:rPr>
          <w:rFonts w:ascii="Arial" w:hAnsi="Arial" w:cs="Arial"/>
          <w:b/>
          <w:bCs/>
          <w:i/>
          <w:iCs/>
          <w:sz w:val="18"/>
          <w:szCs w:val="18"/>
        </w:rPr>
        <w:t>Bild 3: Per Smartphone-App kann Danfoss Ally von jedem beliebigen Ort aus bedient werden.</w:t>
      </w:r>
      <w:r>
        <w:rPr>
          <w:rFonts w:ascii="Arial" w:hAnsi="Arial" w:cs="Arial"/>
          <w:b/>
          <w:bCs/>
          <w:i/>
          <w:iCs/>
          <w:sz w:val="18"/>
          <w:szCs w:val="18"/>
        </w:rPr>
        <w:t xml:space="preserve"> ©Danfoss</w:t>
      </w:r>
    </w:p>
    <w:p w14:paraId="7D794822" w14:textId="77777777" w:rsidR="00401150" w:rsidRPr="00401150" w:rsidRDefault="00401150" w:rsidP="005A78E4">
      <w:pPr>
        <w:spacing w:after="0" w:line="240" w:lineRule="auto"/>
        <w:rPr>
          <w:rFonts w:ascii="Myriad Pro" w:hAnsi="Myriad Pro"/>
          <w:sz w:val="24"/>
          <w:szCs w:val="24"/>
        </w:rPr>
      </w:pPr>
    </w:p>
    <w:p w14:paraId="30D1456D" w14:textId="65CF20B7" w:rsidR="003534AD" w:rsidRDefault="00995D83" w:rsidP="005A78E4">
      <w:pPr>
        <w:spacing w:after="0" w:line="240" w:lineRule="auto"/>
      </w:pPr>
      <w:r>
        <w:rPr>
          <w:noProof/>
        </w:rPr>
        <w:drawing>
          <wp:inline distT="0" distB="0" distL="0" distR="0" wp14:anchorId="140663D2" wp14:editId="266402E0">
            <wp:extent cx="2876550" cy="31242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3124200"/>
                    </a:xfrm>
                    <a:prstGeom prst="rect">
                      <a:avLst/>
                    </a:prstGeom>
                    <a:noFill/>
                    <a:ln>
                      <a:noFill/>
                    </a:ln>
                  </pic:spPr>
                </pic:pic>
              </a:graphicData>
            </a:graphic>
          </wp:inline>
        </w:drawing>
      </w:r>
    </w:p>
    <w:p w14:paraId="676130D9" w14:textId="77777777" w:rsidR="003534AD" w:rsidRDefault="003534AD" w:rsidP="005A78E4">
      <w:pPr>
        <w:spacing w:after="0" w:line="240" w:lineRule="auto"/>
      </w:pPr>
    </w:p>
    <w:p w14:paraId="169BF543" w14:textId="77777777" w:rsidR="003534AD" w:rsidRPr="003534AD" w:rsidRDefault="003534AD" w:rsidP="005A78E4">
      <w:pPr>
        <w:spacing w:after="0" w:line="240" w:lineRule="auto"/>
        <w:rPr>
          <w:rFonts w:ascii="Arial" w:hAnsi="Arial" w:cs="Arial"/>
          <w:b/>
          <w:bCs/>
          <w:i/>
          <w:iCs/>
          <w:sz w:val="18"/>
          <w:szCs w:val="18"/>
        </w:rPr>
      </w:pPr>
      <w:r w:rsidRPr="003534AD">
        <w:rPr>
          <w:rFonts w:ascii="Arial" w:hAnsi="Arial" w:cs="Arial"/>
          <w:b/>
          <w:bCs/>
          <w:i/>
          <w:iCs/>
          <w:sz w:val="18"/>
          <w:szCs w:val="18"/>
        </w:rPr>
        <w:t>Bild 4: Für Endkunden wird ein Starterpack mit Gateway und Heizkörperthermostat angeboten.</w:t>
      </w:r>
      <w:r w:rsidR="00401150">
        <w:rPr>
          <w:rFonts w:ascii="Arial" w:hAnsi="Arial" w:cs="Arial"/>
          <w:b/>
          <w:bCs/>
          <w:i/>
          <w:iCs/>
          <w:sz w:val="18"/>
          <w:szCs w:val="18"/>
        </w:rPr>
        <w:t xml:space="preserve"> ©Danfoss</w:t>
      </w:r>
    </w:p>
    <w:p w14:paraId="781CCB8D" w14:textId="77777777" w:rsidR="003534AD" w:rsidRDefault="003534AD" w:rsidP="005A78E4">
      <w:pPr>
        <w:spacing w:after="0" w:line="240" w:lineRule="auto"/>
        <w:rPr>
          <w:rFonts w:ascii="Myriad Pro" w:hAnsi="Myriad Pro"/>
          <w:sz w:val="24"/>
          <w:szCs w:val="24"/>
        </w:rPr>
      </w:pPr>
    </w:p>
    <w:p w14:paraId="03B9D39E" w14:textId="77777777" w:rsidR="003534AD" w:rsidRDefault="003534AD" w:rsidP="005A78E4">
      <w:pPr>
        <w:spacing w:after="0" w:line="240" w:lineRule="auto"/>
        <w:rPr>
          <w:rFonts w:ascii="Myriad Pro" w:hAnsi="Myriad Pro"/>
          <w:sz w:val="24"/>
          <w:szCs w:val="24"/>
        </w:rPr>
      </w:pPr>
    </w:p>
    <w:p w14:paraId="0AF7FD63" w14:textId="77777777" w:rsidR="00293004" w:rsidRDefault="00293004" w:rsidP="005A78E4">
      <w:pPr>
        <w:spacing w:after="0" w:line="240" w:lineRule="auto"/>
        <w:rPr>
          <w:rFonts w:ascii="Myriad Pro" w:hAnsi="Myriad Pro"/>
          <w:sz w:val="24"/>
          <w:szCs w:val="24"/>
        </w:rPr>
      </w:pPr>
    </w:p>
    <w:p w14:paraId="66C08027" w14:textId="77777777" w:rsidR="00180FD4" w:rsidRDefault="00180FD4" w:rsidP="00180FD4">
      <w:pPr>
        <w:spacing w:after="0" w:line="240" w:lineRule="auto"/>
        <w:rPr>
          <w:rFonts w:ascii="Arial" w:hAnsi="Arial" w:cs="Arial"/>
          <w:b/>
          <w:sz w:val="20"/>
          <w:szCs w:val="20"/>
        </w:rPr>
      </w:pPr>
      <w:r>
        <w:rPr>
          <w:rFonts w:ascii="Arial" w:hAnsi="Arial" w:cs="Arial"/>
          <w:b/>
          <w:sz w:val="20"/>
          <w:szCs w:val="20"/>
        </w:rPr>
        <w:lastRenderedPageBreak/>
        <w:t>Über Danfoss und Danfoss Heating</w:t>
      </w:r>
    </w:p>
    <w:p w14:paraId="0201330F" w14:textId="77777777" w:rsidR="00180FD4" w:rsidRDefault="00180FD4" w:rsidP="00180FD4">
      <w:pPr>
        <w:spacing w:after="0" w:line="240" w:lineRule="auto"/>
        <w:rPr>
          <w:rFonts w:ascii="Arial" w:hAnsi="Arial" w:cs="Arial"/>
          <w:sz w:val="20"/>
          <w:szCs w:val="20"/>
        </w:rPr>
      </w:pPr>
    </w:p>
    <w:p w14:paraId="03108698" w14:textId="77777777" w:rsidR="00180FD4" w:rsidRDefault="00180FD4" w:rsidP="00180FD4">
      <w:pPr>
        <w:spacing w:after="0" w:line="240" w:lineRule="auto"/>
        <w:rPr>
          <w:rFonts w:ascii="Arial" w:hAnsi="Arial" w:cs="Arial"/>
          <w:sz w:val="20"/>
          <w:szCs w:val="20"/>
        </w:rPr>
      </w:pPr>
      <w:r w:rsidRPr="00572922">
        <w:rPr>
          <w:rFonts w:ascii="Arial" w:hAnsi="Arial" w:cs="Arial"/>
          <w:sz w:val="20"/>
          <w:szCs w:val="20"/>
        </w:rPr>
        <w:t>Die Danfoss A/S ist einer der Weltmarktführer auf den Feldern der Wärme-, Kälte- und Antriebstechnik und erwirtschaftete 2019 einen Jahresumsatz von 6,285 Milliarden Euro. Das Unternehmen mit Hauptsitz in Nordborg/Dänemark wurde 1933 gegründet und erhielt 1946 seinen heutigen Namen. Es befindet sich unverändert im Privatbesitz der Gründerfamilie. Danfoss beschäftigt weltweit rund 28.000 Mitarbeiter, davon über 5.300 im Heating Segment, und unterhält insgesamt 53 Produktionsstätten in 21 Ländern. Standort der Danfoss Deutschlandzentrale ist Offenbach am Main.</w:t>
      </w:r>
    </w:p>
    <w:p w14:paraId="2C0814EB" w14:textId="77777777" w:rsidR="00180FD4" w:rsidRDefault="00180FD4" w:rsidP="00180FD4">
      <w:pPr>
        <w:spacing w:after="0" w:line="240" w:lineRule="auto"/>
        <w:rPr>
          <w:rFonts w:ascii="Arial" w:hAnsi="Arial" w:cs="Arial"/>
          <w:sz w:val="20"/>
          <w:szCs w:val="20"/>
        </w:rPr>
      </w:pPr>
    </w:p>
    <w:p w14:paraId="4D173F7A" w14:textId="77777777" w:rsidR="00180FD4" w:rsidRDefault="00180FD4" w:rsidP="00180FD4">
      <w:pPr>
        <w:spacing w:after="0" w:line="240" w:lineRule="auto"/>
        <w:rPr>
          <w:rFonts w:ascii="Arial" w:hAnsi="Arial" w:cs="Arial"/>
          <w:sz w:val="20"/>
          <w:szCs w:val="20"/>
        </w:rPr>
      </w:pPr>
      <w:r>
        <w:rPr>
          <w:rFonts w:ascii="Arial" w:hAnsi="Arial" w:cs="Arial"/>
          <w:sz w:val="20"/>
          <w:szCs w:val="20"/>
        </w:rPr>
        <w:t>Bekanntestes Danfoss Heating Erzeugnis ist das thermostatische Heizkörperventil, das Gründer Mads Clausen 1943 entwickelte und in den 1950er Jahren zur Marktreife brachte. Heute steht das Unternehmen für eine Vielzahl maßgeblicher Lösungen auf dem Feld der Wärmetechnik – von digitalen Komponenten und Steuerungssystemen für smartes Heizen in Wohn- und Zweckgebäuden bis hin zu Fernwärme- und Warmwasseranlagen für komplette Wohngebiete. Das Danfoss Heating Portfolio umfasst über 4.000 Produkte, die in 100 Ländern vertrieben werden. Wichtige Absatzmärkte sind unter anderem Dänemark, Deutschland und China.</w:t>
      </w:r>
    </w:p>
    <w:p w14:paraId="0FEB01CA" w14:textId="77777777" w:rsidR="00180FD4" w:rsidRDefault="00180FD4" w:rsidP="00180FD4">
      <w:pPr>
        <w:spacing w:after="0" w:line="240" w:lineRule="auto"/>
        <w:rPr>
          <w:rFonts w:ascii="Arial" w:hAnsi="Arial" w:cs="Arial"/>
          <w:sz w:val="20"/>
          <w:szCs w:val="20"/>
        </w:rPr>
      </w:pPr>
    </w:p>
    <w:p w14:paraId="45B06D63" w14:textId="77777777" w:rsidR="00180FD4" w:rsidRDefault="00180FD4" w:rsidP="00180FD4">
      <w:pPr>
        <w:spacing w:after="0" w:line="240" w:lineRule="auto"/>
        <w:rPr>
          <w:rFonts w:ascii="Arial" w:hAnsi="Arial" w:cs="Arial"/>
        </w:rPr>
      </w:pPr>
      <w:r>
        <w:rPr>
          <w:rFonts w:ascii="Arial" w:hAnsi="Arial" w:cs="Arial"/>
          <w:sz w:val="20"/>
          <w:szCs w:val="20"/>
        </w:rPr>
        <w:t xml:space="preserve">Unter dem Motto „Engineering Tomorrow“ setzt sich Danfoss mit seinen Entwicklungen für Nachhaltigkeit in Energie- und Nahrungsmittelversorgung, Infrastrukturaufbau und Klimaschutz ein. Darüber hinaus engagiert sich das Unternehmen für Schutz und Erforschung neu entdeckter Arten und hat in diesem Kontext die Namenspatenschaft für eine auf Madagaskar beheimatete Lemurenart übernommen: den Danfoss-Mausmaki (Microcebus danfossi). Weitere Informationen über Danfoss finden Sie unter </w:t>
      </w:r>
      <w:hyperlink r:id="rId12" w:history="1">
        <w:r>
          <w:rPr>
            <w:rStyle w:val="Hyperlink"/>
            <w:rFonts w:ascii="Arial" w:hAnsi="Arial" w:cs="Arial"/>
            <w:sz w:val="20"/>
            <w:szCs w:val="20"/>
          </w:rPr>
          <w:t>www.danfoss.de</w:t>
        </w:r>
      </w:hyperlink>
      <w:r>
        <w:rPr>
          <w:rFonts w:ascii="Arial" w:hAnsi="Arial" w:cs="Arial"/>
          <w:sz w:val="20"/>
          <w:szCs w:val="20"/>
        </w:rPr>
        <w:t>.</w:t>
      </w:r>
      <w:r>
        <w:rPr>
          <w:rFonts w:ascii="Arial" w:hAnsi="Arial" w:cs="Arial"/>
        </w:rPr>
        <w:t xml:space="preserve"> </w:t>
      </w:r>
    </w:p>
    <w:p w14:paraId="1C6141FD" w14:textId="77777777" w:rsidR="00180FD4" w:rsidRDefault="00180FD4" w:rsidP="00180FD4">
      <w:pPr>
        <w:spacing w:after="0" w:line="240" w:lineRule="auto"/>
        <w:rPr>
          <w:rFonts w:ascii="Arial" w:hAnsi="Arial" w:cs="Arial"/>
        </w:rPr>
      </w:pPr>
    </w:p>
    <w:tbl>
      <w:tblPr>
        <w:tblW w:w="0" w:type="auto"/>
        <w:tblLook w:val="04A0" w:firstRow="1" w:lastRow="0" w:firstColumn="1" w:lastColumn="0" w:noHBand="0" w:noVBand="1"/>
      </w:tblPr>
      <w:tblGrid>
        <w:gridCol w:w="4543"/>
        <w:gridCol w:w="4529"/>
      </w:tblGrid>
      <w:tr w:rsidR="00180FD4" w14:paraId="396834B2" w14:textId="77777777" w:rsidTr="00D00511">
        <w:tc>
          <w:tcPr>
            <w:tcW w:w="4606" w:type="dxa"/>
          </w:tcPr>
          <w:p w14:paraId="5A2D4446" w14:textId="77777777" w:rsidR="00180FD4" w:rsidRDefault="00180FD4" w:rsidP="00D00511">
            <w:pPr>
              <w:spacing w:after="0" w:line="276" w:lineRule="auto"/>
              <w:rPr>
                <w:rFonts w:ascii="Arial" w:hAnsi="Arial" w:cs="Arial"/>
                <w:b/>
                <w:sz w:val="18"/>
                <w:szCs w:val="18"/>
                <w:u w:val="single"/>
              </w:rPr>
            </w:pPr>
            <w:r>
              <w:rPr>
                <w:rFonts w:ascii="Arial" w:hAnsi="Arial" w:cs="Arial"/>
                <w:b/>
                <w:sz w:val="18"/>
                <w:szCs w:val="18"/>
                <w:u w:val="single"/>
              </w:rPr>
              <w:t>Pressekontakt Danfoss:</w:t>
            </w:r>
          </w:p>
          <w:p w14:paraId="15A12892" w14:textId="77777777" w:rsidR="00180FD4" w:rsidRDefault="00180FD4" w:rsidP="00D00511">
            <w:pPr>
              <w:spacing w:after="0" w:line="276" w:lineRule="auto"/>
              <w:rPr>
                <w:rFonts w:ascii="Arial" w:hAnsi="Arial" w:cs="Arial"/>
                <w:sz w:val="18"/>
                <w:szCs w:val="18"/>
              </w:rPr>
            </w:pPr>
          </w:p>
          <w:p w14:paraId="629E152C" w14:textId="77777777" w:rsidR="00180FD4" w:rsidRDefault="00180FD4" w:rsidP="00D00511">
            <w:pPr>
              <w:autoSpaceDE w:val="0"/>
              <w:autoSpaceDN w:val="0"/>
              <w:spacing w:after="0" w:line="240" w:lineRule="auto"/>
              <w:rPr>
                <w:rFonts w:ascii="Arial" w:hAnsi="Arial" w:cs="Arial"/>
                <w:sz w:val="18"/>
                <w:szCs w:val="18"/>
              </w:rPr>
            </w:pPr>
            <w:r>
              <w:rPr>
                <w:rFonts w:ascii="Arial" w:hAnsi="Arial" w:cs="Arial"/>
                <w:b/>
                <w:bCs/>
                <w:sz w:val="18"/>
                <w:szCs w:val="18"/>
                <w:lang w:eastAsia="de-DE"/>
              </w:rPr>
              <w:t>Danfoss GmbH</w:t>
            </w:r>
            <w:r>
              <w:rPr>
                <w:rFonts w:ascii="Arial" w:hAnsi="Arial" w:cs="Arial"/>
                <w:sz w:val="18"/>
                <w:szCs w:val="18"/>
                <w:lang w:eastAsia="de-DE"/>
              </w:rPr>
              <w:br/>
              <w:t>Heating Segment</w:t>
            </w:r>
          </w:p>
          <w:p w14:paraId="659F124C" w14:textId="77777777" w:rsidR="00180FD4" w:rsidRDefault="00180FD4" w:rsidP="00D00511">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Mónica Casas Gil</w:t>
            </w:r>
          </w:p>
          <w:p w14:paraId="228DDB3B" w14:textId="77777777" w:rsidR="00180FD4" w:rsidRDefault="00180FD4" w:rsidP="00D00511">
            <w:pPr>
              <w:autoSpaceDE w:val="0"/>
              <w:autoSpaceDN w:val="0"/>
              <w:spacing w:after="0" w:line="240" w:lineRule="auto"/>
              <w:rPr>
                <w:rFonts w:ascii="Arial" w:hAnsi="Arial" w:cs="Arial"/>
                <w:sz w:val="18"/>
                <w:szCs w:val="18"/>
                <w:lang w:eastAsia="de-DE"/>
              </w:rPr>
            </w:pPr>
            <w:r>
              <w:rPr>
                <w:rFonts w:ascii="Arial" w:hAnsi="Arial" w:cs="Arial"/>
                <w:sz w:val="18"/>
                <w:szCs w:val="18"/>
                <w:lang w:eastAsia="de-DE"/>
              </w:rPr>
              <w:t>Carl-Legien-Straße 8</w:t>
            </w:r>
          </w:p>
          <w:p w14:paraId="3720364F" w14:textId="77777777" w:rsidR="00180FD4" w:rsidRDefault="00180FD4" w:rsidP="00D00511">
            <w:pPr>
              <w:autoSpaceDE w:val="0"/>
              <w:autoSpaceDN w:val="0"/>
              <w:spacing w:after="0" w:line="240" w:lineRule="auto"/>
              <w:rPr>
                <w:rFonts w:ascii="Arial" w:hAnsi="Arial" w:cs="Arial"/>
                <w:sz w:val="18"/>
                <w:szCs w:val="18"/>
              </w:rPr>
            </w:pPr>
            <w:r>
              <w:rPr>
                <w:rFonts w:ascii="Arial" w:hAnsi="Arial" w:cs="Arial"/>
                <w:sz w:val="18"/>
                <w:szCs w:val="18"/>
                <w:lang w:eastAsia="de-DE"/>
              </w:rPr>
              <w:t>D-63073 Offenbach/Main</w:t>
            </w:r>
            <w:r>
              <w:rPr>
                <w:rFonts w:ascii="Arial" w:hAnsi="Arial" w:cs="Arial"/>
                <w:sz w:val="18"/>
                <w:szCs w:val="18"/>
                <w:lang w:eastAsia="de-DE"/>
              </w:rPr>
              <w:br/>
              <w:t>Tel.: +49 69 80885 400</w:t>
            </w:r>
          </w:p>
          <w:p w14:paraId="69D0404D" w14:textId="77777777" w:rsidR="00180FD4" w:rsidRDefault="00180FD4" w:rsidP="00D00511">
            <w:pPr>
              <w:spacing w:after="0" w:line="240" w:lineRule="auto"/>
              <w:rPr>
                <w:rFonts w:ascii="Arial" w:hAnsi="Arial" w:cs="Arial"/>
                <w:sz w:val="18"/>
                <w:szCs w:val="18"/>
              </w:rPr>
            </w:pPr>
            <w:r>
              <w:rPr>
                <w:rFonts w:ascii="Arial" w:hAnsi="Arial" w:cs="Arial"/>
                <w:sz w:val="18"/>
                <w:szCs w:val="18"/>
                <w:lang w:eastAsia="de-DE"/>
              </w:rPr>
              <w:t xml:space="preserve">E-Mail: </w:t>
            </w:r>
            <w:hyperlink r:id="rId13" w:history="1">
              <w:r>
                <w:rPr>
                  <w:rStyle w:val="Hyperlink"/>
                  <w:rFonts w:ascii="Arial" w:hAnsi="Arial" w:cs="Arial"/>
                  <w:sz w:val="18"/>
                  <w:szCs w:val="18"/>
                  <w:lang w:eastAsia="de-DE"/>
                </w:rPr>
                <w:t>monica.casas@danfoss.com</w:t>
              </w:r>
            </w:hyperlink>
            <w:r>
              <w:rPr>
                <w:rFonts w:ascii="Arial" w:hAnsi="Arial" w:cs="Arial"/>
                <w:sz w:val="18"/>
                <w:szCs w:val="18"/>
                <w:lang w:eastAsia="de-DE"/>
              </w:rPr>
              <w:t xml:space="preserve"> </w:t>
            </w:r>
            <w:r>
              <w:rPr>
                <w:rFonts w:ascii="Arial" w:hAnsi="Arial" w:cs="Arial"/>
                <w:sz w:val="18"/>
                <w:szCs w:val="18"/>
                <w:lang w:eastAsia="de-DE"/>
              </w:rPr>
              <w:br/>
            </w:r>
            <w:hyperlink r:id="rId14" w:history="1">
              <w:r w:rsidRPr="008308FC">
                <w:rPr>
                  <w:rStyle w:val="Hyperlink"/>
                  <w:rFonts w:ascii="Arial" w:hAnsi="Arial" w:cs="Arial"/>
                  <w:sz w:val="18"/>
                  <w:szCs w:val="18"/>
                  <w:lang w:eastAsia="de-DE"/>
                </w:rPr>
                <w:t>www.danfoss.de</w:t>
              </w:r>
            </w:hyperlink>
          </w:p>
        </w:tc>
        <w:tc>
          <w:tcPr>
            <w:tcW w:w="4606" w:type="dxa"/>
          </w:tcPr>
          <w:p w14:paraId="753FAE60" w14:textId="77777777" w:rsidR="00180FD4" w:rsidRDefault="00180FD4" w:rsidP="00D00511">
            <w:pPr>
              <w:spacing w:after="0" w:line="240" w:lineRule="auto"/>
              <w:rPr>
                <w:rFonts w:ascii="Arial" w:hAnsi="Arial" w:cs="Arial"/>
                <w:b/>
                <w:sz w:val="18"/>
                <w:szCs w:val="18"/>
                <w:u w:val="single"/>
              </w:rPr>
            </w:pPr>
            <w:r>
              <w:rPr>
                <w:rFonts w:ascii="Arial" w:hAnsi="Arial" w:cs="Arial"/>
                <w:b/>
                <w:sz w:val="18"/>
                <w:szCs w:val="18"/>
                <w:u w:val="single"/>
              </w:rPr>
              <w:t>Pressekontakt Agentur:</w:t>
            </w:r>
          </w:p>
          <w:p w14:paraId="27118200" w14:textId="77777777" w:rsidR="00180FD4" w:rsidRDefault="00180FD4" w:rsidP="00D00511">
            <w:pPr>
              <w:spacing w:after="0" w:line="240" w:lineRule="auto"/>
              <w:rPr>
                <w:rFonts w:ascii="Arial" w:hAnsi="Arial" w:cs="Arial"/>
                <w:b/>
                <w:sz w:val="18"/>
                <w:szCs w:val="18"/>
              </w:rPr>
            </w:pPr>
          </w:p>
          <w:p w14:paraId="65B50DD8" w14:textId="77777777" w:rsidR="00180FD4" w:rsidRDefault="00180FD4" w:rsidP="00D00511">
            <w:pPr>
              <w:spacing w:after="0" w:line="240" w:lineRule="auto"/>
              <w:rPr>
                <w:rFonts w:ascii="Arial" w:hAnsi="Arial" w:cs="Arial"/>
                <w:b/>
                <w:sz w:val="18"/>
                <w:szCs w:val="18"/>
              </w:rPr>
            </w:pPr>
            <w:r>
              <w:rPr>
                <w:rFonts w:ascii="Arial" w:hAnsi="Arial" w:cs="Arial"/>
                <w:b/>
                <w:bCs/>
                <w:sz w:val="18"/>
                <w:szCs w:val="18"/>
                <w:lang w:eastAsia="de-DE"/>
              </w:rPr>
              <w:t>Riba:BusinessTalk GmbH</w:t>
            </w:r>
          </w:p>
          <w:p w14:paraId="6DE0FB1F" w14:textId="77777777" w:rsidR="00180FD4" w:rsidRDefault="00180FD4" w:rsidP="00D00511">
            <w:pPr>
              <w:spacing w:after="0" w:line="240" w:lineRule="auto"/>
              <w:rPr>
                <w:rFonts w:ascii="Arial" w:hAnsi="Arial" w:cs="Arial"/>
                <w:sz w:val="18"/>
                <w:szCs w:val="18"/>
              </w:rPr>
            </w:pPr>
            <w:r>
              <w:rPr>
                <w:rFonts w:ascii="Arial" w:hAnsi="Arial" w:cs="Arial"/>
                <w:sz w:val="18"/>
                <w:szCs w:val="18"/>
                <w:lang w:eastAsia="de-DE"/>
              </w:rPr>
              <w:t>Michael Beyrau</w:t>
            </w:r>
          </w:p>
          <w:p w14:paraId="6B0EC46D" w14:textId="77777777" w:rsidR="00180FD4" w:rsidRDefault="00180FD4" w:rsidP="00D00511">
            <w:pPr>
              <w:spacing w:after="0" w:line="240" w:lineRule="auto"/>
              <w:rPr>
                <w:rFonts w:ascii="Arial" w:hAnsi="Arial" w:cs="Arial"/>
                <w:sz w:val="18"/>
                <w:szCs w:val="18"/>
              </w:rPr>
            </w:pPr>
            <w:r>
              <w:rPr>
                <w:rFonts w:ascii="Arial" w:hAnsi="Arial" w:cs="Arial"/>
                <w:sz w:val="18"/>
                <w:szCs w:val="18"/>
                <w:lang w:eastAsia="de-DE"/>
              </w:rPr>
              <w:t>Senior PR Consultant &amp; HR Manager</w:t>
            </w:r>
          </w:p>
          <w:p w14:paraId="309286A7" w14:textId="77777777" w:rsidR="00180FD4" w:rsidRDefault="00180FD4" w:rsidP="00D00511">
            <w:pPr>
              <w:spacing w:after="0" w:line="240" w:lineRule="auto"/>
              <w:rPr>
                <w:rFonts w:ascii="Arial" w:hAnsi="Arial" w:cs="Arial"/>
                <w:sz w:val="18"/>
                <w:szCs w:val="18"/>
              </w:rPr>
            </w:pPr>
            <w:r>
              <w:rPr>
                <w:rFonts w:ascii="Arial" w:hAnsi="Arial" w:cs="Arial"/>
                <w:bCs/>
                <w:sz w:val="18"/>
                <w:szCs w:val="18"/>
                <w:lang w:eastAsia="de-DE"/>
              </w:rPr>
              <w:t>Klostergut Besselich</w:t>
            </w:r>
          </w:p>
          <w:p w14:paraId="004494A8" w14:textId="77777777" w:rsidR="00180FD4" w:rsidRDefault="00180FD4" w:rsidP="00D00511">
            <w:pPr>
              <w:spacing w:after="0" w:line="240" w:lineRule="auto"/>
              <w:rPr>
                <w:rFonts w:ascii="Arial" w:hAnsi="Arial" w:cs="Arial"/>
                <w:sz w:val="18"/>
                <w:szCs w:val="18"/>
              </w:rPr>
            </w:pPr>
            <w:r>
              <w:rPr>
                <w:rFonts w:ascii="Arial" w:hAnsi="Arial" w:cs="Arial"/>
                <w:bCs/>
                <w:sz w:val="18"/>
                <w:szCs w:val="18"/>
                <w:lang w:eastAsia="de-DE"/>
              </w:rPr>
              <w:t>56182 Urbar / Koblenz</w:t>
            </w:r>
          </w:p>
          <w:p w14:paraId="6207984B" w14:textId="77777777" w:rsidR="00180FD4" w:rsidRDefault="00180FD4" w:rsidP="00D00511">
            <w:pPr>
              <w:spacing w:after="0" w:line="240" w:lineRule="auto"/>
              <w:rPr>
                <w:rFonts w:ascii="Arial" w:hAnsi="Arial" w:cs="Arial"/>
                <w:sz w:val="18"/>
                <w:szCs w:val="18"/>
                <w:lang w:eastAsia="de-DE"/>
              </w:rPr>
            </w:pPr>
            <w:r>
              <w:rPr>
                <w:rFonts w:ascii="Arial" w:hAnsi="Arial" w:cs="Arial"/>
                <w:bCs/>
                <w:sz w:val="18"/>
                <w:szCs w:val="18"/>
                <w:lang w:eastAsia="de-DE"/>
              </w:rPr>
              <w:t>Tel.: </w:t>
            </w:r>
            <w:r>
              <w:rPr>
                <w:rFonts w:ascii="Arial" w:hAnsi="Arial" w:cs="Arial"/>
                <w:sz w:val="18"/>
                <w:szCs w:val="18"/>
                <w:lang w:eastAsia="de-DE"/>
              </w:rPr>
              <w:t>+49 (0)261-963 757-27</w:t>
            </w:r>
          </w:p>
          <w:p w14:paraId="586A55FB" w14:textId="77777777" w:rsidR="00180FD4" w:rsidRDefault="00180FD4" w:rsidP="00D00511">
            <w:pPr>
              <w:spacing w:after="0" w:line="240" w:lineRule="auto"/>
              <w:rPr>
                <w:rFonts w:ascii="Arial" w:hAnsi="Arial" w:cs="Arial"/>
                <w:sz w:val="18"/>
                <w:szCs w:val="18"/>
                <w:lang w:val="it-IT" w:eastAsia="de-DE"/>
              </w:rPr>
            </w:pPr>
            <w:r>
              <w:rPr>
                <w:rFonts w:ascii="Arial" w:hAnsi="Arial" w:cs="Arial"/>
                <w:bCs/>
                <w:sz w:val="18"/>
                <w:szCs w:val="18"/>
                <w:lang w:val="it-IT" w:eastAsia="de-DE"/>
              </w:rPr>
              <w:t>E-Mail:</w:t>
            </w:r>
            <w:r>
              <w:rPr>
                <w:rFonts w:ascii="Arial" w:hAnsi="Arial" w:cs="Arial"/>
                <w:sz w:val="18"/>
                <w:szCs w:val="18"/>
                <w:lang w:val="it-IT" w:eastAsia="de-DE"/>
              </w:rPr>
              <w:t> </w:t>
            </w:r>
            <w:hyperlink r:id="rId15" w:history="1">
              <w:r>
                <w:rPr>
                  <w:rStyle w:val="Hyperlink"/>
                  <w:rFonts w:ascii="Arial" w:hAnsi="Arial" w:cs="Arial"/>
                  <w:sz w:val="18"/>
                  <w:szCs w:val="18"/>
                  <w:lang w:val="it-IT" w:eastAsia="de-DE"/>
                </w:rPr>
                <w:t>mbeyrau@riba.eu</w:t>
              </w:r>
            </w:hyperlink>
          </w:p>
          <w:p w14:paraId="02715328" w14:textId="77777777" w:rsidR="00180FD4" w:rsidRDefault="00180FD4" w:rsidP="00D00511">
            <w:pPr>
              <w:spacing w:after="0" w:line="240" w:lineRule="auto"/>
              <w:rPr>
                <w:rFonts w:ascii="Arial" w:hAnsi="Arial" w:cs="Arial"/>
                <w:sz w:val="20"/>
                <w:szCs w:val="20"/>
              </w:rPr>
            </w:pPr>
            <w:r>
              <w:rPr>
                <w:rFonts w:ascii="Arial" w:hAnsi="Arial" w:cs="Arial"/>
                <w:bCs/>
                <w:sz w:val="18"/>
                <w:szCs w:val="18"/>
                <w:lang w:eastAsia="de-DE"/>
              </w:rPr>
              <w:t>Web:</w:t>
            </w:r>
            <w:r>
              <w:rPr>
                <w:rFonts w:ascii="Arial" w:hAnsi="Arial" w:cs="Arial"/>
                <w:sz w:val="18"/>
                <w:szCs w:val="18"/>
                <w:lang w:eastAsia="de-DE"/>
              </w:rPr>
              <w:t> </w:t>
            </w:r>
            <w:hyperlink r:id="rId16" w:tgtFrame="_blank" w:tooltip="blocked::http://www.riba.eu/&#10;http://www.riba.eu" w:history="1">
              <w:r>
                <w:rPr>
                  <w:rStyle w:val="Hyperlink"/>
                  <w:rFonts w:ascii="Arial" w:hAnsi="Arial" w:cs="Arial"/>
                  <w:sz w:val="18"/>
                  <w:szCs w:val="18"/>
                  <w:lang w:eastAsia="de-DE"/>
                </w:rPr>
                <w:t>www.riba.eu</w:t>
              </w:r>
            </w:hyperlink>
          </w:p>
          <w:p w14:paraId="508FD842" w14:textId="77777777" w:rsidR="00180FD4" w:rsidRDefault="00180FD4" w:rsidP="00D00511">
            <w:pPr>
              <w:spacing w:after="0" w:line="276" w:lineRule="auto"/>
              <w:rPr>
                <w:rFonts w:ascii="Arial" w:hAnsi="Arial" w:cs="Arial"/>
              </w:rPr>
            </w:pPr>
          </w:p>
        </w:tc>
      </w:tr>
    </w:tbl>
    <w:p w14:paraId="6DBA5D8A" w14:textId="77777777" w:rsidR="00180FD4" w:rsidRPr="00D149A7" w:rsidRDefault="00180FD4" w:rsidP="00180FD4">
      <w:pPr>
        <w:spacing w:after="0" w:line="240" w:lineRule="auto"/>
        <w:jc w:val="center"/>
        <w:rPr>
          <w:rFonts w:ascii="Arial" w:hAnsi="Arial" w:cs="Arial"/>
          <w:i/>
          <w:iCs/>
          <w:sz w:val="18"/>
          <w:szCs w:val="18"/>
        </w:rPr>
      </w:pPr>
    </w:p>
    <w:bookmarkEnd w:id="0"/>
    <w:p w14:paraId="21A35EE9" w14:textId="77777777" w:rsidR="00524855" w:rsidRDefault="00524855" w:rsidP="005A78E4">
      <w:pPr>
        <w:spacing w:after="0" w:line="240" w:lineRule="auto"/>
        <w:rPr>
          <w:rFonts w:ascii="Arial" w:hAnsi="Arial" w:cs="Arial"/>
          <w:b/>
          <w:sz w:val="20"/>
          <w:szCs w:val="20"/>
        </w:rPr>
      </w:pPr>
    </w:p>
    <w:sectPr w:rsidR="00524855">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32C7B" w14:textId="77777777" w:rsidR="00F40849" w:rsidRDefault="00F40849" w:rsidP="00590BC0">
      <w:pPr>
        <w:spacing w:after="0" w:line="240" w:lineRule="auto"/>
      </w:pPr>
      <w:r>
        <w:separator/>
      </w:r>
    </w:p>
  </w:endnote>
  <w:endnote w:type="continuationSeparator" w:id="0">
    <w:p w14:paraId="6959605B" w14:textId="77777777" w:rsidR="00F40849" w:rsidRDefault="00F40849" w:rsidP="0059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97A09" w14:textId="77777777" w:rsidR="001A6646" w:rsidRDefault="001A66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14B6B" w14:textId="654A08EF" w:rsidR="001A6646" w:rsidRDefault="00995D83">
    <w:pPr>
      <w:pStyle w:val="Fuzeile"/>
    </w:pPr>
    <w:r>
      <w:rPr>
        <w:noProof/>
      </w:rPr>
      <mc:AlternateContent>
        <mc:Choice Requires="wps">
          <w:drawing>
            <wp:anchor distT="0" distB="0" distL="114300" distR="114300" simplePos="0" relativeHeight="251657728" behindDoc="0" locked="0" layoutInCell="0" allowOverlap="1" wp14:anchorId="68CDA28A" wp14:editId="1821D737">
              <wp:simplePos x="0" y="0"/>
              <wp:positionH relativeFrom="page">
                <wp:posOffset>0</wp:posOffset>
              </wp:positionH>
              <wp:positionV relativeFrom="page">
                <wp:posOffset>10227945</wp:posOffset>
              </wp:positionV>
              <wp:extent cx="7560310" cy="273685"/>
              <wp:effectExtent l="0" t="0" r="2540" b="4445"/>
              <wp:wrapNone/>
              <wp:docPr id="1" name="MSIPCM96704519b6ce1ddf207ccaf8" descr="{&quot;HashCode&quot;:12499507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7262" w14:textId="77777777" w:rsidR="001A6646" w:rsidRPr="001A6646" w:rsidRDefault="001A6646" w:rsidP="001A6646">
                          <w:pPr>
                            <w:spacing w:after="0"/>
                            <w:jc w:val="center"/>
                            <w:rPr>
                              <w:rFonts w:cs="Calibri"/>
                              <w:color w:val="000000"/>
                              <w:sz w:val="20"/>
                            </w:rPr>
                          </w:pPr>
                          <w:r w:rsidRPr="001A6646">
                            <w:rPr>
                              <w:rFonts w:cs="Calibri"/>
                              <w:color w:val="000000"/>
                              <w:sz w:val="20"/>
                            </w:rPr>
                            <w:t>Classified as Business</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DA28A" id="_x0000_t202" coordsize="21600,21600" o:spt="202" path="m,l,21600r21600,l21600,xe">
              <v:stroke joinstyle="miter"/>
              <v:path gradientshapeok="t" o:connecttype="rect"/>
            </v:shapetype>
            <v:shape id="MSIPCM96704519b6ce1ddf207ccaf8" o:spid="_x0000_s1026" type="#_x0000_t202" alt="{&quot;HashCode&quot;:1249950703,&quot;Height&quot;:841.0,&quot;Width&quot;:595.0,&quot;Placement&quot;:&quot;Footer&quot;,&quot;Index&quot;:&quot;Primary&quot;,&quot;Section&quot;:1,&quot;Top&quot;:0.0,&quot;Left&quot;:0.0}" style="position:absolute;margin-left:0;margin-top:805.35pt;width:595.3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" o:allowincell="f" filled="f" stroked="f">
              <v:textbox inset=",0,,0">
                <w:txbxContent>
                  <w:p w14:paraId="33E17262" w14:textId="77777777" w:rsidR="001A6646" w:rsidRPr="001A6646" w:rsidRDefault="001A6646" w:rsidP="001A6646">
                    <w:pPr>
                      <w:spacing w:after="0"/>
                      <w:jc w:val="center"/>
                      <w:rPr>
                        <w:rFonts w:cs="Calibri"/>
                        <w:color w:val="000000"/>
                        <w:sz w:val="20"/>
                      </w:rPr>
                    </w:pPr>
                    <w:r w:rsidRPr="001A6646">
                      <w:rPr>
                        <w:rFonts w:cs="Calibri"/>
                        <w:color w:val="000000"/>
                        <w:sz w:val="20"/>
                      </w:rPr>
                      <w:t>Classified as Business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C7569" w14:textId="77777777" w:rsidR="001A6646" w:rsidRDefault="001A66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03B7D" w14:textId="77777777" w:rsidR="00F40849" w:rsidRDefault="00F40849" w:rsidP="00590BC0">
      <w:pPr>
        <w:spacing w:after="0" w:line="240" w:lineRule="auto"/>
      </w:pPr>
      <w:r>
        <w:separator/>
      </w:r>
    </w:p>
  </w:footnote>
  <w:footnote w:type="continuationSeparator" w:id="0">
    <w:p w14:paraId="644B0CAE" w14:textId="77777777" w:rsidR="00F40849" w:rsidRDefault="00F40849" w:rsidP="0059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A3AF9" w14:textId="77777777" w:rsidR="001A6646" w:rsidRDefault="001A66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5541" w14:textId="6D2D8805" w:rsidR="00590BC0" w:rsidRDefault="00A93B5F" w:rsidP="00A93B5F">
    <w:pPr>
      <w:pStyle w:val="Kopfzeile"/>
    </w:pPr>
    <w:r>
      <w:rPr>
        <w:rFonts w:ascii="Verdana" w:hAnsi="Verdana"/>
        <w:b/>
        <w:sz w:val="36"/>
        <w:szCs w:val="36"/>
      </w:rPr>
      <w:tab/>
    </w:r>
    <w:r w:rsidR="005B76D5" w:rsidRPr="005B76D5">
      <w:rPr>
        <w:rFonts w:ascii="Verdana" w:hAnsi="Verdana"/>
        <w:b/>
        <w:sz w:val="36"/>
        <w:szCs w:val="36"/>
      </w:rPr>
      <w:t>Pressemitteilung</w:t>
    </w:r>
    <w:r w:rsidR="005B76D5">
      <w:tab/>
    </w:r>
    <w:r w:rsidR="00995D83" w:rsidRPr="00010319">
      <w:rPr>
        <w:noProof/>
      </w:rPr>
      <w:drawing>
        <wp:inline distT="0" distB="0" distL="0" distR="0" wp14:anchorId="52D24C80" wp14:editId="361F6334">
          <wp:extent cx="1019175" cy="1019175"/>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4BD7861" w14:textId="77777777" w:rsidR="00173CF3" w:rsidRDefault="00173CF3" w:rsidP="00173CF3">
    <w:pPr>
      <w:pStyle w:val="Kopfzeile"/>
      <w:pBdr>
        <w:bottom w:val="single" w:sz="12" w:space="1" w:color="auto"/>
      </w:pBdr>
      <w:jc w:val="center"/>
    </w:pPr>
  </w:p>
  <w:p w14:paraId="63BFEBF1" w14:textId="77777777" w:rsidR="00173CF3" w:rsidRDefault="00173CF3">
    <w:pPr>
      <w:pStyle w:val="Kopfzeile"/>
    </w:pPr>
  </w:p>
  <w:p w14:paraId="54CB5A0F" w14:textId="77777777" w:rsidR="00590BC0" w:rsidRDefault="00590B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C7F94" w14:textId="77777777" w:rsidR="001A6646" w:rsidRDefault="001A66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E97684"/>
    <w:multiLevelType w:val="multilevel"/>
    <w:tmpl w:val="F49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F2446"/>
    <w:multiLevelType w:val="hybridMultilevel"/>
    <w:tmpl w:val="A61AB058"/>
    <w:lvl w:ilvl="0" w:tplc="92DC904E">
      <w:start w:val="1"/>
      <w:numFmt w:val="bullet"/>
      <w:lvlText w:val="•"/>
      <w:lvlJc w:val="left"/>
      <w:pPr>
        <w:tabs>
          <w:tab w:val="num" w:pos="720"/>
        </w:tabs>
        <w:ind w:left="720" w:hanging="360"/>
      </w:pPr>
      <w:rPr>
        <w:rFonts w:ascii="Arial" w:hAnsi="Arial" w:cs="Times New Roman" w:hint="default"/>
      </w:rPr>
    </w:lvl>
    <w:lvl w:ilvl="1" w:tplc="68DC5E16">
      <w:start w:val="146"/>
      <w:numFmt w:val="bullet"/>
      <w:lvlText w:val="•"/>
      <w:lvlJc w:val="left"/>
      <w:pPr>
        <w:tabs>
          <w:tab w:val="num" w:pos="1440"/>
        </w:tabs>
        <w:ind w:left="1440" w:hanging="360"/>
      </w:pPr>
      <w:rPr>
        <w:rFonts w:ascii="Arial" w:hAnsi="Arial" w:cs="Times New Roman" w:hint="default"/>
      </w:rPr>
    </w:lvl>
    <w:lvl w:ilvl="2" w:tplc="CA78DD1A">
      <w:start w:val="1"/>
      <w:numFmt w:val="bullet"/>
      <w:lvlText w:val="•"/>
      <w:lvlJc w:val="left"/>
      <w:pPr>
        <w:tabs>
          <w:tab w:val="num" w:pos="2160"/>
        </w:tabs>
        <w:ind w:left="2160" w:hanging="360"/>
      </w:pPr>
      <w:rPr>
        <w:rFonts w:ascii="Arial" w:hAnsi="Arial" w:cs="Times New Roman" w:hint="default"/>
      </w:rPr>
    </w:lvl>
    <w:lvl w:ilvl="3" w:tplc="B78E6582">
      <w:start w:val="1"/>
      <w:numFmt w:val="bullet"/>
      <w:lvlText w:val="•"/>
      <w:lvlJc w:val="left"/>
      <w:pPr>
        <w:tabs>
          <w:tab w:val="num" w:pos="2880"/>
        </w:tabs>
        <w:ind w:left="2880" w:hanging="360"/>
      </w:pPr>
      <w:rPr>
        <w:rFonts w:ascii="Arial" w:hAnsi="Arial" w:cs="Times New Roman" w:hint="default"/>
      </w:rPr>
    </w:lvl>
    <w:lvl w:ilvl="4" w:tplc="992C9BE0">
      <w:start w:val="1"/>
      <w:numFmt w:val="bullet"/>
      <w:lvlText w:val="•"/>
      <w:lvlJc w:val="left"/>
      <w:pPr>
        <w:tabs>
          <w:tab w:val="num" w:pos="3600"/>
        </w:tabs>
        <w:ind w:left="3600" w:hanging="360"/>
      </w:pPr>
      <w:rPr>
        <w:rFonts w:ascii="Arial" w:hAnsi="Arial" w:cs="Times New Roman" w:hint="default"/>
      </w:rPr>
    </w:lvl>
    <w:lvl w:ilvl="5" w:tplc="74509014">
      <w:start w:val="1"/>
      <w:numFmt w:val="bullet"/>
      <w:lvlText w:val="•"/>
      <w:lvlJc w:val="left"/>
      <w:pPr>
        <w:tabs>
          <w:tab w:val="num" w:pos="4320"/>
        </w:tabs>
        <w:ind w:left="4320" w:hanging="360"/>
      </w:pPr>
      <w:rPr>
        <w:rFonts w:ascii="Arial" w:hAnsi="Arial" w:cs="Times New Roman" w:hint="default"/>
      </w:rPr>
    </w:lvl>
    <w:lvl w:ilvl="6" w:tplc="FA900406">
      <w:start w:val="1"/>
      <w:numFmt w:val="bullet"/>
      <w:lvlText w:val="•"/>
      <w:lvlJc w:val="left"/>
      <w:pPr>
        <w:tabs>
          <w:tab w:val="num" w:pos="5040"/>
        </w:tabs>
        <w:ind w:left="5040" w:hanging="360"/>
      </w:pPr>
      <w:rPr>
        <w:rFonts w:ascii="Arial" w:hAnsi="Arial" w:cs="Times New Roman" w:hint="default"/>
      </w:rPr>
    </w:lvl>
    <w:lvl w:ilvl="7" w:tplc="B6BCFB00">
      <w:start w:val="1"/>
      <w:numFmt w:val="bullet"/>
      <w:lvlText w:val="•"/>
      <w:lvlJc w:val="left"/>
      <w:pPr>
        <w:tabs>
          <w:tab w:val="num" w:pos="5760"/>
        </w:tabs>
        <w:ind w:left="5760" w:hanging="360"/>
      </w:pPr>
      <w:rPr>
        <w:rFonts w:ascii="Arial" w:hAnsi="Arial" w:cs="Times New Roman" w:hint="default"/>
      </w:rPr>
    </w:lvl>
    <w:lvl w:ilvl="8" w:tplc="B2446126">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00000489"/>
    <w:rsid w:val="00001414"/>
    <w:rsid w:val="000040AD"/>
    <w:rsid w:val="00010034"/>
    <w:rsid w:val="00012224"/>
    <w:rsid w:val="0002726F"/>
    <w:rsid w:val="00034F77"/>
    <w:rsid w:val="000368EC"/>
    <w:rsid w:val="0004026C"/>
    <w:rsid w:val="000600D0"/>
    <w:rsid w:val="0006245B"/>
    <w:rsid w:val="00064FAC"/>
    <w:rsid w:val="00067580"/>
    <w:rsid w:val="00070BA0"/>
    <w:rsid w:val="0007189B"/>
    <w:rsid w:val="000749A7"/>
    <w:rsid w:val="00074CC6"/>
    <w:rsid w:val="000814DA"/>
    <w:rsid w:val="00081EB7"/>
    <w:rsid w:val="0009036A"/>
    <w:rsid w:val="00095903"/>
    <w:rsid w:val="000A26E9"/>
    <w:rsid w:val="000A311D"/>
    <w:rsid w:val="000B0FC6"/>
    <w:rsid w:val="000B3852"/>
    <w:rsid w:val="000C607D"/>
    <w:rsid w:val="000C72E6"/>
    <w:rsid w:val="000D389A"/>
    <w:rsid w:val="000D3FA8"/>
    <w:rsid w:val="000E1566"/>
    <w:rsid w:val="000E2ABB"/>
    <w:rsid w:val="000E4EB7"/>
    <w:rsid w:val="000F363E"/>
    <w:rsid w:val="000F5788"/>
    <w:rsid w:val="001010BE"/>
    <w:rsid w:val="001026A5"/>
    <w:rsid w:val="00103B05"/>
    <w:rsid w:val="00103E66"/>
    <w:rsid w:val="001059E4"/>
    <w:rsid w:val="00110002"/>
    <w:rsid w:val="00113005"/>
    <w:rsid w:val="00113745"/>
    <w:rsid w:val="001152EC"/>
    <w:rsid w:val="00116D3B"/>
    <w:rsid w:val="00120179"/>
    <w:rsid w:val="00122624"/>
    <w:rsid w:val="00122680"/>
    <w:rsid w:val="0012749B"/>
    <w:rsid w:val="001301F1"/>
    <w:rsid w:val="00134FE5"/>
    <w:rsid w:val="00137A25"/>
    <w:rsid w:val="00140EA1"/>
    <w:rsid w:val="00143CC7"/>
    <w:rsid w:val="00157D45"/>
    <w:rsid w:val="001617F3"/>
    <w:rsid w:val="001728C8"/>
    <w:rsid w:val="00173C1D"/>
    <w:rsid w:val="00173CF3"/>
    <w:rsid w:val="0017665C"/>
    <w:rsid w:val="00180FD4"/>
    <w:rsid w:val="00181C69"/>
    <w:rsid w:val="00186C3B"/>
    <w:rsid w:val="00191CB3"/>
    <w:rsid w:val="00195A90"/>
    <w:rsid w:val="001A3CE3"/>
    <w:rsid w:val="001A4EE2"/>
    <w:rsid w:val="001A6646"/>
    <w:rsid w:val="001A7623"/>
    <w:rsid w:val="001B2731"/>
    <w:rsid w:val="001B77C3"/>
    <w:rsid w:val="001B7A17"/>
    <w:rsid w:val="001C0AE9"/>
    <w:rsid w:val="001C1B1B"/>
    <w:rsid w:val="001C345C"/>
    <w:rsid w:val="001C5DA4"/>
    <w:rsid w:val="001E2691"/>
    <w:rsid w:val="001E3DE2"/>
    <w:rsid w:val="001F13B8"/>
    <w:rsid w:val="001F1DDF"/>
    <w:rsid w:val="001F2517"/>
    <w:rsid w:val="001F6D10"/>
    <w:rsid w:val="00206AFC"/>
    <w:rsid w:val="002120F6"/>
    <w:rsid w:val="0021380D"/>
    <w:rsid w:val="00214C2F"/>
    <w:rsid w:val="00214D0F"/>
    <w:rsid w:val="00222EE3"/>
    <w:rsid w:val="0022421A"/>
    <w:rsid w:val="002326B4"/>
    <w:rsid w:val="002326E5"/>
    <w:rsid w:val="0023483E"/>
    <w:rsid w:val="00247814"/>
    <w:rsid w:val="00254CEE"/>
    <w:rsid w:val="00264585"/>
    <w:rsid w:val="00273EEB"/>
    <w:rsid w:val="00275976"/>
    <w:rsid w:val="00277DE5"/>
    <w:rsid w:val="002823CB"/>
    <w:rsid w:val="00290CE2"/>
    <w:rsid w:val="00291352"/>
    <w:rsid w:val="00291838"/>
    <w:rsid w:val="00291E8B"/>
    <w:rsid w:val="00293004"/>
    <w:rsid w:val="002942E0"/>
    <w:rsid w:val="002A6052"/>
    <w:rsid w:val="002A79A2"/>
    <w:rsid w:val="002B3150"/>
    <w:rsid w:val="002B7BEE"/>
    <w:rsid w:val="002C683C"/>
    <w:rsid w:val="002D7915"/>
    <w:rsid w:val="002E008D"/>
    <w:rsid w:val="002E11DE"/>
    <w:rsid w:val="002F2445"/>
    <w:rsid w:val="002F3C63"/>
    <w:rsid w:val="003006A0"/>
    <w:rsid w:val="003008A1"/>
    <w:rsid w:val="003053C4"/>
    <w:rsid w:val="0030606D"/>
    <w:rsid w:val="00313AFD"/>
    <w:rsid w:val="003145DF"/>
    <w:rsid w:val="00315B22"/>
    <w:rsid w:val="0032251C"/>
    <w:rsid w:val="00323D7B"/>
    <w:rsid w:val="00325C31"/>
    <w:rsid w:val="003403C2"/>
    <w:rsid w:val="00340A4D"/>
    <w:rsid w:val="00341319"/>
    <w:rsid w:val="0034236C"/>
    <w:rsid w:val="00344E8B"/>
    <w:rsid w:val="00347131"/>
    <w:rsid w:val="003504BF"/>
    <w:rsid w:val="003534AD"/>
    <w:rsid w:val="00355C36"/>
    <w:rsid w:val="00361600"/>
    <w:rsid w:val="003657C7"/>
    <w:rsid w:val="00373A83"/>
    <w:rsid w:val="00376FAF"/>
    <w:rsid w:val="00387521"/>
    <w:rsid w:val="00390A44"/>
    <w:rsid w:val="00392264"/>
    <w:rsid w:val="003A175D"/>
    <w:rsid w:val="003A619F"/>
    <w:rsid w:val="003A6589"/>
    <w:rsid w:val="003B1287"/>
    <w:rsid w:val="003C40BB"/>
    <w:rsid w:val="003D209C"/>
    <w:rsid w:val="003D2ED1"/>
    <w:rsid w:val="003D40FB"/>
    <w:rsid w:val="003E3C07"/>
    <w:rsid w:val="003F1E57"/>
    <w:rsid w:val="00400404"/>
    <w:rsid w:val="00401150"/>
    <w:rsid w:val="00410AF9"/>
    <w:rsid w:val="004159BB"/>
    <w:rsid w:val="0042434B"/>
    <w:rsid w:val="0043476C"/>
    <w:rsid w:val="00435496"/>
    <w:rsid w:val="00442F0F"/>
    <w:rsid w:val="004472B0"/>
    <w:rsid w:val="00447A40"/>
    <w:rsid w:val="00450895"/>
    <w:rsid w:val="00450B9B"/>
    <w:rsid w:val="004576E2"/>
    <w:rsid w:val="00460D94"/>
    <w:rsid w:val="00462DA3"/>
    <w:rsid w:val="00465E22"/>
    <w:rsid w:val="00474189"/>
    <w:rsid w:val="004826C9"/>
    <w:rsid w:val="00484F3F"/>
    <w:rsid w:val="004B6BE8"/>
    <w:rsid w:val="004B773F"/>
    <w:rsid w:val="004C35F2"/>
    <w:rsid w:val="004C5E58"/>
    <w:rsid w:val="004C7BDE"/>
    <w:rsid w:val="004D3426"/>
    <w:rsid w:val="004D471A"/>
    <w:rsid w:val="004E1FF7"/>
    <w:rsid w:val="004F0C83"/>
    <w:rsid w:val="004F240A"/>
    <w:rsid w:val="00500149"/>
    <w:rsid w:val="00511C8E"/>
    <w:rsid w:val="0052029D"/>
    <w:rsid w:val="00522866"/>
    <w:rsid w:val="00524226"/>
    <w:rsid w:val="00524855"/>
    <w:rsid w:val="0053070F"/>
    <w:rsid w:val="00536290"/>
    <w:rsid w:val="00543026"/>
    <w:rsid w:val="0054405C"/>
    <w:rsid w:val="00550A78"/>
    <w:rsid w:val="00553ACC"/>
    <w:rsid w:val="00554B98"/>
    <w:rsid w:val="005558DB"/>
    <w:rsid w:val="00556B81"/>
    <w:rsid w:val="00566451"/>
    <w:rsid w:val="005728CB"/>
    <w:rsid w:val="00583882"/>
    <w:rsid w:val="00585E8F"/>
    <w:rsid w:val="00586310"/>
    <w:rsid w:val="00586BEE"/>
    <w:rsid w:val="00590BC0"/>
    <w:rsid w:val="00591469"/>
    <w:rsid w:val="005926D1"/>
    <w:rsid w:val="005962D7"/>
    <w:rsid w:val="005A78E4"/>
    <w:rsid w:val="005B0E9F"/>
    <w:rsid w:val="005B3AF1"/>
    <w:rsid w:val="005B67D8"/>
    <w:rsid w:val="005B76D5"/>
    <w:rsid w:val="005D1440"/>
    <w:rsid w:val="005D5799"/>
    <w:rsid w:val="005E3573"/>
    <w:rsid w:val="005E5503"/>
    <w:rsid w:val="005F1680"/>
    <w:rsid w:val="005F56B8"/>
    <w:rsid w:val="0060106A"/>
    <w:rsid w:val="006016D7"/>
    <w:rsid w:val="00602AB4"/>
    <w:rsid w:val="00604213"/>
    <w:rsid w:val="00604798"/>
    <w:rsid w:val="0062150C"/>
    <w:rsid w:val="00621B6B"/>
    <w:rsid w:val="00621C99"/>
    <w:rsid w:val="0062409C"/>
    <w:rsid w:val="00625D8D"/>
    <w:rsid w:val="0063547B"/>
    <w:rsid w:val="00637039"/>
    <w:rsid w:val="00637971"/>
    <w:rsid w:val="0064363F"/>
    <w:rsid w:val="00645A4C"/>
    <w:rsid w:val="0065187A"/>
    <w:rsid w:val="0065551D"/>
    <w:rsid w:val="00661166"/>
    <w:rsid w:val="00663258"/>
    <w:rsid w:val="00663EF4"/>
    <w:rsid w:val="00666371"/>
    <w:rsid w:val="00671380"/>
    <w:rsid w:val="0067534B"/>
    <w:rsid w:val="00676CA2"/>
    <w:rsid w:val="00690465"/>
    <w:rsid w:val="006A4D13"/>
    <w:rsid w:val="006B0516"/>
    <w:rsid w:val="006B302B"/>
    <w:rsid w:val="006B35DC"/>
    <w:rsid w:val="006C5AAF"/>
    <w:rsid w:val="006D0C69"/>
    <w:rsid w:val="006D1B42"/>
    <w:rsid w:val="006D50CA"/>
    <w:rsid w:val="006D5670"/>
    <w:rsid w:val="006D6E68"/>
    <w:rsid w:val="006E622A"/>
    <w:rsid w:val="006F2041"/>
    <w:rsid w:val="006F4A95"/>
    <w:rsid w:val="006F6153"/>
    <w:rsid w:val="006F7D4D"/>
    <w:rsid w:val="0070389A"/>
    <w:rsid w:val="0070690C"/>
    <w:rsid w:val="0070695E"/>
    <w:rsid w:val="007077F2"/>
    <w:rsid w:val="00710B53"/>
    <w:rsid w:val="007137DE"/>
    <w:rsid w:val="00715940"/>
    <w:rsid w:val="0072272D"/>
    <w:rsid w:val="0072475A"/>
    <w:rsid w:val="007253D2"/>
    <w:rsid w:val="007307B5"/>
    <w:rsid w:val="00741FF4"/>
    <w:rsid w:val="00743C31"/>
    <w:rsid w:val="007471BD"/>
    <w:rsid w:val="00755894"/>
    <w:rsid w:val="007645CA"/>
    <w:rsid w:val="0077457B"/>
    <w:rsid w:val="0077505E"/>
    <w:rsid w:val="0077671E"/>
    <w:rsid w:val="007A5669"/>
    <w:rsid w:val="007A5840"/>
    <w:rsid w:val="007B2BD9"/>
    <w:rsid w:val="007B357B"/>
    <w:rsid w:val="007B61CE"/>
    <w:rsid w:val="007C08F9"/>
    <w:rsid w:val="007C0C50"/>
    <w:rsid w:val="007C2037"/>
    <w:rsid w:val="007C31F1"/>
    <w:rsid w:val="007D07DE"/>
    <w:rsid w:val="007D2A2F"/>
    <w:rsid w:val="007F1253"/>
    <w:rsid w:val="007F57C2"/>
    <w:rsid w:val="00800F77"/>
    <w:rsid w:val="008012D1"/>
    <w:rsid w:val="00822C4D"/>
    <w:rsid w:val="00823783"/>
    <w:rsid w:val="008278E6"/>
    <w:rsid w:val="008379BD"/>
    <w:rsid w:val="00840649"/>
    <w:rsid w:val="00844264"/>
    <w:rsid w:val="0084426E"/>
    <w:rsid w:val="00852FB3"/>
    <w:rsid w:val="008608B5"/>
    <w:rsid w:val="00865C91"/>
    <w:rsid w:val="008713A0"/>
    <w:rsid w:val="008738C7"/>
    <w:rsid w:val="008A0B6E"/>
    <w:rsid w:val="008A2463"/>
    <w:rsid w:val="008A2C65"/>
    <w:rsid w:val="008A5C19"/>
    <w:rsid w:val="008A5DEC"/>
    <w:rsid w:val="008A6270"/>
    <w:rsid w:val="008B435E"/>
    <w:rsid w:val="008B67FE"/>
    <w:rsid w:val="008C0978"/>
    <w:rsid w:val="008C6F15"/>
    <w:rsid w:val="008D2518"/>
    <w:rsid w:val="008E50FF"/>
    <w:rsid w:val="00914926"/>
    <w:rsid w:val="00915355"/>
    <w:rsid w:val="00920E1A"/>
    <w:rsid w:val="009338A9"/>
    <w:rsid w:val="009348DD"/>
    <w:rsid w:val="00942B4F"/>
    <w:rsid w:val="00944110"/>
    <w:rsid w:val="009445A4"/>
    <w:rsid w:val="00945032"/>
    <w:rsid w:val="00955893"/>
    <w:rsid w:val="00962AD9"/>
    <w:rsid w:val="00964B10"/>
    <w:rsid w:val="00965837"/>
    <w:rsid w:val="00967FF2"/>
    <w:rsid w:val="00970DA2"/>
    <w:rsid w:val="00972CBA"/>
    <w:rsid w:val="00974A0C"/>
    <w:rsid w:val="009903FD"/>
    <w:rsid w:val="0099227E"/>
    <w:rsid w:val="009929EB"/>
    <w:rsid w:val="00993C92"/>
    <w:rsid w:val="00995D83"/>
    <w:rsid w:val="00996576"/>
    <w:rsid w:val="00996EC4"/>
    <w:rsid w:val="009A009D"/>
    <w:rsid w:val="009A4C3E"/>
    <w:rsid w:val="009A6A08"/>
    <w:rsid w:val="009B404F"/>
    <w:rsid w:val="009B5C75"/>
    <w:rsid w:val="009B7358"/>
    <w:rsid w:val="009D39C9"/>
    <w:rsid w:val="009E0F46"/>
    <w:rsid w:val="009E53BF"/>
    <w:rsid w:val="009E5979"/>
    <w:rsid w:val="009F404C"/>
    <w:rsid w:val="009F6A7D"/>
    <w:rsid w:val="00A001B4"/>
    <w:rsid w:val="00A142CC"/>
    <w:rsid w:val="00A25498"/>
    <w:rsid w:val="00A27E4C"/>
    <w:rsid w:val="00A35CA4"/>
    <w:rsid w:val="00A3712B"/>
    <w:rsid w:val="00A410F4"/>
    <w:rsid w:val="00A4592C"/>
    <w:rsid w:val="00A46F0F"/>
    <w:rsid w:val="00A56934"/>
    <w:rsid w:val="00A705DF"/>
    <w:rsid w:val="00A715C2"/>
    <w:rsid w:val="00A75B43"/>
    <w:rsid w:val="00A7685C"/>
    <w:rsid w:val="00A80C55"/>
    <w:rsid w:val="00A810A5"/>
    <w:rsid w:val="00A85BE6"/>
    <w:rsid w:val="00A9226F"/>
    <w:rsid w:val="00A93488"/>
    <w:rsid w:val="00A93A91"/>
    <w:rsid w:val="00A93B5F"/>
    <w:rsid w:val="00AA0837"/>
    <w:rsid w:val="00AA49F2"/>
    <w:rsid w:val="00AA6A9D"/>
    <w:rsid w:val="00AB4DC7"/>
    <w:rsid w:val="00AC4C0F"/>
    <w:rsid w:val="00AC55A1"/>
    <w:rsid w:val="00AD4E7B"/>
    <w:rsid w:val="00AE5C5D"/>
    <w:rsid w:val="00AE6AB1"/>
    <w:rsid w:val="00AF0C8B"/>
    <w:rsid w:val="00AF251D"/>
    <w:rsid w:val="00AF5992"/>
    <w:rsid w:val="00AF678E"/>
    <w:rsid w:val="00B02183"/>
    <w:rsid w:val="00B058A8"/>
    <w:rsid w:val="00B32979"/>
    <w:rsid w:val="00B351EE"/>
    <w:rsid w:val="00B44EEB"/>
    <w:rsid w:val="00B57B90"/>
    <w:rsid w:val="00B6610D"/>
    <w:rsid w:val="00B778D8"/>
    <w:rsid w:val="00B816CB"/>
    <w:rsid w:val="00B821DF"/>
    <w:rsid w:val="00B867A9"/>
    <w:rsid w:val="00BA6352"/>
    <w:rsid w:val="00BA71FB"/>
    <w:rsid w:val="00BA73BA"/>
    <w:rsid w:val="00BB0724"/>
    <w:rsid w:val="00BB68E4"/>
    <w:rsid w:val="00BC4B2E"/>
    <w:rsid w:val="00BC51F0"/>
    <w:rsid w:val="00BC7BCD"/>
    <w:rsid w:val="00BD2D7E"/>
    <w:rsid w:val="00BE3A95"/>
    <w:rsid w:val="00BE46CB"/>
    <w:rsid w:val="00BF09F4"/>
    <w:rsid w:val="00BF2094"/>
    <w:rsid w:val="00BF7BCD"/>
    <w:rsid w:val="00C00A4D"/>
    <w:rsid w:val="00C11482"/>
    <w:rsid w:val="00C11858"/>
    <w:rsid w:val="00C13127"/>
    <w:rsid w:val="00C13869"/>
    <w:rsid w:val="00C13A2C"/>
    <w:rsid w:val="00C16121"/>
    <w:rsid w:val="00C210DC"/>
    <w:rsid w:val="00C22005"/>
    <w:rsid w:val="00C25C31"/>
    <w:rsid w:val="00C30DD2"/>
    <w:rsid w:val="00C31F03"/>
    <w:rsid w:val="00C4289E"/>
    <w:rsid w:val="00C45215"/>
    <w:rsid w:val="00C509E3"/>
    <w:rsid w:val="00C53782"/>
    <w:rsid w:val="00C602BC"/>
    <w:rsid w:val="00C628BF"/>
    <w:rsid w:val="00C67EA9"/>
    <w:rsid w:val="00C7690D"/>
    <w:rsid w:val="00C80848"/>
    <w:rsid w:val="00C811D8"/>
    <w:rsid w:val="00C86236"/>
    <w:rsid w:val="00C92D89"/>
    <w:rsid w:val="00C95FFC"/>
    <w:rsid w:val="00CA14DC"/>
    <w:rsid w:val="00CA4D3A"/>
    <w:rsid w:val="00CB7D2B"/>
    <w:rsid w:val="00CC0DED"/>
    <w:rsid w:val="00CC3291"/>
    <w:rsid w:val="00CD4D22"/>
    <w:rsid w:val="00CE718B"/>
    <w:rsid w:val="00D00511"/>
    <w:rsid w:val="00D00864"/>
    <w:rsid w:val="00D220DE"/>
    <w:rsid w:val="00D23DAA"/>
    <w:rsid w:val="00D2690E"/>
    <w:rsid w:val="00D35B9A"/>
    <w:rsid w:val="00D3645E"/>
    <w:rsid w:val="00D369DA"/>
    <w:rsid w:val="00D434D5"/>
    <w:rsid w:val="00D44873"/>
    <w:rsid w:val="00D44E5E"/>
    <w:rsid w:val="00D460FC"/>
    <w:rsid w:val="00D561E0"/>
    <w:rsid w:val="00D56680"/>
    <w:rsid w:val="00D56829"/>
    <w:rsid w:val="00D654A7"/>
    <w:rsid w:val="00D73185"/>
    <w:rsid w:val="00D7682F"/>
    <w:rsid w:val="00D81565"/>
    <w:rsid w:val="00D97A41"/>
    <w:rsid w:val="00DA012A"/>
    <w:rsid w:val="00DA793B"/>
    <w:rsid w:val="00DB24BC"/>
    <w:rsid w:val="00DB3234"/>
    <w:rsid w:val="00DB7446"/>
    <w:rsid w:val="00DB7E0B"/>
    <w:rsid w:val="00DC18AD"/>
    <w:rsid w:val="00DC21BE"/>
    <w:rsid w:val="00DD1D21"/>
    <w:rsid w:val="00DD297A"/>
    <w:rsid w:val="00DD2E82"/>
    <w:rsid w:val="00DD39CA"/>
    <w:rsid w:val="00DD5025"/>
    <w:rsid w:val="00DD50D9"/>
    <w:rsid w:val="00DD6B17"/>
    <w:rsid w:val="00DF2ED3"/>
    <w:rsid w:val="00DF59C0"/>
    <w:rsid w:val="00DF7B80"/>
    <w:rsid w:val="00E00C5C"/>
    <w:rsid w:val="00E0453D"/>
    <w:rsid w:val="00E058FC"/>
    <w:rsid w:val="00E21D53"/>
    <w:rsid w:val="00E228A6"/>
    <w:rsid w:val="00E23D24"/>
    <w:rsid w:val="00E2479A"/>
    <w:rsid w:val="00E30274"/>
    <w:rsid w:val="00E4041B"/>
    <w:rsid w:val="00E436EF"/>
    <w:rsid w:val="00E6065B"/>
    <w:rsid w:val="00E64CE0"/>
    <w:rsid w:val="00E671EF"/>
    <w:rsid w:val="00E76084"/>
    <w:rsid w:val="00E767D6"/>
    <w:rsid w:val="00E80747"/>
    <w:rsid w:val="00E839C2"/>
    <w:rsid w:val="00E84E80"/>
    <w:rsid w:val="00E94BA2"/>
    <w:rsid w:val="00EA2FED"/>
    <w:rsid w:val="00EA3894"/>
    <w:rsid w:val="00EB2D86"/>
    <w:rsid w:val="00EC18E8"/>
    <w:rsid w:val="00EC704F"/>
    <w:rsid w:val="00ED367A"/>
    <w:rsid w:val="00EE5F4E"/>
    <w:rsid w:val="00EE6179"/>
    <w:rsid w:val="00EF0E7D"/>
    <w:rsid w:val="00EF52DB"/>
    <w:rsid w:val="00F0003B"/>
    <w:rsid w:val="00F06936"/>
    <w:rsid w:val="00F14400"/>
    <w:rsid w:val="00F167D6"/>
    <w:rsid w:val="00F20735"/>
    <w:rsid w:val="00F254FF"/>
    <w:rsid w:val="00F26402"/>
    <w:rsid w:val="00F277DA"/>
    <w:rsid w:val="00F40849"/>
    <w:rsid w:val="00F43C7D"/>
    <w:rsid w:val="00F449F4"/>
    <w:rsid w:val="00F623ED"/>
    <w:rsid w:val="00F63137"/>
    <w:rsid w:val="00F642A5"/>
    <w:rsid w:val="00F66D32"/>
    <w:rsid w:val="00F76379"/>
    <w:rsid w:val="00F77333"/>
    <w:rsid w:val="00F82CF7"/>
    <w:rsid w:val="00F924D8"/>
    <w:rsid w:val="00F9359E"/>
    <w:rsid w:val="00F96CEA"/>
    <w:rsid w:val="00FB36D7"/>
    <w:rsid w:val="00FB7818"/>
    <w:rsid w:val="00FB7FEE"/>
    <w:rsid w:val="00FC5790"/>
    <w:rsid w:val="00FD58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8F8B7CA"/>
  <w15:chartTrackingRefBased/>
  <w15:docId w15:val="{8D9718A4-EA5E-4BFC-8BA4-AFA23A33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0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0BC0"/>
  </w:style>
  <w:style w:type="paragraph" w:styleId="Fuzeile">
    <w:name w:val="footer"/>
    <w:basedOn w:val="Standard"/>
    <w:link w:val="FuzeileZchn"/>
    <w:uiPriority w:val="99"/>
    <w:unhideWhenUsed/>
    <w:rsid w:val="00590B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0BC0"/>
  </w:style>
  <w:style w:type="character" w:styleId="Hyperlink">
    <w:name w:val="Hyperlink"/>
    <w:uiPriority w:val="99"/>
    <w:unhideWhenUsed/>
    <w:rsid w:val="00BA73BA"/>
    <w:rPr>
      <w:color w:val="0000FF"/>
      <w:u w:val="single"/>
    </w:rPr>
  </w:style>
  <w:style w:type="character" w:styleId="NichtaufgelsteErwhnung">
    <w:name w:val="Unresolved Mention"/>
    <w:uiPriority w:val="99"/>
    <w:semiHidden/>
    <w:unhideWhenUsed/>
    <w:rsid w:val="00715940"/>
    <w:rPr>
      <w:color w:val="605E5C"/>
      <w:shd w:val="clear" w:color="auto" w:fill="E1DFDD"/>
    </w:rPr>
  </w:style>
  <w:style w:type="paragraph" w:styleId="KeinLeerraum">
    <w:name w:val="No Spacing"/>
    <w:basedOn w:val="Standard"/>
    <w:uiPriority w:val="1"/>
    <w:qFormat/>
    <w:rsid w:val="00376FAF"/>
    <w:pPr>
      <w:overflowPunct w:val="0"/>
      <w:autoSpaceDE w:val="0"/>
      <w:autoSpaceDN w:val="0"/>
      <w:spacing w:after="0" w:line="240" w:lineRule="auto"/>
      <w:jc w:val="both"/>
    </w:pPr>
    <w:rPr>
      <w:rFonts w:ascii="Arial" w:hAnsi="Arial" w:cs="Arial"/>
      <w:lang w:eastAsia="de-DE"/>
    </w:rPr>
  </w:style>
  <w:style w:type="paragraph" w:styleId="StandardWeb">
    <w:name w:val="Normal (Web)"/>
    <w:basedOn w:val="Standard"/>
    <w:uiPriority w:val="99"/>
    <w:semiHidden/>
    <w:unhideWhenUsed/>
    <w:rsid w:val="00536290"/>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536290"/>
    <w:rPr>
      <w:b/>
      <w:bCs/>
    </w:rPr>
  </w:style>
  <w:style w:type="character" w:styleId="Kommentarzeichen">
    <w:name w:val="annotation reference"/>
    <w:uiPriority w:val="99"/>
    <w:semiHidden/>
    <w:unhideWhenUsed/>
    <w:rsid w:val="004D3426"/>
    <w:rPr>
      <w:sz w:val="16"/>
      <w:szCs w:val="16"/>
    </w:rPr>
  </w:style>
  <w:style w:type="paragraph" w:styleId="Kommentartext">
    <w:name w:val="annotation text"/>
    <w:basedOn w:val="Standard"/>
    <w:link w:val="KommentartextZchn"/>
    <w:uiPriority w:val="99"/>
    <w:semiHidden/>
    <w:unhideWhenUsed/>
    <w:rsid w:val="004D3426"/>
    <w:rPr>
      <w:sz w:val="20"/>
      <w:szCs w:val="20"/>
    </w:rPr>
  </w:style>
  <w:style w:type="character" w:customStyle="1" w:styleId="KommentartextZchn">
    <w:name w:val="Kommentartext Zchn"/>
    <w:link w:val="Kommentartext"/>
    <w:uiPriority w:val="99"/>
    <w:semiHidden/>
    <w:rsid w:val="004D3426"/>
    <w:rPr>
      <w:lang w:eastAsia="en-US"/>
    </w:rPr>
  </w:style>
  <w:style w:type="paragraph" w:styleId="Kommentarthema">
    <w:name w:val="annotation subject"/>
    <w:basedOn w:val="Kommentartext"/>
    <w:next w:val="Kommentartext"/>
    <w:link w:val="KommentarthemaZchn"/>
    <w:uiPriority w:val="99"/>
    <w:semiHidden/>
    <w:unhideWhenUsed/>
    <w:rsid w:val="004D3426"/>
    <w:rPr>
      <w:b/>
      <w:bCs/>
    </w:rPr>
  </w:style>
  <w:style w:type="character" w:customStyle="1" w:styleId="KommentarthemaZchn">
    <w:name w:val="Kommentarthema Zchn"/>
    <w:link w:val="Kommentarthema"/>
    <w:uiPriority w:val="99"/>
    <w:semiHidden/>
    <w:rsid w:val="004D3426"/>
    <w:rPr>
      <w:b/>
      <w:bCs/>
      <w:lang w:eastAsia="en-US"/>
    </w:rPr>
  </w:style>
  <w:style w:type="paragraph" w:styleId="Sprechblasentext">
    <w:name w:val="Balloon Text"/>
    <w:basedOn w:val="Standard"/>
    <w:link w:val="SprechblasentextZchn"/>
    <w:uiPriority w:val="99"/>
    <w:semiHidden/>
    <w:unhideWhenUsed/>
    <w:rsid w:val="004D342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4D3426"/>
    <w:rPr>
      <w:rFonts w:ascii="Segoe UI" w:hAnsi="Segoe UI" w:cs="Segoe UI"/>
      <w:sz w:val="18"/>
      <w:szCs w:val="18"/>
      <w:lang w:eastAsia="en-US"/>
    </w:rPr>
  </w:style>
  <w:style w:type="table" w:styleId="Tabellenraster">
    <w:name w:val="Table Grid"/>
    <w:basedOn w:val="NormaleTabelle"/>
    <w:uiPriority w:val="39"/>
    <w:rsid w:val="0066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602AB4"/>
    <w:rPr>
      <w:i/>
      <w:iCs/>
    </w:rPr>
  </w:style>
  <w:style w:type="character" w:styleId="BesuchterLink">
    <w:name w:val="FollowedHyperlink"/>
    <w:uiPriority w:val="99"/>
    <w:semiHidden/>
    <w:unhideWhenUsed/>
    <w:rsid w:val="001A664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07849">
      <w:bodyDiv w:val="1"/>
      <w:marLeft w:val="0"/>
      <w:marRight w:val="0"/>
      <w:marTop w:val="0"/>
      <w:marBottom w:val="0"/>
      <w:divBdr>
        <w:top w:val="none" w:sz="0" w:space="0" w:color="auto"/>
        <w:left w:val="none" w:sz="0" w:space="0" w:color="auto"/>
        <w:bottom w:val="none" w:sz="0" w:space="0" w:color="auto"/>
        <w:right w:val="none" w:sz="0" w:space="0" w:color="auto"/>
      </w:divBdr>
    </w:div>
    <w:div w:id="629165528">
      <w:bodyDiv w:val="1"/>
      <w:marLeft w:val="0"/>
      <w:marRight w:val="0"/>
      <w:marTop w:val="0"/>
      <w:marBottom w:val="0"/>
      <w:divBdr>
        <w:top w:val="none" w:sz="0" w:space="0" w:color="auto"/>
        <w:left w:val="none" w:sz="0" w:space="0" w:color="auto"/>
        <w:bottom w:val="none" w:sz="0" w:space="0" w:color="auto"/>
        <w:right w:val="none" w:sz="0" w:space="0" w:color="auto"/>
      </w:divBdr>
    </w:div>
    <w:div w:id="742676303">
      <w:bodyDiv w:val="1"/>
      <w:marLeft w:val="0"/>
      <w:marRight w:val="0"/>
      <w:marTop w:val="0"/>
      <w:marBottom w:val="0"/>
      <w:divBdr>
        <w:top w:val="none" w:sz="0" w:space="0" w:color="auto"/>
        <w:left w:val="none" w:sz="0" w:space="0" w:color="auto"/>
        <w:bottom w:val="none" w:sz="0" w:space="0" w:color="auto"/>
        <w:right w:val="none" w:sz="0" w:space="0" w:color="auto"/>
      </w:divBdr>
    </w:div>
    <w:div w:id="805510320">
      <w:bodyDiv w:val="1"/>
      <w:marLeft w:val="0"/>
      <w:marRight w:val="0"/>
      <w:marTop w:val="0"/>
      <w:marBottom w:val="0"/>
      <w:divBdr>
        <w:top w:val="none" w:sz="0" w:space="0" w:color="auto"/>
        <w:left w:val="none" w:sz="0" w:space="0" w:color="auto"/>
        <w:bottom w:val="none" w:sz="0" w:space="0" w:color="auto"/>
        <w:right w:val="none" w:sz="0" w:space="0" w:color="auto"/>
      </w:divBdr>
    </w:div>
    <w:div w:id="914123273">
      <w:bodyDiv w:val="1"/>
      <w:marLeft w:val="0"/>
      <w:marRight w:val="0"/>
      <w:marTop w:val="0"/>
      <w:marBottom w:val="0"/>
      <w:divBdr>
        <w:top w:val="none" w:sz="0" w:space="0" w:color="auto"/>
        <w:left w:val="none" w:sz="0" w:space="0" w:color="auto"/>
        <w:bottom w:val="none" w:sz="0" w:space="0" w:color="auto"/>
        <w:right w:val="none" w:sz="0" w:space="0" w:color="auto"/>
      </w:divBdr>
      <w:divsChild>
        <w:div w:id="1212302726">
          <w:marLeft w:val="0"/>
          <w:marRight w:val="0"/>
          <w:marTop w:val="0"/>
          <w:marBottom w:val="0"/>
          <w:divBdr>
            <w:top w:val="none" w:sz="0" w:space="0" w:color="auto"/>
            <w:left w:val="none" w:sz="0" w:space="0" w:color="auto"/>
            <w:bottom w:val="none" w:sz="0" w:space="0" w:color="auto"/>
            <w:right w:val="none" w:sz="0" w:space="0" w:color="auto"/>
          </w:divBdr>
          <w:divsChild>
            <w:div w:id="2096852715">
              <w:marLeft w:val="0"/>
              <w:marRight w:val="0"/>
              <w:marTop w:val="0"/>
              <w:marBottom w:val="0"/>
              <w:divBdr>
                <w:top w:val="none" w:sz="0" w:space="0" w:color="auto"/>
                <w:left w:val="none" w:sz="0" w:space="0" w:color="auto"/>
                <w:bottom w:val="none" w:sz="0" w:space="0" w:color="auto"/>
                <w:right w:val="none" w:sz="0" w:space="0" w:color="auto"/>
              </w:divBdr>
              <w:divsChild>
                <w:div w:id="1069227493">
                  <w:marLeft w:val="0"/>
                  <w:marRight w:val="0"/>
                  <w:marTop w:val="0"/>
                  <w:marBottom w:val="0"/>
                  <w:divBdr>
                    <w:top w:val="none" w:sz="0" w:space="0" w:color="auto"/>
                    <w:left w:val="none" w:sz="0" w:space="0" w:color="auto"/>
                    <w:bottom w:val="none" w:sz="0" w:space="0" w:color="auto"/>
                    <w:right w:val="none" w:sz="0" w:space="0" w:color="auto"/>
                  </w:divBdr>
                  <w:divsChild>
                    <w:div w:id="1500929072">
                      <w:marLeft w:val="0"/>
                      <w:marRight w:val="0"/>
                      <w:marTop w:val="0"/>
                      <w:marBottom w:val="0"/>
                      <w:divBdr>
                        <w:top w:val="none" w:sz="0" w:space="0" w:color="auto"/>
                        <w:left w:val="none" w:sz="0" w:space="0" w:color="auto"/>
                        <w:bottom w:val="none" w:sz="0" w:space="0" w:color="auto"/>
                        <w:right w:val="none" w:sz="0" w:space="0" w:color="auto"/>
                      </w:divBdr>
                      <w:divsChild>
                        <w:div w:id="2000690097">
                          <w:marLeft w:val="0"/>
                          <w:marRight w:val="0"/>
                          <w:marTop w:val="0"/>
                          <w:marBottom w:val="0"/>
                          <w:divBdr>
                            <w:top w:val="none" w:sz="0" w:space="0" w:color="auto"/>
                            <w:left w:val="none" w:sz="0" w:space="0" w:color="auto"/>
                            <w:bottom w:val="none" w:sz="0" w:space="0" w:color="auto"/>
                            <w:right w:val="none" w:sz="0" w:space="0" w:color="auto"/>
                          </w:divBdr>
                          <w:divsChild>
                            <w:div w:id="136034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2069">
          <w:marLeft w:val="0"/>
          <w:marRight w:val="0"/>
          <w:marTop w:val="0"/>
          <w:marBottom w:val="0"/>
          <w:divBdr>
            <w:top w:val="none" w:sz="0" w:space="0" w:color="auto"/>
            <w:left w:val="none" w:sz="0" w:space="0" w:color="auto"/>
            <w:bottom w:val="none" w:sz="0" w:space="0" w:color="auto"/>
            <w:right w:val="none" w:sz="0" w:space="0" w:color="auto"/>
          </w:divBdr>
          <w:divsChild>
            <w:div w:id="279726378">
              <w:marLeft w:val="0"/>
              <w:marRight w:val="0"/>
              <w:marTop w:val="0"/>
              <w:marBottom w:val="0"/>
              <w:divBdr>
                <w:top w:val="none" w:sz="0" w:space="0" w:color="auto"/>
                <w:left w:val="none" w:sz="0" w:space="0" w:color="auto"/>
                <w:bottom w:val="none" w:sz="0" w:space="0" w:color="auto"/>
                <w:right w:val="none" w:sz="0" w:space="0" w:color="auto"/>
              </w:divBdr>
              <w:divsChild>
                <w:div w:id="1017078204">
                  <w:marLeft w:val="0"/>
                  <w:marRight w:val="0"/>
                  <w:marTop w:val="0"/>
                  <w:marBottom w:val="0"/>
                  <w:divBdr>
                    <w:top w:val="none" w:sz="0" w:space="0" w:color="auto"/>
                    <w:left w:val="none" w:sz="0" w:space="0" w:color="auto"/>
                    <w:bottom w:val="none" w:sz="0" w:space="0" w:color="auto"/>
                    <w:right w:val="none" w:sz="0" w:space="0" w:color="auto"/>
                  </w:divBdr>
                  <w:divsChild>
                    <w:div w:id="236132939">
                      <w:marLeft w:val="0"/>
                      <w:marRight w:val="0"/>
                      <w:marTop w:val="0"/>
                      <w:marBottom w:val="0"/>
                      <w:divBdr>
                        <w:top w:val="none" w:sz="0" w:space="0" w:color="auto"/>
                        <w:left w:val="none" w:sz="0" w:space="0" w:color="auto"/>
                        <w:bottom w:val="none" w:sz="0" w:space="0" w:color="auto"/>
                        <w:right w:val="none" w:sz="0" w:space="0" w:color="auto"/>
                      </w:divBdr>
                      <w:divsChild>
                        <w:div w:id="1873031976">
                          <w:marLeft w:val="0"/>
                          <w:marRight w:val="0"/>
                          <w:marTop w:val="0"/>
                          <w:marBottom w:val="0"/>
                          <w:divBdr>
                            <w:top w:val="none" w:sz="0" w:space="0" w:color="auto"/>
                            <w:left w:val="none" w:sz="0" w:space="0" w:color="auto"/>
                            <w:bottom w:val="none" w:sz="0" w:space="0" w:color="auto"/>
                            <w:right w:val="none" w:sz="0" w:space="0" w:color="auto"/>
                          </w:divBdr>
                          <w:divsChild>
                            <w:div w:id="2770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61360">
      <w:bodyDiv w:val="1"/>
      <w:marLeft w:val="0"/>
      <w:marRight w:val="0"/>
      <w:marTop w:val="0"/>
      <w:marBottom w:val="0"/>
      <w:divBdr>
        <w:top w:val="none" w:sz="0" w:space="0" w:color="auto"/>
        <w:left w:val="none" w:sz="0" w:space="0" w:color="auto"/>
        <w:bottom w:val="none" w:sz="0" w:space="0" w:color="auto"/>
        <w:right w:val="none" w:sz="0" w:space="0" w:color="auto"/>
      </w:divBdr>
    </w:div>
    <w:div w:id="977339424">
      <w:bodyDiv w:val="1"/>
      <w:marLeft w:val="0"/>
      <w:marRight w:val="0"/>
      <w:marTop w:val="0"/>
      <w:marBottom w:val="0"/>
      <w:divBdr>
        <w:top w:val="none" w:sz="0" w:space="0" w:color="auto"/>
        <w:left w:val="none" w:sz="0" w:space="0" w:color="auto"/>
        <w:bottom w:val="none" w:sz="0" w:space="0" w:color="auto"/>
        <w:right w:val="none" w:sz="0" w:space="0" w:color="auto"/>
      </w:divBdr>
    </w:div>
    <w:div w:id="1396274863">
      <w:bodyDiv w:val="1"/>
      <w:marLeft w:val="0"/>
      <w:marRight w:val="0"/>
      <w:marTop w:val="0"/>
      <w:marBottom w:val="0"/>
      <w:divBdr>
        <w:top w:val="none" w:sz="0" w:space="0" w:color="auto"/>
        <w:left w:val="none" w:sz="0" w:space="0" w:color="auto"/>
        <w:bottom w:val="none" w:sz="0" w:space="0" w:color="auto"/>
        <w:right w:val="none" w:sz="0" w:space="0" w:color="auto"/>
      </w:divBdr>
    </w:div>
    <w:div w:id="1423376833">
      <w:bodyDiv w:val="1"/>
      <w:marLeft w:val="0"/>
      <w:marRight w:val="0"/>
      <w:marTop w:val="0"/>
      <w:marBottom w:val="0"/>
      <w:divBdr>
        <w:top w:val="none" w:sz="0" w:space="0" w:color="auto"/>
        <w:left w:val="none" w:sz="0" w:space="0" w:color="auto"/>
        <w:bottom w:val="none" w:sz="0" w:space="0" w:color="auto"/>
        <w:right w:val="none" w:sz="0" w:space="0" w:color="auto"/>
      </w:divBdr>
    </w:div>
    <w:div w:id="2065443872">
      <w:bodyDiv w:val="1"/>
      <w:marLeft w:val="0"/>
      <w:marRight w:val="0"/>
      <w:marTop w:val="0"/>
      <w:marBottom w:val="0"/>
      <w:divBdr>
        <w:top w:val="none" w:sz="0" w:space="0" w:color="auto"/>
        <w:left w:val="none" w:sz="0" w:space="0" w:color="auto"/>
        <w:bottom w:val="none" w:sz="0" w:space="0" w:color="auto"/>
        <w:right w:val="none" w:sz="0" w:space="0" w:color="auto"/>
      </w:divBdr>
    </w:div>
    <w:div w:id="2137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nica.casas@danfoss.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danfoss.de/ally" TargetMode="External"/><Relationship Id="rId12" Type="http://schemas.openxmlformats.org/officeDocument/2006/relationships/hyperlink" Target="http://www.danfoss.d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iba.e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beyrau@riba.e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danfoss.d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5574</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6446</CharactersWithSpaces>
  <SharedDoc>false</SharedDoc>
  <HLinks>
    <vt:vector size="36" baseType="variant">
      <vt:variant>
        <vt:i4>6291517</vt:i4>
      </vt:variant>
      <vt:variant>
        <vt:i4>15</vt:i4>
      </vt:variant>
      <vt:variant>
        <vt:i4>0</vt:i4>
      </vt:variant>
      <vt:variant>
        <vt:i4>5</vt:i4>
      </vt:variant>
      <vt:variant>
        <vt:lpwstr>http://www.riba.eu/</vt:lpwstr>
      </vt:variant>
      <vt:variant>
        <vt:lpwstr/>
      </vt:variant>
      <vt:variant>
        <vt:i4>2490397</vt:i4>
      </vt:variant>
      <vt:variant>
        <vt:i4>12</vt:i4>
      </vt:variant>
      <vt:variant>
        <vt:i4>0</vt:i4>
      </vt:variant>
      <vt:variant>
        <vt:i4>5</vt:i4>
      </vt:variant>
      <vt:variant>
        <vt:lpwstr>mailto:mbeyrau@riba.eu</vt:lpwstr>
      </vt:variant>
      <vt:variant>
        <vt:lpwstr/>
      </vt:variant>
      <vt:variant>
        <vt:i4>7733359</vt:i4>
      </vt:variant>
      <vt:variant>
        <vt:i4>9</vt:i4>
      </vt:variant>
      <vt:variant>
        <vt:i4>0</vt:i4>
      </vt:variant>
      <vt:variant>
        <vt:i4>5</vt:i4>
      </vt:variant>
      <vt:variant>
        <vt:lpwstr>http://www.danfoss.de/</vt:lpwstr>
      </vt:variant>
      <vt:variant>
        <vt:lpwstr/>
      </vt:variant>
      <vt:variant>
        <vt:i4>5832763</vt:i4>
      </vt:variant>
      <vt:variant>
        <vt:i4>6</vt:i4>
      </vt:variant>
      <vt:variant>
        <vt:i4>0</vt:i4>
      </vt:variant>
      <vt:variant>
        <vt:i4>5</vt:i4>
      </vt:variant>
      <vt:variant>
        <vt:lpwstr>mailto:monica.casas@danfoss.com</vt:lpwstr>
      </vt:variant>
      <vt:variant>
        <vt:lpwstr/>
      </vt:variant>
      <vt:variant>
        <vt:i4>7733359</vt:i4>
      </vt:variant>
      <vt:variant>
        <vt:i4>3</vt:i4>
      </vt:variant>
      <vt:variant>
        <vt:i4>0</vt:i4>
      </vt:variant>
      <vt:variant>
        <vt:i4>5</vt:i4>
      </vt:variant>
      <vt:variant>
        <vt:lpwstr>http://www.danfoss.de/</vt:lpwstr>
      </vt:variant>
      <vt:variant>
        <vt:lpwstr/>
      </vt:variant>
      <vt:variant>
        <vt:i4>6488162</vt:i4>
      </vt:variant>
      <vt:variant>
        <vt:i4>0</vt:i4>
      </vt:variant>
      <vt:variant>
        <vt:i4>0</vt:i4>
      </vt:variant>
      <vt:variant>
        <vt:i4>5</vt:i4>
      </vt:variant>
      <vt:variant>
        <vt:lpwstr>http://www.danfoss.de/ally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Michael Beyrau</cp:lastModifiedBy>
  <cp:revision>2</cp:revision>
  <cp:lastPrinted>2020-09-16T11:16:00Z</cp:lastPrinted>
  <dcterms:created xsi:type="dcterms:W3CDTF">2020-09-16T11:16:00Z</dcterms:created>
  <dcterms:modified xsi:type="dcterms:W3CDTF">2020-09-16T11:16:00Z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6a82de-332f-43b8-a8a7-1928fd67507f_Enabled">
    <vt:lpwstr>true</vt:lpwstr>
  </property>
  <property fmtid="{D5CDD505-2E9C-101B-9397-08002B2CF9AE}" pid="3" name="MSIP_Label_8d6a82de-332f-43b8-a8a7-1928fd67507f_SetDate">
    <vt:lpwstr>2020-08-18T11:09:58Z</vt:lpwstr>
  </property>
  <property fmtid="{D5CDD505-2E9C-101B-9397-08002B2CF9AE}" pid="4" name="MSIP_Label_8d6a82de-332f-43b8-a8a7-1928fd67507f_Method">
    <vt:lpwstr>Standard</vt:lpwstr>
  </property>
  <property fmtid="{D5CDD505-2E9C-101B-9397-08002B2CF9AE}" pid="5" name="MSIP_Label_8d6a82de-332f-43b8-a8a7-1928fd67507f_Name">
    <vt:lpwstr>1. Business</vt:lpwstr>
  </property>
  <property fmtid="{D5CDD505-2E9C-101B-9397-08002B2CF9AE}" pid="6" name="MSIP_Label_8d6a82de-332f-43b8-a8a7-1928fd67507f_SiteId">
    <vt:lpwstr>097464b8-069c-453e-9254-c17ec707310d</vt:lpwstr>
  </property>
  <property fmtid="{D5CDD505-2E9C-101B-9397-08002B2CF9AE}" pid="7" name="MSIP_Label_8d6a82de-332f-43b8-a8a7-1928fd67507f_ActionId">
    <vt:lpwstr>8b2f9187-afc5-4b3f-a69a-63b09d2aa982</vt:lpwstr>
  </property>
  <property fmtid="{D5CDD505-2E9C-101B-9397-08002B2CF9AE}" pid="8" name="MSIP_Label_8d6a82de-332f-43b8-a8a7-1928fd67507f_ContentBits">
    <vt:lpwstr>2</vt:lpwstr>
  </property>
</Properties>
</file>