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ABE7" w14:textId="5E2A1D5C" w:rsidR="00D34CC8" w:rsidRDefault="008624E9" w:rsidP="00D34CC8">
      <w:pPr>
        <w:pStyle w:val="berschrift1"/>
      </w:pPr>
      <w:r>
        <w:t>Attraktive</w:t>
      </w:r>
      <w:r w:rsidR="00E95283">
        <w:t xml:space="preserve"> </w:t>
      </w:r>
      <w:r w:rsidR="002F3F18">
        <w:t>KfW-Förderung</w:t>
      </w:r>
      <w:r w:rsidR="00E95283">
        <w:t xml:space="preserve"> für </w:t>
      </w:r>
      <w:r w:rsidR="000F7977">
        <w:t>private</w:t>
      </w:r>
      <w:r w:rsidR="00CE62C8">
        <w:t xml:space="preserve"> Ladestation</w:t>
      </w:r>
      <w:r w:rsidR="000F7977">
        <w:t>en</w:t>
      </w:r>
    </w:p>
    <w:p w14:paraId="36AFAD6F" w14:textId="094452A4" w:rsidR="005928EC" w:rsidRDefault="00AB694A" w:rsidP="00D82040">
      <w:pPr>
        <w:pStyle w:val="berschrift2"/>
      </w:pPr>
      <w:r>
        <w:t xml:space="preserve">Ab dem 24. November können </w:t>
      </w:r>
      <w:r w:rsidR="00E95283" w:rsidRPr="00D82040">
        <w:t>E-Fahrzeughalter</w:t>
      </w:r>
      <w:r w:rsidR="005928EC">
        <w:t xml:space="preserve"> </w:t>
      </w:r>
      <w:r w:rsidR="00E95283" w:rsidRPr="00D82040">
        <w:t>von einer staatlichen Förderung</w:t>
      </w:r>
      <w:r w:rsidR="00D82040" w:rsidRPr="00D82040">
        <w:t xml:space="preserve"> für Ladeinfrastruktur</w:t>
      </w:r>
      <w:r w:rsidR="005928EC">
        <w:t xml:space="preserve"> an Wohngebäuden profitieren</w:t>
      </w:r>
    </w:p>
    <w:p w14:paraId="12E1A952" w14:textId="4E5CC6B5" w:rsidR="00D34CC8" w:rsidRPr="00D82040" w:rsidRDefault="0045702C" w:rsidP="00D82040">
      <w:pPr>
        <w:pStyle w:val="berschrift2"/>
      </w:pPr>
      <w:r>
        <w:t xml:space="preserve">Drei </w:t>
      </w:r>
      <w:r w:rsidR="00E94845" w:rsidRPr="00D82040">
        <w:t>Ladestationen von Schneider Electric</w:t>
      </w:r>
      <w:r w:rsidR="00E94845">
        <w:t xml:space="preserve"> stehen</w:t>
      </w:r>
      <w:r w:rsidR="00E94845" w:rsidRPr="00D82040">
        <w:t xml:space="preserve"> </w:t>
      </w:r>
      <w:r w:rsidR="00E94845">
        <w:t>a</w:t>
      </w:r>
      <w:r w:rsidR="00B52320" w:rsidRPr="00D82040">
        <w:t xml:space="preserve">uf der </w:t>
      </w:r>
      <w:r w:rsidR="005928EC">
        <w:t>KfW-</w:t>
      </w:r>
      <w:r w:rsidR="00B52320" w:rsidRPr="00D82040">
        <w:t>Liste für förderfähige Produkte</w:t>
      </w:r>
    </w:p>
    <w:p w14:paraId="084411EF" w14:textId="26961CF8" w:rsidR="00EA5360" w:rsidRDefault="00FD21FA" w:rsidP="00B52320">
      <w:pPr>
        <w:rPr>
          <w:szCs w:val="20"/>
        </w:rPr>
      </w:pPr>
      <w:r w:rsidRPr="00FD21FA">
        <w:rPr>
          <w:b/>
          <w:bCs/>
          <w:lang w:eastAsia="en-GB"/>
        </w:rPr>
        <w:t xml:space="preserve">Ratingen, 24. November 2020 </w:t>
      </w:r>
      <w:r>
        <w:rPr>
          <w:b/>
          <w:bCs/>
          <w:lang w:eastAsia="en-GB"/>
        </w:rPr>
        <w:t>–</w:t>
      </w:r>
      <w:r w:rsidRPr="00FD21FA">
        <w:rPr>
          <w:b/>
          <w:bCs/>
          <w:lang w:eastAsia="en-GB"/>
        </w:rPr>
        <w:t xml:space="preserve"> </w:t>
      </w:r>
      <w:r w:rsidRPr="00D31340">
        <w:t>U</w:t>
      </w:r>
      <w:r w:rsidRPr="00D31340">
        <w:rPr>
          <w:szCs w:val="20"/>
        </w:rPr>
        <w:t xml:space="preserve">m den </w:t>
      </w:r>
      <w:r w:rsidR="00D82040" w:rsidRPr="00D31340">
        <w:rPr>
          <w:szCs w:val="20"/>
        </w:rPr>
        <w:t xml:space="preserve">wichtigen </w:t>
      </w:r>
      <w:r w:rsidRPr="00D31340">
        <w:rPr>
          <w:szCs w:val="20"/>
        </w:rPr>
        <w:t xml:space="preserve">Ausbau der Ladeinfrastruktur </w:t>
      </w:r>
      <w:r w:rsidR="00E94845" w:rsidRPr="00D31340">
        <w:rPr>
          <w:szCs w:val="20"/>
        </w:rPr>
        <w:t xml:space="preserve">im Land </w:t>
      </w:r>
      <w:r w:rsidRPr="00D31340">
        <w:rPr>
          <w:szCs w:val="20"/>
        </w:rPr>
        <w:t xml:space="preserve">voranzutreiben und </w:t>
      </w:r>
      <w:r w:rsidR="00E94845" w:rsidRPr="00D31340">
        <w:rPr>
          <w:szCs w:val="20"/>
        </w:rPr>
        <w:t xml:space="preserve">neue </w:t>
      </w:r>
      <w:r w:rsidRPr="00D31340">
        <w:rPr>
          <w:szCs w:val="20"/>
        </w:rPr>
        <w:t xml:space="preserve">Anreize </w:t>
      </w:r>
      <w:r w:rsidR="00051DB9">
        <w:rPr>
          <w:szCs w:val="20"/>
        </w:rPr>
        <w:t>zum Erwerb</w:t>
      </w:r>
      <w:r w:rsidRPr="00D31340">
        <w:rPr>
          <w:szCs w:val="20"/>
        </w:rPr>
        <w:t xml:space="preserve"> </w:t>
      </w:r>
      <w:r w:rsidR="00D31340" w:rsidRPr="00D31340">
        <w:rPr>
          <w:szCs w:val="20"/>
        </w:rPr>
        <w:t xml:space="preserve">elektrisch betriebener Fahrzeuge sowie zugehöriger </w:t>
      </w:r>
      <w:r w:rsidRPr="00D31340">
        <w:rPr>
          <w:szCs w:val="20"/>
        </w:rPr>
        <w:t xml:space="preserve">Lademöglichkeiten zu setzen, </w:t>
      </w:r>
      <w:r w:rsidR="00D82040" w:rsidRPr="00D31340">
        <w:rPr>
          <w:szCs w:val="20"/>
        </w:rPr>
        <w:t>werden</w:t>
      </w:r>
      <w:r w:rsidR="007A411A" w:rsidRPr="00D31340">
        <w:rPr>
          <w:szCs w:val="20"/>
        </w:rPr>
        <w:t xml:space="preserve"> </w:t>
      </w:r>
      <w:r w:rsidR="00E94845" w:rsidRPr="00D31340">
        <w:rPr>
          <w:szCs w:val="20"/>
        </w:rPr>
        <w:t>Ladestationen</w:t>
      </w:r>
      <w:r w:rsidR="00EA5360" w:rsidRPr="00D31340">
        <w:rPr>
          <w:szCs w:val="20"/>
        </w:rPr>
        <w:t xml:space="preserve"> </w:t>
      </w:r>
      <w:r w:rsidR="00D82040" w:rsidRPr="00D31340">
        <w:rPr>
          <w:szCs w:val="20"/>
        </w:rPr>
        <w:t xml:space="preserve">im privaten </w:t>
      </w:r>
      <w:r w:rsidR="001A537F">
        <w:rPr>
          <w:szCs w:val="20"/>
        </w:rPr>
        <w:t>Bereich</w:t>
      </w:r>
      <w:r w:rsidR="00D82040" w:rsidRPr="00D31340">
        <w:rPr>
          <w:szCs w:val="20"/>
        </w:rPr>
        <w:t xml:space="preserve"> ab heute </w:t>
      </w:r>
      <w:r w:rsidR="00D31340" w:rsidRPr="00D31340">
        <w:rPr>
          <w:szCs w:val="20"/>
        </w:rPr>
        <w:t xml:space="preserve">vom Bundesministerium für Verkehr und digitale Infrastruktur (BMVI) </w:t>
      </w:r>
      <w:r w:rsidR="002F3F18">
        <w:rPr>
          <w:szCs w:val="20"/>
        </w:rPr>
        <w:t xml:space="preserve">sowie der </w:t>
      </w:r>
      <w:r w:rsidR="002F3F18" w:rsidRPr="002F3F18">
        <w:rPr>
          <w:szCs w:val="20"/>
        </w:rPr>
        <w:t xml:space="preserve">Kreditanstalt für Wiederaufbau </w:t>
      </w:r>
      <w:r w:rsidR="002F3F18">
        <w:rPr>
          <w:szCs w:val="20"/>
        </w:rPr>
        <w:t>(</w:t>
      </w:r>
      <w:r w:rsidR="002F3F18" w:rsidRPr="002F3F18">
        <w:rPr>
          <w:szCs w:val="20"/>
        </w:rPr>
        <w:t>KfW</w:t>
      </w:r>
      <w:r w:rsidR="002F3F18">
        <w:rPr>
          <w:szCs w:val="20"/>
        </w:rPr>
        <w:t xml:space="preserve">) </w:t>
      </w:r>
      <w:r w:rsidR="00D82040" w:rsidRPr="00D31340">
        <w:rPr>
          <w:szCs w:val="20"/>
        </w:rPr>
        <w:t>gefördert</w:t>
      </w:r>
      <w:r w:rsidR="00EA5360" w:rsidRPr="00D31340">
        <w:rPr>
          <w:szCs w:val="20"/>
        </w:rPr>
        <w:t xml:space="preserve">. </w:t>
      </w:r>
      <w:r w:rsidR="00912F73" w:rsidRPr="00D31340">
        <w:rPr>
          <w:szCs w:val="20"/>
        </w:rPr>
        <w:t xml:space="preserve">Mit einem pauschalen </w:t>
      </w:r>
      <w:r w:rsidR="00D31340" w:rsidRPr="00D31340">
        <w:rPr>
          <w:szCs w:val="20"/>
        </w:rPr>
        <w:t>Investitionsz</w:t>
      </w:r>
      <w:r w:rsidR="00912F73" w:rsidRPr="00D31340">
        <w:rPr>
          <w:szCs w:val="20"/>
        </w:rPr>
        <w:t xml:space="preserve">uschuss </w:t>
      </w:r>
      <w:r w:rsidR="005928EC" w:rsidRPr="00D31340">
        <w:rPr>
          <w:szCs w:val="20"/>
        </w:rPr>
        <w:t xml:space="preserve">in Höhe </w:t>
      </w:r>
      <w:r w:rsidR="00912F73" w:rsidRPr="00D31340">
        <w:rPr>
          <w:szCs w:val="20"/>
        </w:rPr>
        <w:t xml:space="preserve">von 900 Euro pro Ladepunkt soll </w:t>
      </w:r>
      <w:r w:rsidR="00F71B28" w:rsidRPr="00D31340">
        <w:rPr>
          <w:szCs w:val="20"/>
        </w:rPr>
        <w:t xml:space="preserve">für </w:t>
      </w:r>
      <w:r w:rsidR="001A537F">
        <w:rPr>
          <w:szCs w:val="20"/>
        </w:rPr>
        <w:t xml:space="preserve">Wohnungseigentümergemeinschaften, private </w:t>
      </w:r>
      <w:r w:rsidR="00F71B28" w:rsidRPr="00D31340">
        <w:rPr>
          <w:szCs w:val="20"/>
        </w:rPr>
        <w:t xml:space="preserve">Eigentümer, Mieter und Vermieter </w:t>
      </w:r>
      <w:r w:rsidR="00912F73" w:rsidRPr="00D31340">
        <w:rPr>
          <w:szCs w:val="20"/>
        </w:rPr>
        <w:t>d</w:t>
      </w:r>
      <w:r w:rsidR="00E94845" w:rsidRPr="00D31340">
        <w:rPr>
          <w:szCs w:val="20"/>
        </w:rPr>
        <w:t>ie bequeme Ladung des Elektroautos direkt auf dem fußläufigen Stellplatz oder in der eigenen Garage</w:t>
      </w:r>
      <w:r w:rsidR="00912F73" w:rsidRPr="00D31340">
        <w:rPr>
          <w:szCs w:val="20"/>
        </w:rPr>
        <w:t xml:space="preserve"> </w:t>
      </w:r>
      <w:r w:rsidR="00E94845" w:rsidRPr="00D31340">
        <w:rPr>
          <w:szCs w:val="20"/>
        </w:rPr>
        <w:t xml:space="preserve">nun noch </w:t>
      </w:r>
      <w:r w:rsidR="00D31340">
        <w:rPr>
          <w:szCs w:val="20"/>
        </w:rPr>
        <w:t xml:space="preserve">attraktiver </w:t>
      </w:r>
      <w:r w:rsidR="00613ED5">
        <w:rPr>
          <w:szCs w:val="20"/>
        </w:rPr>
        <w:t xml:space="preserve">werden </w:t>
      </w:r>
      <w:r w:rsidR="00D31340">
        <w:rPr>
          <w:szCs w:val="20"/>
        </w:rPr>
        <w:t xml:space="preserve">und </w:t>
      </w:r>
      <w:r w:rsidR="00CE2FCC">
        <w:rPr>
          <w:szCs w:val="20"/>
        </w:rPr>
        <w:t xml:space="preserve">zukünftig </w:t>
      </w:r>
      <w:r w:rsidR="00E94845" w:rsidRPr="00D31340">
        <w:rPr>
          <w:szCs w:val="20"/>
        </w:rPr>
        <w:t xml:space="preserve">einfacher </w:t>
      </w:r>
      <w:r w:rsidR="00613ED5">
        <w:rPr>
          <w:szCs w:val="20"/>
        </w:rPr>
        <w:t xml:space="preserve">zu realisieren sein. </w:t>
      </w:r>
      <w:r w:rsidR="00051DB9">
        <w:rPr>
          <w:szCs w:val="20"/>
        </w:rPr>
        <w:t xml:space="preserve">Mit der </w:t>
      </w:r>
      <w:r w:rsidR="005A0DA0">
        <w:rPr>
          <w:szCs w:val="20"/>
        </w:rPr>
        <w:t xml:space="preserve">EVlink </w:t>
      </w:r>
      <w:r w:rsidR="00051DB9">
        <w:rPr>
          <w:szCs w:val="20"/>
        </w:rPr>
        <w:t xml:space="preserve">Wallbox G4 sowie der Ladesäule Parkplatz 2 </w:t>
      </w:r>
      <w:r w:rsidR="0045702C">
        <w:rPr>
          <w:szCs w:val="20"/>
        </w:rPr>
        <w:t>und 3</w:t>
      </w:r>
      <w:r w:rsidR="00036D75" w:rsidRPr="00036D75">
        <w:rPr>
          <w:szCs w:val="20"/>
        </w:rPr>
        <w:t>*</w:t>
      </w:r>
      <w:r w:rsidR="0045702C">
        <w:rPr>
          <w:szCs w:val="20"/>
        </w:rPr>
        <w:t xml:space="preserve"> </w:t>
      </w:r>
      <w:r w:rsidR="00051DB9">
        <w:rPr>
          <w:szCs w:val="20"/>
        </w:rPr>
        <w:t xml:space="preserve">stehen auch </w:t>
      </w:r>
      <w:r w:rsidR="0045702C">
        <w:rPr>
          <w:szCs w:val="20"/>
        </w:rPr>
        <w:t>dre</w:t>
      </w:r>
      <w:r w:rsidR="00051DB9">
        <w:rPr>
          <w:szCs w:val="20"/>
        </w:rPr>
        <w:t xml:space="preserve">i </w:t>
      </w:r>
      <w:r w:rsidR="002F3F18">
        <w:rPr>
          <w:szCs w:val="20"/>
        </w:rPr>
        <w:t>Modelle</w:t>
      </w:r>
      <w:r w:rsidR="00051DB9">
        <w:rPr>
          <w:szCs w:val="20"/>
        </w:rPr>
        <w:t xml:space="preserve"> </w:t>
      </w:r>
      <w:r w:rsidR="009A61F7">
        <w:rPr>
          <w:szCs w:val="20"/>
        </w:rPr>
        <w:t xml:space="preserve">des Energiespezialisten </w:t>
      </w:r>
      <w:r w:rsidR="00051DB9">
        <w:rPr>
          <w:szCs w:val="20"/>
        </w:rPr>
        <w:t>Schneider Electric</w:t>
      </w:r>
      <w:r w:rsidR="002F3F18">
        <w:rPr>
          <w:szCs w:val="20"/>
        </w:rPr>
        <w:t xml:space="preserve"> auf der von der staatlichen Förderbank KfW veröffentlichten Liste förderfähiger Ladestationen.</w:t>
      </w:r>
    </w:p>
    <w:p w14:paraId="46A69F80" w14:textId="439241CD" w:rsidR="00051DB9" w:rsidRPr="00B62ED5" w:rsidRDefault="00B62ED5" w:rsidP="00051DB9">
      <w:pPr>
        <w:pStyle w:val="SEZwischentitel"/>
        <w:rPr>
          <w:lang w:val="de-DE"/>
        </w:rPr>
      </w:pPr>
      <w:r>
        <w:rPr>
          <w:lang w:val="de-DE"/>
        </w:rPr>
        <w:t xml:space="preserve">Privat, digital und grün: </w:t>
      </w:r>
      <w:r w:rsidR="00051DB9" w:rsidRPr="00B62ED5">
        <w:rPr>
          <w:lang w:val="de-DE"/>
        </w:rPr>
        <w:t>Förderung</w:t>
      </w:r>
      <w:r w:rsidRPr="00B62ED5">
        <w:rPr>
          <w:lang w:val="de-DE"/>
        </w:rPr>
        <w:t xml:space="preserve"> unterliegt Voraussetzungen</w:t>
      </w:r>
    </w:p>
    <w:p w14:paraId="59CC72F1" w14:textId="74470820" w:rsidR="009A61F7" w:rsidRDefault="00D55516" w:rsidP="009A61F7">
      <w:pPr>
        <w:rPr>
          <w:lang w:eastAsia="en-GB"/>
        </w:rPr>
      </w:pPr>
      <w:r>
        <w:rPr>
          <w:lang w:eastAsia="en-GB"/>
        </w:rPr>
        <w:t>S</w:t>
      </w:r>
      <w:r w:rsidR="00051DB9">
        <w:rPr>
          <w:lang w:eastAsia="en-GB"/>
        </w:rPr>
        <w:t>owohl</w:t>
      </w:r>
      <w:r w:rsidR="00051DB9" w:rsidRPr="00051DB9">
        <w:rPr>
          <w:lang w:eastAsia="en-GB"/>
        </w:rPr>
        <w:t xml:space="preserve"> die Anschaffung der </w:t>
      </w:r>
      <w:r w:rsidR="00F26BE6">
        <w:rPr>
          <w:lang w:eastAsia="en-GB"/>
        </w:rPr>
        <w:t>11 kW-</w:t>
      </w:r>
      <w:r w:rsidR="00051DB9" w:rsidRPr="00051DB9">
        <w:rPr>
          <w:lang w:eastAsia="en-GB"/>
        </w:rPr>
        <w:t xml:space="preserve">Ladestation </w:t>
      </w:r>
      <w:r w:rsidR="00CE2FCC">
        <w:rPr>
          <w:lang w:eastAsia="en-GB"/>
        </w:rPr>
        <w:t>mit</w:t>
      </w:r>
      <w:r w:rsidR="00051DB9" w:rsidRPr="00051DB9">
        <w:rPr>
          <w:lang w:eastAsia="en-GB"/>
        </w:rPr>
        <w:t xml:space="preserve"> </w:t>
      </w:r>
      <w:r w:rsidR="00B62ED5">
        <w:rPr>
          <w:lang w:eastAsia="en-GB"/>
        </w:rPr>
        <w:t>intelligente</w:t>
      </w:r>
      <w:r w:rsidR="00CE2FCC">
        <w:rPr>
          <w:lang w:eastAsia="en-GB"/>
        </w:rPr>
        <w:t>r</w:t>
      </w:r>
      <w:r w:rsidR="00B62ED5">
        <w:rPr>
          <w:lang w:eastAsia="en-GB"/>
        </w:rPr>
        <w:t xml:space="preserve"> Steuerung </w:t>
      </w:r>
      <w:r>
        <w:rPr>
          <w:lang w:eastAsia="en-GB"/>
        </w:rPr>
        <w:t xml:space="preserve">als auch anfallende </w:t>
      </w:r>
      <w:r w:rsidR="00051DB9" w:rsidRPr="00051DB9">
        <w:rPr>
          <w:lang w:eastAsia="en-GB"/>
        </w:rPr>
        <w:t>Einbau</w:t>
      </w:r>
      <w:r w:rsidR="001A537F">
        <w:rPr>
          <w:lang w:eastAsia="en-GB"/>
        </w:rPr>
        <w:t xml:space="preserve">-, </w:t>
      </w:r>
      <w:r w:rsidR="00051DB9" w:rsidRPr="00051DB9">
        <w:rPr>
          <w:lang w:eastAsia="en-GB"/>
        </w:rPr>
        <w:t>Installation</w:t>
      </w:r>
      <w:r w:rsidR="00CE2FCC">
        <w:rPr>
          <w:lang w:eastAsia="en-GB"/>
        </w:rPr>
        <w:t>s</w:t>
      </w:r>
      <w:r w:rsidR="001A537F">
        <w:rPr>
          <w:lang w:eastAsia="en-GB"/>
        </w:rPr>
        <w:t>- und Netz</w:t>
      </w:r>
      <w:r w:rsidR="00CE2FCC">
        <w:rPr>
          <w:lang w:eastAsia="en-GB"/>
        </w:rPr>
        <w:t>arbeiten</w:t>
      </w:r>
      <w:r w:rsidR="00051DB9" w:rsidRPr="00051DB9">
        <w:rPr>
          <w:lang w:eastAsia="en-GB"/>
        </w:rPr>
        <w:t xml:space="preserve"> durch ein geschultes </w:t>
      </w:r>
      <w:r w:rsidR="00847B5F">
        <w:rPr>
          <w:lang w:eastAsia="en-GB"/>
        </w:rPr>
        <w:t>Unternehmen aus dem Elektrohandwerk</w:t>
      </w:r>
      <w:r w:rsidR="00051DB9" w:rsidRPr="00051DB9">
        <w:rPr>
          <w:lang w:eastAsia="en-GB"/>
        </w:rPr>
        <w:t xml:space="preserve"> </w:t>
      </w:r>
      <w:r>
        <w:rPr>
          <w:lang w:eastAsia="en-GB"/>
        </w:rPr>
        <w:t xml:space="preserve">werden </w:t>
      </w:r>
      <w:r w:rsidR="00051DB9">
        <w:rPr>
          <w:lang w:eastAsia="en-GB"/>
        </w:rPr>
        <w:t xml:space="preserve">finanziell unterstützt. </w:t>
      </w:r>
      <w:r w:rsidR="001A537F">
        <w:rPr>
          <w:lang w:eastAsia="en-GB"/>
        </w:rPr>
        <w:t xml:space="preserve">Hierbei gilt es zu </w:t>
      </w:r>
      <w:r w:rsidR="00051DB9">
        <w:rPr>
          <w:lang w:eastAsia="en-GB"/>
        </w:rPr>
        <w:t>beachten</w:t>
      </w:r>
      <w:r w:rsidR="00613ED5">
        <w:rPr>
          <w:lang w:eastAsia="en-GB"/>
        </w:rPr>
        <w:t xml:space="preserve">, dass </w:t>
      </w:r>
      <w:r w:rsidR="00613ED5" w:rsidRPr="00FF3C89">
        <w:rPr>
          <w:lang w:eastAsia="en-GB"/>
        </w:rPr>
        <w:t>der zugehörige Förderungsantrag</w:t>
      </w:r>
      <w:r w:rsidR="00613ED5">
        <w:rPr>
          <w:lang w:eastAsia="en-GB"/>
        </w:rPr>
        <w:t xml:space="preserve"> </w:t>
      </w:r>
      <w:r>
        <w:rPr>
          <w:lang w:eastAsia="en-GB"/>
        </w:rPr>
        <w:t>zwingend</w:t>
      </w:r>
      <w:r w:rsidR="00FF3C89" w:rsidRPr="00FF3C89">
        <w:rPr>
          <w:lang w:eastAsia="en-GB"/>
        </w:rPr>
        <w:t xml:space="preserve"> </w:t>
      </w:r>
      <w:r w:rsidR="00F14469">
        <w:rPr>
          <w:lang w:eastAsia="en-GB"/>
        </w:rPr>
        <w:t>vor Beginn des Vorhabens</w:t>
      </w:r>
      <w:r w:rsidR="00FF3C89" w:rsidRPr="00FF3C89">
        <w:rPr>
          <w:lang w:eastAsia="en-GB"/>
        </w:rPr>
        <w:t xml:space="preserve"> bei der KfW eingereicht werden</w:t>
      </w:r>
      <w:r w:rsidR="00613ED5">
        <w:rPr>
          <w:lang w:eastAsia="en-GB"/>
        </w:rPr>
        <w:t xml:space="preserve"> muss</w:t>
      </w:r>
      <w:r w:rsidR="00FF3C89">
        <w:rPr>
          <w:lang w:eastAsia="en-GB"/>
        </w:rPr>
        <w:t>. Die</w:t>
      </w:r>
      <w:r w:rsidR="00F71B28">
        <w:rPr>
          <w:lang w:eastAsia="en-GB"/>
        </w:rPr>
        <w:t xml:space="preserve"> </w:t>
      </w:r>
      <w:r w:rsidR="001A537F">
        <w:rPr>
          <w:lang w:eastAsia="en-GB"/>
        </w:rPr>
        <w:t xml:space="preserve">anschließende </w:t>
      </w:r>
      <w:r w:rsidR="00CE2FCC">
        <w:rPr>
          <w:lang w:eastAsia="en-GB"/>
        </w:rPr>
        <w:t>Bewilligung</w:t>
      </w:r>
      <w:r w:rsidR="00F71B28">
        <w:rPr>
          <w:lang w:eastAsia="en-GB"/>
        </w:rPr>
        <w:t xml:space="preserve"> </w:t>
      </w:r>
      <w:r w:rsidR="00DD2757">
        <w:rPr>
          <w:lang w:eastAsia="en-GB"/>
        </w:rPr>
        <w:t xml:space="preserve">ist </w:t>
      </w:r>
      <w:r w:rsidR="00FF3C89">
        <w:rPr>
          <w:lang w:eastAsia="en-GB"/>
        </w:rPr>
        <w:t xml:space="preserve">indessen </w:t>
      </w:r>
      <w:r w:rsidR="00CE2FCC">
        <w:rPr>
          <w:lang w:eastAsia="en-GB"/>
        </w:rPr>
        <w:t>an die Einhaltung festgelegter Kriterien</w:t>
      </w:r>
      <w:r w:rsidR="00DD2757">
        <w:rPr>
          <w:lang w:eastAsia="en-GB"/>
        </w:rPr>
        <w:t xml:space="preserve"> geknüpft</w:t>
      </w:r>
      <w:r w:rsidR="0074553F">
        <w:rPr>
          <w:lang w:eastAsia="en-GB"/>
        </w:rPr>
        <w:t>. So ist</w:t>
      </w:r>
      <w:r w:rsidR="00F71B28">
        <w:rPr>
          <w:lang w:eastAsia="en-GB"/>
        </w:rPr>
        <w:t xml:space="preserve"> </w:t>
      </w:r>
      <w:r w:rsidR="0074553F">
        <w:rPr>
          <w:lang w:eastAsia="en-GB"/>
        </w:rPr>
        <w:t xml:space="preserve">die Förderung </w:t>
      </w:r>
      <w:r w:rsidR="003A7914">
        <w:rPr>
          <w:lang w:eastAsia="en-GB"/>
        </w:rPr>
        <w:t>beispielsweise</w:t>
      </w:r>
      <w:r w:rsidR="0074553F">
        <w:rPr>
          <w:lang w:eastAsia="en-GB"/>
        </w:rPr>
        <w:t xml:space="preserve"> ausschließlich für privat genutzte Ladestationen auf privatem Terrain vorgesehen,</w:t>
      </w:r>
      <w:r w:rsidR="0074553F" w:rsidRPr="0074553F">
        <w:rPr>
          <w:lang w:eastAsia="en-GB"/>
        </w:rPr>
        <w:t xml:space="preserve"> </w:t>
      </w:r>
      <w:r w:rsidR="0074553F">
        <w:rPr>
          <w:lang w:eastAsia="en-GB"/>
        </w:rPr>
        <w:t>öffentlich zugängliche Ladestationen sind v</w:t>
      </w:r>
      <w:r w:rsidR="00B62ED5">
        <w:rPr>
          <w:lang w:eastAsia="en-GB"/>
        </w:rPr>
        <w:t>om Zuschuss ausgeschlossen</w:t>
      </w:r>
      <w:r w:rsidR="0074553F">
        <w:rPr>
          <w:lang w:eastAsia="en-GB"/>
        </w:rPr>
        <w:t>.</w:t>
      </w:r>
    </w:p>
    <w:p w14:paraId="6233C539" w14:textId="7C2EAF70" w:rsidR="00A13F94" w:rsidRDefault="00847B5F" w:rsidP="009A61F7">
      <w:pPr>
        <w:rPr>
          <w:lang w:eastAsia="en-GB"/>
        </w:rPr>
      </w:pPr>
      <w:r>
        <w:rPr>
          <w:lang w:eastAsia="en-GB"/>
        </w:rPr>
        <w:t>Im Sinne einer klimafreundlichen Mobilität darf d</w:t>
      </w:r>
      <w:r w:rsidR="003A7914">
        <w:rPr>
          <w:lang w:eastAsia="en-GB"/>
        </w:rPr>
        <w:t>ie Versorgung der Ladestationen</w:t>
      </w:r>
      <w:r w:rsidR="00F95A98">
        <w:rPr>
          <w:lang w:eastAsia="en-GB"/>
        </w:rPr>
        <w:t xml:space="preserve"> </w:t>
      </w:r>
      <w:r w:rsidR="004C0B24">
        <w:rPr>
          <w:lang w:eastAsia="en-GB"/>
        </w:rPr>
        <w:t xml:space="preserve">zudem </w:t>
      </w:r>
      <w:r w:rsidR="00613ED5">
        <w:rPr>
          <w:lang w:eastAsia="en-GB"/>
        </w:rPr>
        <w:t xml:space="preserve">einzig und allein </w:t>
      </w:r>
      <w:r w:rsidR="00553062">
        <w:rPr>
          <w:lang w:eastAsia="en-GB"/>
        </w:rPr>
        <w:t>mit</w:t>
      </w:r>
      <w:r w:rsidR="00613ED5">
        <w:rPr>
          <w:lang w:eastAsia="en-GB"/>
        </w:rPr>
        <w:t xml:space="preserve"> </w:t>
      </w:r>
      <w:r w:rsidR="00553062">
        <w:rPr>
          <w:lang w:eastAsia="en-GB"/>
        </w:rPr>
        <w:t xml:space="preserve">regenerativer elektrischer Energie erfolgen. </w:t>
      </w:r>
      <w:r w:rsidR="00F14469">
        <w:rPr>
          <w:lang w:eastAsia="en-GB"/>
        </w:rPr>
        <w:t>Der Ökostrom</w:t>
      </w:r>
      <w:r w:rsidR="00553062">
        <w:rPr>
          <w:lang w:eastAsia="en-GB"/>
        </w:rPr>
        <w:t xml:space="preserve"> kann </w:t>
      </w:r>
      <w:r w:rsidR="004C0B24">
        <w:rPr>
          <w:lang w:eastAsia="en-GB"/>
        </w:rPr>
        <w:t xml:space="preserve">dabei </w:t>
      </w:r>
      <w:r w:rsidR="00F14469">
        <w:rPr>
          <w:lang w:eastAsia="en-GB"/>
        </w:rPr>
        <w:t xml:space="preserve">entweder </w:t>
      </w:r>
      <w:r w:rsidR="00553062">
        <w:rPr>
          <w:lang w:eastAsia="en-GB"/>
        </w:rPr>
        <w:t xml:space="preserve">über </w:t>
      </w:r>
      <w:r w:rsidR="00F14469">
        <w:rPr>
          <w:lang w:eastAsia="en-GB"/>
        </w:rPr>
        <w:t>den</w:t>
      </w:r>
      <w:r w:rsidR="00553062">
        <w:rPr>
          <w:lang w:eastAsia="en-GB"/>
        </w:rPr>
        <w:t xml:space="preserve"> Energieversorger bezogen </w:t>
      </w:r>
      <w:r w:rsidR="00553062" w:rsidRPr="00D11A57">
        <w:rPr>
          <w:lang w:eastAsia="en-GB"/>
        </w:rPr>
        <w:t xml:space="preserve">oder </w:t>
      </w:r>
      <w:r w:rsidR="00D11A57">
        <w:rPr>
          <w:lang w:eastAsia="en-GB"/>
        </w:rPr>
        <w:t xml:space="preserve">beispielsweise mit einer </w:t>
      </w:r>
      <w:r w:rsidR="00553062">
        <w:rPr>
          <w:lang w:eastAsia="en-GB"/>
        </w:rPr>
        <w:t>Photovoltaik-Anlage auf dem Haus</w:t>
      </w:r>
      <w:r w:rsidR="00D11A57">
        <w:rPr>
          <w:lang w:eastAsia="en-GB"/>
        </w:rPr>
        <w:t>- oder Garagen</w:t>
      </w:r>
      <w:r w:rsidR="00553062">
        <w:rPr>
          <w:lang w:eastAsia="en-GB"/>
        </w:rPr>
        <w:t>dach</w:t>
      </w:r>
      <w:r w:rsidR="002F6B4E">
        <w:rPr>
          <w:lang w:eastAsia="en-GB"/>
        </w:rPr>
        <w:t xml:space="preserve"> </w:t>
      </w:r>
      <w:r w:rsidR="00553062">
        <w:rPr>
          <w:lang w:eastAsia="en-GB"/>
        </w:rPr>
        <w:t>selbst erzeugt werden.</w:t>
      </w:r>
      <w:r w:rsidR="001A2F0E">
        <w:rPr>
          <w:lang w:eastAsia="en-GB"/>
        </w:rPr>
        <w:t xml:space="preserve"> </w:t>
      </w:r>
      <w:r w:rsidR="00461102">
        <w:rPr>
          <w:lang w:eastAsia="en-GB"/>
        </w:rPr>
        <w:t>Unter dem Namen</w:t>
      </w:r>
      <w:r w:rsidR="00F95A98">
        <w:rPr>
          <w:lang w:eastAsia="en-GB"/>
        </w:rPr>
        <w:t xml:space="preserve"> </w:t>
      </w:r>
      <w:r w:rsidR="00461102">
        <w:rPr>
          <w:lang w:eastAsia="en-GB"/>
        </w:rPr>
        <w:t>„</w:t>
      </w:r>
      <w:r w:rsidR="00F95A98">
        <w:rPr>
          <w:lang w:eastAsia="en-GB"/>
        </w:rPr>
        <w:t>Prosumer Home</w:t>
      </w:r>
      <w:r w:rsidR="00461102">
        <w:rPr>
          <w:lang w:eastAsia="en-GB"/>
        </w:rPr>
        <w:t>“</w:t>
      </w:r>
      <w:r w:rsidR="00F95A98">
        <w:rPr>
          <w:lang w:eastAsia="en-GB"/>
        </w:rPr>
        <w:t xml:space="preserve">, </w:t>
      </w:r>
      <w:r w:rsidR="00461102">
        <w:rPr>
          <w:lang w:eastAsia="en-GB"/>
        </w:rPr>
        <w:t xml:space="preserve">einer Architektur </w:t>
      </w:r>
      <w:r w:rsidR="00F95A98">
        <w:rPr>
          <w:lang w:eastAsia="en-GB"/>
        </w:rPr>
        <w:t xml:space="preserve">bestehend aus EVlink Ladesäule, Wiser for KNX Logikcontroller und Modbus Zähler, </w:t>
      </w:r>
      <w:r w:rsidR="00D55516">
        <w:rPr>
          <w:lang w:eastAsia="en-GB"/>
        </w:rPr>
        <w:t>hat Schneider Electric</w:t>
      </w:r>
      <w:r w:rsidR="00F95A98">
        <w:rPr>
          <w:lang w:eastAsia="en-GB"/>
        </w:rPr>
        <w:t xml:space="preserve"> </w:t>
      </w:r>
      <w:r w:rsidR="00AB694A" w:rsidRPr="00F14469">
        <w:rPr>
          <w:lang w:eastAsia="en-GB"/>
        </w:rPr>
        <w:t xml:space="preserve">eine </w:t>
      </w:r>
      <w:r w:rsidR="00F14469" w:rsidRPr="00F14469">
        <w:rPr>
          <w:lang w:eastAsia="en-GB"/>
        </w:rPr>
        <w:t xml:space="preserve">clevere Gesamtlösung </w:t>
      </w:r>
      <w:r w:rsidR="00D55516">
        <w:rPr>
          <w:lang w:eastAsia="en-GB"/>
        </w:rPr>
        <w:t>geschaffen</w:t>
      </w:r>
      <w:r w:rsidR="00000F5F">
        <w:rPr>
          <w:lang w:eastAsia="en-GB"/>
        </w:rPr>
        <w:t xml:space="preserve">, </w:t>
      </w:r>
      <w:r w:rsidR="00000F5F" w:rsidRPr="00D11A57">
        <w:rPr>
          <w:lang w:eastAsia="en-GB"/>
        </w:rPr>
        <w:t>die sich speziell für diesen Anwendungsfall hervorragend einsetzen lässt</w:t>
      </w:r>
      <w:r w:rsidR="0074553F" w:rsidRPr="00D11A57">
        <w:rPr>
          <w:lang w:eastAsia="en-GB"/>
        </w:rPr>
        <w:t>.</w:t>
      </w:r>
      <w:r w:rsidR="0074553F">
        <w:rPr>
          <w:lang w:eastAsia="en-GB"/>
        </w:rPr>
        <w:t xml:space="preserve"> Mit ihr </w:t>
      </w:r>
      <w:r w:rsidR="00D11A57">
        <w:rPr>
          <w:lang w:eastAsia="en-GB"/>
        </w:rPr>
        <w:t>sind</w:t>
      </w:r>
      <w:r w:rsidR="00461102">
        <w:rPr>
          <w:lang w:eastAsia="en-GB"/>
        </w:rPr>
        <w:t xml:space="preserve"> </w:t>
      </w:r>
      <w:r>
        <w:rPr>
          <w:lang w:eastAsia="en-GB"/>
        </w:rPr>
        <w:t xml:space="preserve">dank </w:t>
      </w:r>
      <w:r w:rsidR="00461102">
        <w:rPr>
          <w:lang w:eastAsia="en-GB"/>
        </w:rPr>
        <w:t>intelligentem Energiemanagement</w:t>
      </w:r>
      <w:r>
        <w:rPr>
          <w:lang w:eastAsia="en-GB"/>
        </w:rPr>
        <w:t xml:space="preserve"> </w:t>
      </w:r>
      <w:r w:rsidR="00F14469" w:rsidRPr="00F14469">
        <w:rPr>
          <w:lang w:eastAsia="en-GB"/>
        </w:rPr>
        <w:t>Photovoltaik und Elektromobilität</w:t>
      </w:r>
      <w:r w:rsidR="0074553F">
        <w:rPr>
          <w:lang w:eastAsia="en-GB"/>
        </w:rPr>
        <w:t xml:space="preserve"> </w:t>
      </w:r>
      <w:r w:rsidR="00D55516">
        <w:rPr>
          <w:lang w:eastAsia="en-GB"/>
        </w:rPr>
        <w:t xml:space="preserve">ideal aufeinander </w:t>
      </w:r>
      <w:r w:rsidR="00D11A57">
        <w:rPr>
          <w:lang w:eastAsia="en-GB"/>
        </w:rPr>
        <w:t>abgestimmt.</w:t>
      </w:r>
      <w:r w:rsidR="0056730E">
        <w:rPr>
          <w:lang w:eastAsia="en-GB"/>
        </w:rPr>
        <w:t xml:space="preserve"> </w:t>
      </w:r>
      <w:r w:rsidR="005115F5">
        <w:rPr>
          <w:lang w:eastAsia="en-GB"/>
        </w:rPr>
        <w:t>Ist gleich die Installation mehrerer</w:t>
      </w:r>
      <w:r w:rsidR="0056730E">
        <w:rPr>
          <w:lang w:eastAsia="en-GB"/>
        </w:rPr>
        <w:t xml:space="preserve"> Wallboxen </w:t>
      </w:r>
      <w:r w:rsidR="005115F5">
        <w:rPr>
          <w:lang w:eastAsia="en-GB"/>
        </w:rPr>
        <w:t>geplant</w:t>
      </w:r>
      <w:r w:rsidR="0056730E">
        <w:rPr>
          <w:lang w:eastAsia="en-GB"/>
        </w:rPr>
        <w:t xml:space="preserve">, </w:t>
      </w:r>
      <w:r w:rsidR="005115F5">
        <w:rPr>
          <w:lang w:eastAsia="en-GB"/>
        </w:rPr>
        <w:t>garantiert das</w:t>
      </w:r>
      <w:r w:rsidR="00DC002C">
        <w:rPr>
          <w:lang w:eastAsia="en-GB"/>
        </w:rPr>
        <w:t xml:space="preserve"> EVlink</w:t>
      </w:r>
      <w:r w:rsidR="0056730E">
        <w:rPr>
          <w:lang w:eastAsia="en-GB"/>
        </w:rPr>
        <w:t xml:space="preserve"> Lastmanagement</w:t>
      </w:r>
      <w:r w:rsidR="005115F5">
        <w:rPr>
          <w:lang w:eastAsia="en-GB"/>
        </w:rPr>
        <w:t>system</w:t>
      </w:r>
      <w:r w:rsidR="0056730E">
        <w:rPr>
          <w:lang w:eastAsia="en-GB"/>
        </w:rPr>
        <w:t xml:space="preserve"> von Schneider Electric </w:t>
      </w:r>
      <w:r w:rsidR="005115F5">
        <w:rPr>
          <w:lang w:eastAsia="en-GB"/>
        </w:rPr>
        <w:t>eine optimale Verteilung der bereits vorhandenen</w:t>
      </w:r>
      <w:r w:rsidR="0056730E">
        <w:rPr>
          <w:lang w:eastAsia="en-GB"/>
        </w:rPr>
        <w:t xml:space="preserve"> Energie. </w:t>
      </w:r>
      <w:r w:rsidR="007116F0" w:rsidRPr="007116F0">
        <w:rPr>
          <w:lang w:eastAsia="en-GB"/>
        </w:rPr>
        <w:t xml:space="preserve">Durch </w:t>
      </w:r>
      <w:r w:rsidR="007116F0">
        <w:rPr>
          <w:lang w:eastAsia="en-GB"/>
        </w:rPr>
        <w:t>beispielsweise eine</w:t>
      </w:r>
      <w:r w:rsidR="007116F0" w:rsidRPr="007116F0">
        <w:rPr>
          <w:lang w:eastAsia="en-GB"/>
        </w:rPr>
        <w:t xml:space="preserve"> </w:t>
      </w:r>
      <w:r w:rsidR="007116F0">
        <w:rPr>
          <w:lang w:eastAsia="en-GB"/>
        </w:rPr>
        <w:t>d</w:t>
      </w:r>
      <w:r w:rsidR="007116F0" w:rsidRPr="007116F0">
        <w:rPr>
          <w:lang w:eastAsia="en-GB"/>
        </w:rPr>
        <w:t xml:space="preserve">ynamische </w:t>
      </w:r>
      <w:r w:rsidR="005115F5">
        <w:rPr>
          <w:lang w:eastAsia="en-GB"/>
        </w:rPr>
        <w:t>Energiemessung direkt am</w:t>
      </w:r>
      <w:r w:rsidR="007116F0" w:rsidRPr="007116F0">
        <w:rPr>
          <w:lang w:eastAsia="en-GB"/>
        </w:rPr>
        <w:t xml:space="preserve"> </w:t>
      </w:r>
      <w:r w:rsidR="005115F5">
        <w:rPr>
          <w:lang w:eastAsia="en-GB"/>
        </w:rPr>
        <w:t>Netzanschlusspunkt</w:t>
      </w:r>
      <w:r w:rsidR="007116F0">
        <w:rPr>
          <w:lang w:eastAsia="en-GB"/>
        </w:rPr>
        <w:t xml:space="preserve"> </w:t>
      </w:r>
      <w:r w:rsidR="007116F0" w:rsidRPr="007116F0">
        <w:rPr>
          <w:lang w:eastAsia="en-GB"/>
        </w:rPr>
        <w:t>lassen</w:t>
      </w:r>
      <w:r w:rsidR="007116F0">
        <w:rPr>
          <w:lang w:eastAsia="en-GB"/>
        </w:rPr>
        <w:t xml:space="preserve"> sich freie Kapazitäten </w:t>
      </w:r>
      <w:r w:rsidR="007116F0" w:rsidRPr="007116F0">
        <w:rPr>
          <w:lang w:eastAsia="en-GB"/>
        </w:rPr>
        <w:t xml:space="preserve">für die </w:t>
      </w:r>
      <w:r w:rsidR="007116F0">
        <w:rPr>
          <w:lang w:eastAsia="en-GB"/>
        </w:rPr>
        <w:t xml:space="preserve">Versorgung der </w:t>
      </w:r>
      <w:r w:rsidR="007116F0" w:rsidRPr="007116F0">
        <w:rPr>
          <w:lang w:eastAsia="en-GB"/>
        </w:rPr>
        <w:t xml:space="preserve">Ladestationen </w:t>
      </w:r>
      <w:r w:rsidR="007116F0">
        <w:rPr>
          <w:lang w:eastAsia="en-GB"/>
        </w:rPr>
        <w:t>nutzen</w:t>
      </w:r>
      <w:r w:rsidR="00B70DCE">
        <w:rPr>
          <w:lang w:eastAsia="en-GB"/>
        </w:rPr>
        <w:t xml:space="preserve"> und damit k</w:t>
      </w:r>
      <w:r w:rsidR="00AC3A44">
        <w:rPr>
          <w:lang w:eastAsia="en-GB"/>
        </w:rPr>
        <w:t xml:space="preserve">ostenintensive </w:t>
      </w:r>
      <w:r w:rsidR="007116F0" w:rsidRPr="007116F0">
        <w:rPr>
          <w:lang w:eastAsia="en-GB"/>
        </w:rPr>
        <w:t xml:space="preserve">Lastspitzen und </w:t>
      </w:r>
      <w:r w:rsidR="007116F0">
        <w:rPr>
          <w:lang w:eastAsia="en-GB"/>
        </w:rPr>
        <w:t xml:space="preserve">eine Überlastung des </w:t>
      </w:r>
      <w:r w:rsidR="007116F0" w:rsidRPr="007116F0">
        <w:rPr>
          <w:lang w:eastAsia="en-GB"/>
        </w:rPr>
        <w:t>Gebäudeanschluss</w:t>
      </w:r>
      <w:r w:rsidR="00C20A6F">
        <w:rPr>
          <w:lang w:eastAsia="en-GB"/>
        </w:rPr>
        <w:t>es</w:t>
      </w:r>
      <w:r w:rsidR="007116F0" w:rsidRPr="007116F0">
        <w:rPr>
          <w:lang w:eastAsia="en-GB"/>
        </w:rPr>
        <w:t xml:space="preserve"> </w:t>
      </w:r>
      <w:r w:rsidR="00B70DCE">
        <w:rPr>
          <w:lang w:eastAsia="en-GB"/>
        </w:rPr>
        <w:t>vermeiden</w:t>
      </w:r>
      <w:r w:rsidR="005115F5">
        <w:rPr>
          <w:lang w:eastAsia="en-GB"/>
        </w:rPr>
        <w:t xml:space="preserve">.  </w:t>
      </w:r>
    </w:p>
    <w:p w14:paraId="4F38F105" w14:textId="12625A1A" w:rsidR="001B574F" w:rsidRDefault="001B574F" w:rsidP="009A61F7">
      <w:pPr>
        <w:rPr>
          <w:lang w:eastAsia="en-GB"/>
        </w:rPr>
      </w:pPr>
      <w:r w:rsidRPr="001B574F">
        <w:rPr>
          <w:lang w:eastAsia="en-GB"/>
        </w:rPr>
        <w:t>Neben der neuen Förderung bilde</w:t>
      </w:r>
      <w:r w:rsidR="007116F0">
        <w:rPr>
          <w:lang w:eastAsia="en-GB"/>
        </w:rPr>
        <w:t>n</w:t>
      </w:r>
      <w:r w:rsidRPr="001B574F">
        <w:rPr>
          <w:lang w:eastAsia="en-GB"/>
        </w:rPr>
        <w:t xml:space="preserve"> </w:t>
      </w:r>
      <w:r w:rsidR="006C6616">
        <w:rPr>
          <w:lang w:eastAsia="en-GB"/>
        </w:rPr>
        <w:t xml:space="preserve">zudem </w:t>
      </w:r>
      <w:r w:rsidRPr="001B574F">
        <w:rPr>
          <w:lang w:eastAsia="en-GB"/>
        </w:rPr>
        <w:t xml:space="preserve">das in diesem Jahr verabschiedete </w:t>
      </w:r>
      <w:r w:rsidR="007116F0" w:rsidRPr="007116F0">
        <w:rPr>
          <w:lang w:eastAsia="en-GB"/>
        </w:rPr>
        <w:t>Gebäude-Elektromobilitätsinfrastruktur-Gesetz</w:t>
      </w:r>
      <w:r w:rsidR="007116F0">
        <w:rPr>
          <w:lang w:eastAsia="en-GB"/>
        </w:rPr>
        <w:t xml:space="preserve"> (</w:t>
      </w:r>
      <w:r w:rsidRPr="001B574F">
        <w:rPr>
          <w:lang w:eastAsia="en-GB"/>
        </w:rPr>
        <w:t>GEIG</w:t>
      </w:r>
      <w:r w:rsidR="007116F0">
        <w:rPr>
          <w:lang w:eastAsia="en-GB"/>
        </w:rPr>
        <w:t>)</w:t>
      </w:r>
      <w:r w:rsidRPr="001B574F">
        <w:rPr>
          <w:lang w:eastAsia="en-GB"/>
        </w:rPr>
        <w:t xml:space="preserve"> </w:t>
      </w:r>
      <w:r w:rsidR="007116F0" w:rsidRPr="007116F0">
        <w:rPr>
          <w:lang w:eastAsia="en-GB"/>
        </w:rPr>
        <w:t>und die Reform des Wohnungseigentumsmodernisierungs</w:t>
      </w:r>
      <w:r w:rsidR="007116F0">
        <w:rPr>
          <w:lang w:eastAsia="en-GB"/>
        </w:rPr>
        <w:t>-</w:t>
      </w:r>
      <w:r w:rsidR="007116F0" w:rsidRPr="007116F0">
        <w:rPr>
          <w:lang w:eastAsia="en-GB"/>
        </w:rPr>
        <w:t>gesetz</w:t>
      </w:r>
      <w:r w:rsidR="007116F0">
        <w:rPr>
          <w:lang w:eastAsia="en-GB"/>
        </w:rPr>
        <w:t xml:space="preserve"> (</w:t>
      </w:r>
      <w:r w:rsidR="007116F0" w:rsidRPr="007116F0">
        <w:rPr>
          <w:lang w:eastAsia="en-GB"/>
        </w:rPr>
        <w:t>WEMo</w:t>
      </w:r>
      <w:r w:rsidR="007116F0">
        <w:rPr>
          <w:lang w:eastAsia="en-GB"/>
        </w:rPr>
        <w:t>G)</w:t>
      </w:r>
      <w:r w:rsidR="007116F0" w:rsidRPr="007116F0">
        <w:rPr>
          <w:lang w:eastAsia="en-GB"/>
        </w:rPr>
        <w:t>, die zum ersten Dezember in Kraft tritt,</w:t>
      </w:r>
      <w:r w:rsidR="007116F0">
        <w:rPr>
          <w:lang w:eastAsia="en-GB"/>
        </w:rPr>
        <w:t xml:space="preserve"> </w:t>
      </w:r>
      <w:r w:rsidRPr="001B574F">
        <w:rPr>
          <w:lang w:eastAsia="en-GB"/>
        </w:rPr>
        <w:t>die rechtliche Grundlage für den Aufbau von Lade- und Leitungsinfrastruktur für E-Autos in Gebäuden</w:t>
      </w:r>
      <w:r>
        <w:rPr>
          <w:lang w:eastAsia="en-GB"/>
        </w:rPr>
        <w:t>.</w:t>
      </w:r>
    </w:p>
    <w:p w14:paraId="44726ABD" w14:textId="3690E492" w:rsidR="005A0DA0" w:rsidRPr="00AE5F64" w:rsidRDefault="005A0DA0" w:rsidP="00AE5F64">
      <w:pPr>
        <w:pStyle w:val="SEZwischentitel"/>
        <w:rPr>
          <w:lang w:val="de-DE"/>
        </w:rPr>
      </w:pPr>
      <w:r w:rsidRPr="00AE5F64">
        <w:rPr>
          <w:lang w:val="de-DE"/>
        </w:rPr>
        <w:t xml:space="preserve">EVlink </w:t>
      </w:r>
      <w:r w:rsidR="00AE5F64">
        <w:rPr>
          <w:lang w:val="de-DE"/>
        </w:rPr>
        <w:t>– KfW</w:t>
      </w:r>
      <w:r w:rsidRPr="00AE5F64">
        <w:rPr>
          <w:lang w:val="de-DE"/>
        </w:rPr>
        <w:t xml:space="preserve"> förderfähige Ladestationen </w:t>
      </w:r>
      <w:r w:rsidR="00D55516" w:rsidRPr="00AE5F64">
        <w:rPr>
          <w:lang w:val="de-DE"/>
        </w:rPr>
        <w:t>verfügbar</w:t>
      </w:r>
    </w:p>
    <w:p w14:paraId="3A4A92B9" w14:textId="11744E0B" w:rsidR="001A537F" w:rsidRDefault="004C0B24" w:rsidP="008D67C1">
      <w:pPr>
        <w:rPr>
          <w:lang w:eastAsia="en-GB"/>
        </w:rPr>
      </w:pPr>
      <w:r>
        <w:rPr>
          <w:lang w:eastAsia="en-GB"/>
        </w:rPr>
        <w:t xml:space="preserve">Mit der Wallbox G4 sowie der Parkplatz 2 </w:t>
      </w:r>
      <w:r w:rsidR="0045702C" w:rsidRPr="0045702C">
        <w:rPr>
          <w:lang w:eastAsia="en-GB"/>
        </w:rPr>
        <w:t xml:space="preserve">und Parkplatz 3* </w:t>
      </w:r>
      <w:r>
        <w:rPr>
          <w:lang w:eastAsia="en-GB"/>
        </w:rPr>
        <w:t xml:space="preserve">Ladesäule aus der EVlink-Serie </w:t>
      </w:r>
      <w:r w:rsidR="0074553F">
        <w:rPr>
          <w:lang w:eastAsia="en-GB"/>
        </w:rPr>
        <w:t xml:space="preserve">sind </w:t>
      </w:r>
      <w:r w:rsidR="00F95A98">
        <w:rPr>
          <w:lang w:eastAsia="en-GB"/>
        </w:rPr>
        <w:t xml:space="preserve">bereits </w:t>
      </w:r>
      <w:r w:rsidR="00CE2FCC">
        <w:rPr>
          <w:lang w:eastAsia="en-GB"/>
        </w:rPr>
        <w:t>Modelle</w:t>
      </w:r>
      <w:r>
        <w:rPr>
          <w:lang w:eastAsia="en-GB"/>
        </w:rPr>
        <w:t xml:space="preserve"> </w:t>
      </w:r>
      <w:r w:rsidR="00D55516">
        <w:rPr>
          <w:lang w:eastAsia="en-GB"/>
        </w:rPr>
        <w:t>des Energiespezialisten</w:t>
      </w:r>
      <w:r w:rsidR="00CE2FCC">
        <w:rPr>
          <w:lang w:eastAsia="en-GB"/>
        </w:rPr>
        <w:t xml:space="preserve"> </w:t>
      </w:r>
      <w:r w:rsidR="0074553F">
        <w:rPr>
          <w:lang w:eastAsia="en-GB"/>
        </w:rPr>
        <w:t>erhältlich</w:t>
      </w:r>
      <w:r w:rsidR="00D55516">
        <w:rPr>
          <w:lang w:eastAsia="en-GB"/>
        </w:rPr>
        <w:t xml:space="preserve">, die </w:t>
      </w:r>
      <w:r w:rsidR="001A537F">
        <w:rPr>
          <w:lang w:eastAsia="en-GB"/>
        </w:rPr>
        <w:t>ausgestattet mit bidirektionalen Kommunikations</w:t>
      </w:r>
      <w:r w:rsidR="001B574F">
        <w:rPr>
          <w:lang w:eastAsia="en-GB"/>
        </w:rPr>
        <w:t>-</w:t>
      </w:r>
      <w:r w:rsidR="001A537F">
        <w:rPr>
          <w:lang w:eastAsia="en-GB"/>
        </w:rPr>
        <w:t xml:space="preserve">schnittstellen </w:t>
      </w:r>
      <w:r w:rsidR="00D55516">
        <w:rPr>
          <w:lang w:eastAsia="en-GB"/>
        </w:rPr>
        <w:t xml:space="preserve">auch </w:t>
      </w:r>
      <w:r w:rsidR="00CE2FCC">
        <w:rPr>
          <w:lang w:eastAsia="en-GB"/>
        </w:rPr>
        <w:t>unter d</w:t>
      </w:r>
      <w:r w:rsidR="00D55516">
        <w:rPr>
          <w:lang w:eastAsia="en-GB"/>
        </w:rPr>
        <w:t xml:space="preserve">as </w:t>
      </w:r>
      <w:r w:rsidR="00F95A98">
        <w:rPr>
          <w:lang w:eastAsia="en-GB"/>
        </w:rPr>
        <w:t>nun gestartete</w:t>
      </w:r>
      <w:r w:rsidR="00D55516">
        <w:rPr>
          <w:lang w:eastAsia="en-GB"/>
        </w:rPr>
        <w:t xml:space="preserve"> </w:t>
      </w:r>
      <w:r w:rsidR="00CE2FCC">
        <w:rPr>
          <w:lang w:eastAsia="en-GB"/>
        </w:rPr>
        <w:t>Förderung</w:t>
      </w:r>
      <w:r w:rsidR="00D55516">
        <w:rPr>
          <w:lang w:eastAsia="en-GB"/>
        </w:rPr>
        <w:t xml:space="preserve">sprogramm </w:t>
      </w:r>
      <w:r w:rsidR="00F95A98">
        <w:rPr>
          <w:lang w:eastAsia="en-GB"/>
        </w:rPr>
        <w:t xml:space="preserve">der KfW </w:t>
      </w:r>
      <w:r w:rsidR="00D55516">
        <w:rPr>
          <w:lang w:eastAsia="en-GB"/>
        </w:rPr>
        <w:t>fallen</w:t>
      </w:r>
      <w:r w:rsidR="00CE2FCC">
        <w:rPr>
          <w:lang w:eastAsia="en-GB"/>
        </w:rPr>
        <w:t xml:space="preserve">. </w:t>
      </w:r>
      <w:r w:rsidR="0009389F">
        <w:rPr>
          <w:lang w:eastAsia="en-GB"/>
        </w:rPr>
        <w:t xml:space="preserve">Sowohl </w:t>
      </w:r>
      <w:r w:rsidR="00F95A98">
        <w:rPr>
          <w:lang w:eastAsia="en-GB"/>
        </w:rPr>
        <w:t>für den</w:t>
      </w:r>
      <w:r w:rsidR="0009389F">
        <w:rPr>
          <w:lang w:eastAsia="en-GB"/>
        </w:rPr>
        <w:t xml:space="preserve"> Innen- als auch Außenbereich geeignet, können die robusten Ladestationen mühelos von </w:t>
      </w:r>
      <w:r w:rsidR="00DA66B8">
        <w:rPr>
          <w:lang w:eastAsia="en-GB"/>
        </w:rPr>
        <w:t xml:space="preserve">einer geschulten Elektrofachkraft </w:t>
      </w:r>
      <w:r w:rsidR="00FA7F1C">
        <w:rPr>
          <w:lang w:eastAsia="en-GB"/>
        </w:rPr>
        <w:t xml:space="preserve">im Carport, der Garage oder einem Stellplatz </w:t>
      </w:r>
      <w:r w:rsidR="004670EA">
        <w:rPr>
          <w:lang w:eastAsia="en-GB"/>
        </w:rPr>
        <w:t xml:space="preserve">am Wohngebäude </w:t>
      </w:r>
      <w:r w:rsidR="001A537F">
        <w:rPr>
          <w:lang w:eastAsia="en-GB"/>
        </w:rPr>
        <w:t>angebracht</w:t>
      </w:r>
      <w:r w:rsidR="00DA66B8">
        <w:rPr>
          <w:lang w:eastAsia="en-GB"/>
        </w:rPr>
        <w:t xml:space="preserve"> werden. </w:t>
      </w:r>
    </w:p>
    <w:p w14:paraId="78F4D77B" w14:textId="064ED929" w:rsidR="00EA5360" w:rsidRDefault="008624E9" w:rsidP="00B62ED5">
      <w:pPr>
        <w:rPr>
          <w:rStyle w:val="Hyperlink"/>
        </w:rPr>
      </w:pPr>
      <w:r>
        <w:t xml:space="preserve">Da grundsätzlich alle </w:t>
      </w:r>
      <w:r w:rsidR="00B52320" w:rsidRPr="00B62ED5">
        <w:t xml:space="preserve">Arbeiten </w:t>
      </w:r>
      <w:r w:rsidR="008D67C1">
        <w:t xml:space="preserve">rund um die Ladeinfrastruktur </w:t>
      </w:r>
      <w:r w:rsidR="004670EA">
        <w:t>zwingend der Expertise eines</w:t>
      </w:r>
      <w:r w:rsidR="00B52320" w:rsidRPr="00B62ED5">
        <w:t xml:space="preserve"> Fach</w:t>
      </w:r>
      <w:r w:rsidR="00B52320" w:rsidRPr="00B62ED5">
        <w:softHyphen/>
        <w:t>unternehmen</w:t>
      </w:r>
      <w:r w:rsidR="0074553F">
        <w:t>s</w:t>
      </w:r>
      <w:r w:rsidR="00B52320" w:rsidRPr="00B62ED5">
        <w:t xml:space="preserve"> </w:t>
      </w:r>
      <w:r w:rsidR="004670EA">
        <w:t>bedürfen</w:t>
      </w:r>
      <w:r>
        <w:t xml:space="preserve">, </w:t>
      </w:r>
      <w:r w:rsidR="001A537F">
        <w:t>lassen</w:t>
      </w:r>
      <w:r>
        <w:t xml:space="preserve"> sich unter folgendem Link zertifizierte </w:t>
      </w:r>
      <w:r w:rsidR="001A2F0E">
        <w:t>Partner</w:t>
      </w:r>
      <w:r w:rsidR="001A537F">
        <w:t xml:space="preserve"> </w:t>
      </w:r>
      <w:r w:rsidR="00F95A98">
        <w:t>in der Nähe schnell und einfach</w:t>
      </w:r>
      <w:r w:rsidR="001A537F">
        <w:t xml:space="preserve"> finden</w:t>
      </w:r>
      <w:r w:rsidR="001A2F0E">
        <w:t xml:space="preserve">: </w:t>
      </w:r>
      <w:hyperlink r:id="rId8" w:history="1">
        <w:r w:rsidR="001A2F0E" w:rsidRPr="007058E0">
          <w:rPr>
            <w:rStyle w:val="Hyperlink"/>
          </w:rPr>
          <w:t>https://www.se.com/de/de/locate/307-zertifizierte-partner-fur-elektromobilitat</w:t>
        </w:r>
      </w:hyperlink>
    </w:p>
    <w:p w14:paraId="6315F483" w14:textId="783BAA46" w:rsidR="0045702C" w:rsidRDefault="0045702C" w:rsidP="0045702C">
      <w:pPr>
        <w:rPr>
          <w:rFonts w:eastAsia="Times New Roman"/>
          <w:lang w:eastAsia="de-DE"/>
        </w:rPr>
      </w:pPr>
      <w:r w:rsidRPr="0045702C">
        <w:rPr>
          <w:rFonts w:eastAsia="Times New Roman"/>
          <w:lang w:eastAsia="de-DE"/>
        </w:rPr>
        <w:t>Weitere Informationen zu den Ladelösungen von Schneider Electric unter:</w:t>
      </w:r>
      <w:r>
        <w:rPr>
          <w:rFonts w:eastAsia="Times New Roman"/>
          <w:lang w:eastAsia="de-DE"/>
        </w:rPr>
        <w:t xml:space="preserve"> </w:t>
      </w:r>
      <w:hyperlink r:id="rId9" w:history="1">
        <w:r w:rsidRPr="002E7507">
          <w:rPr>
            <w:rStyle w:val="Hyperlink"/>
            <w:rFonts w:eastAsia="Times New Roman"/>
            <w:lang w:eastAsia="de-DE"/>
          </w:rPr>
          <w:t>www.se.com/de/evlink</w:t>
        </w:r>
      </w:hyperlink>
    </w:p>
    <w:p w14:paraId="71468E50" w14:textId="0202ABC9" w:rsidR="0045702C" w:rsidRPr="00A07F38" w:rsidRDefault="0045702C" w:rsidP="00A07F38">
      <w:pPr>
        <w:rPr>
          <w:sz w:val="16"/>
          <w:szCs w:val="20"/>
        </w:rPr>
      </w:pPr>
      <w:r w:rsidRPr="0045702C">
        <w:rPr>
          <w:sz w:val="24"/>
        </w:rPr>
        <w:t>*</w:t>
      </w:r>
      <w:r w:rsidRPr="0045702C">
        <w:rPr>
          <w:sz w:val="16"/>
          <w:szCs w:val="20"/>
        </w:rPr>
        <w:t xml:space="preserve">Die Ladestation Parkplatz 3 ist ein Produkt unseres Partners Wallbe GmbH und wird exklusiv durch die Schneider Electric GmbH vertrieben </w:t>
      </w:r>
    </w:p>
    <w:p w14:paraId="1E85CE7A" w14:textId="444826BB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„Life Is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224E8C44" w:rsidR="005F0F98" w:rsidRDefault="00C20A6F" w:rsidP="00BE6D56">
      <w:pPr>
        <w:pStyle w:val="SEBoilerplate"/>
        <w:rPr>
          <w:rFonts w:cs="Arial"/>
          <w:szCs w:val="16"/>
        </w:rPr>
      </w:pPr>
      <w:hyperlink r:id="rId10" w:history="1">
        <w:r w:rsidR="00871576" w:rsidRPr="00DE6871">
          <w:rPr>
            <w:rStyle w:val="Hyperlink"/>
          </w:rPr>
          <w:t>www.se.com</w:t>
        </w:r>
      </w:hyperlink>
      <w:r w:rsidR="006B5EC4">
        <w:rPr>
          <w:rStyle w:val="Hyperlink"/>
        </w:rPr>
        <w:t>/de</w:t>
      </w:r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1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Entdecken Sie ‘Life 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Entdecken Sie ‘Life 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4D36" w14:textId="77777777" w:rsidR="002F1982" w:rsidRDefault="002F1982" w:rsidP="00B230CF">
      <w:r>
        <w:separator/>
      </w:r>
    </w:p>
  </w:endnote>
  <w:endnote w:type="continuationSeparator" w:id="0">
    <w:p w14:paraId="04A60A38" w14:textId="77777777" w:rsidR="002F1982" w:rsidRDefault="002F1982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5F64C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6B628550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Alisa Michels</w:t>
                                </w:r>
                              </w:p>
                              <w:p w14:paraId="0654E205" w14:textId="7F0EB920" w:rsidR="00451A6B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 w:rsidR="007E6A10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 w:rsidR="006C71F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  <w:p w14:paraId="3827BD28" w14:textId="7CA3A43C" w:rsidR="00451A6B" w:rsidRPr="00F5749B" w:rsidRDefault="00D34CC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amichels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F5749B" w:rsidRDefault="00451A6B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6B628550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Alisa Michels</w:t>
                          </w:r>
                        </w:p>
                        <w:p w14:paraId="0654E205" w14:textId="7F0EB920" w:rsidR="00451A6B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6A10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 w:rsidR="006C71F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</w:p>
                        <w:p w14:paraId="3827BD28" w14:textId="7CA3A43C" w:rsidR="00451A6B" w:rsidRPr="00F5749B" w:rsidRDefault="00D34CC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amichels</w:t>
                          </w:r>
                          <w:r w:rsidR="00451A6B"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451A6B"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F5749B" w:rsidRDefault="00451A6B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9CD18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592" w14:textId="77777777" w:rsidR="008D3EE1" w:rsidRDefault="008D3E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6EBEA" w14:textId="77777777" w:rsidR="002F1982" w:rsidRDefault="002F1982" w:rsidP="00B230CF">
      <w:r>
        <w:separator/>
      </w:r>
    </w:p>
  </w:footnote>
  <w:footnote w:type="continuationSeparator" w:id="0">
    <w:p w14:paraId="7711A06A" w14:textId="77777777" w:rsidR="002F1982" w:rsidRDefault="002F1982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C8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3781" w14:textId="77777777" w:rsidR="008D3EE1" w:rsidRDefault="008D3E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732"/>
    <w:multiLevelType w:val="hybridMultilevel"/>
    <w:tmpl w:val="5EA2FB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014EE"/>
    <w:multiLevelType w:val="hybridMultilevel"/>
    <w:tmpl w:val="D1A678CA"/>
    <w:lvl w:ilvl="0" w:tplc="38E28482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0F5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502E"/>
    <w:rsid w:val="0003688C"/>
    <w:rsid w:val="00036D75"/>
    <w:rsid w:val="00037E64"/>
    <w:rsid w:val="00051DB9"/>
    <w:rsid w:val="000631F8"/>
    <w:rsid w:val="00066D5D"/>
    <w:rsid w:val="00073171"/>
    <w:rsid w:val="00075DD6"/>
    <w:rsid w:val="00082D12"/>
    <w:rsid w:val="00084F50"/>
    <w:rsid w:val="0008503A"/>
    <w:rsid w:val="00090A14"/>
    <w:rsid w:val="00093605"/>
    <w:rsid w:val="0009389F"/>
    <w:rsid w:val="00095BF7"/>
    <w:rsid w:val="000A1245"/>
    <w:rsid w:val="000A14D6"/>
    <w:rsid w:val="000A313D"/>
    <w:rsid w:val="000A3924"/>
    <w:rsid w:val="000A49BC"/>
    <w:rsid w:val="000A5BB8"/>
    <w:rsid w:val="000B39BF"/>
    <w:rsid w:val="000B432F"/>
    <w:rsid w:val="000B5117"/>
    <w:rsid w:val="000D3470"/>
    <w:rsid w:val="000D5254"/>
    <w:rsid w:val="000F7977"/>
    <w:rsid w:val="001034CF"/>
    <w:rsid w:val="001101DE"/>
    <w:rsid w:val="001118FB"/>
    <w:rsid w:val="00113EB6"/>
    <w:rsid w:val="00120E16"/>
    <w:rsid w:val="0012204E"/>
    <w:rsid w:val="00125C68"/>
    <w:rsid w:val="00132648"/>
    <w:rsid w:val="00133999"/>
    <w:rsid w:val="00134914"/>
    <w:rsid w:val="00136290"/>
    <w:rsid w:val="0013728B"/>
    <w:rsid w:val="00137B5D"/>
    <w:rsid w:val="00142AAF"/>
    <w:rsid w:val="001479C9"/>
    <w:rsid w:val="0015536A"/>
    <w:rsid w:val="00160FC0"/>
    <w:rsid w:val="0016405E"/>
    <w:rsid w:val="00164F36"/>
    <w:rsid w:val="00165522"/>
    <w:rsid w:val="001674EF"/>
    <w:rsid w:val="001733EF"/>
    <w:rsid w:val="00190F34"/>
    <w:rsid w:val="001957D6"/>
    <w:rsid w:val="00195C3E"/>
    <w:rsid w:val="001A2F0E"/>
    <w:rsid w:val="001A537F"/>
    <w:rsid w:val="001A5DF3"/>
    <w:rsid w:val="001B2EF3"/>
    <w:rsid w:val="001B574F"/>
    <w:rsid w:val="001C048F"/>
    <w:rsid w:val="001C1BFD"/>
    <w:rsid w:val="001C324A"/>
    <w:rsid w:val="001E0F34"/>
    <w:rsid w:val="001E45AC"/>
    <w:rsid w:val="001E71E8"/>
    <w:rsid w:val="001F1D7C"/>
    <w:rsid w:val="00200434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621F0"/>
    <w:rsid w:val="00263BB0"/>
    <w:rsid w:val="00272D28"/>
    <w:rsid w:val="00274B66"/>
    <w:rsid w:val="00291099"/>
    <w:rsid w:val="00297AB0"/>
    <w:rsid w:val="002A2A39"/>
    <w:rsid w:val="002A6673"/>
    <w:rsid w:val="002A7902"/>
    <w:rsid w:val="002C6C9C"/>
    <w:rsid w:val="002D5DBE"/>
    <w:rsid w:val="002D65CB"/>
    <w:rsid w:val="002E1C68"/>
    <w:rsid w:val="002E5F2D"/>
    <w:rsid w:val="002F07DD"/>
    <w:rsid w:val="002F1982"/>
    <w:rsid w:val="002F1EE4"/>
    <w:rsid w:val="002F3F18"/>
    <w:rsid w:val="002F6B4E"/>
    <w:rsid w:val="003041B8"/>
    <w:rsid w:val="003059EA"/>
    <w:rsid w:val="003060E2"/>
    <w:rsid w:val="00307659"/>
    <w:rsid w:val="0031411F"/>
    <w:rsid w:val="00314FC4"/>
    <w:rsid w:val="00316999"/>
    <w:rsid w:val="00332358"/>
    <w:rsid w:val="0033261C"/>
    <w:rsid w:val="00336497"/>
    <w:rsid w:val="003372E2"/>
    <w:rsid w:val="003379F4"/>
    <w:rsid w:val="0034734B"/>
    <w:rsid w:val="00350ED7"/>
    <w:rsid w:val="00351F8D"/>
    <w:rsid w:val="003539C6"/>
    <w:rsid w:val="00356384"/>
    <w:rsid w:val="003605D5"/>
    <w:rsid w:val="0036398D"/>
    <w:rsid w:val="00366DA5"/>
    <w:rsid w:val="00374C33"/>
    <w:rsid w:val="00376BB4"/>
    <w:rsid w:val="0038552E"/>
    <w:rsid w:val="00396339"/>
    <w:rsid w:val="003A39B1"/>
    <w:rsid w:val="003A7914"/>
    <w:rsid w:val="003B1387"/>
    <w:rsid w:val="003B54DB"/>
    <w:rsid w:val="003C4C3F"/>
    <w:rsid w:val="003C68D0"/>
    <w:rsid w:val="003E45B6"/>
    <w:rsid w:val="003E7D78"/>
    <w:rsid w:val="003F351D"/>
    <w:rsid w:val="003F52B6"/>
    <w:rsid w:val="00400557"/>
    <w:rsid w:val="004110DE"/>
    <w:rsid w:val="00413C3B"/>
    <w:rsid w:val="004146BC"/>
    <w:rsid w:val="004322A5"/>
    <w:rsid w:val="00441F85"/>
    <w:rsid w:val="00443BC0"/>
    <w:rsid w:val="00451365"/>
    <w:rsid w:val="00451A6B"/>
    <w:rsid w:val="00453504"/>
    <w:rsid w:val="0045702C"/>
    <w:rsid w:val="00460702"/>
    <w:rsid w:val="00461102"/>
    <w:rsid w:val="0046283C"/>
    <w:rsid w:val="00462A9C"/>
    <w:rsid w:val="00464D2F"/>
    <w:rsid w:val="004670EA"/>
    <w:rsid w:val="004734E0"/>
    <w:rsid w:val="0047652D"/>
    <w:rsid w:val="00490852"/>
    <w:rsid w:val="004927E4"/>
    <w:rsid w:val="00493E4E"/>
    <w:rsid w:val="00495A72"/>
    <w:rsid w:val="00497B9A"/>
    <w:rsid w:val="004A790B"/>
    <w:rsid w:val="004B35F7"/>
    <w:rsid w:val="004B749D"/>
    <w:rsid w:val="004C0B24"/>
    <w:rsid w:val="004C7CD9"/>
    <w:rsid w:val="004E20D6"/>
    <w:rsid w:val="004E32FB"/>
    <w:rsid w:val="004E3B4B"/>
    <w:rsid w:val="004E6C86"/>
    <w:rsid w:val="004F1AE7"/>
    <w:rsid w:val="004F4B69"/>
    <w:rsid w:val="004F720C"/>
    <w:rsid w:val="00501D81"/>
    <w:rsid w:val="00506C46"/>
    <w:rsid w:val="005115F5"/>
    <w:rsid w:val="00511AF8"/>
    <w:rsid w:val="00512B01"/>
    <w:rsid w:val="00513C2A"/>
    <w:rsid w:val="005265EE"/>
    <w:rsid w:val="00543D9A"/>
    <w:rsid w:val="00545E7C"/>
    <w:rsid w:val="00547BB7"/>
    <w:rsid w:val="00547C1D"/>
    <w:rsid w:val="00553062"/>
    <w:rsid w:val="00562DE2"/>
    <w:rsid w:val="0056730E"/>
    <w:rsid w:val="00573D76"/>
    <w:rsid w:val="00584F11"/>
    <w:rsid w:val="00590F7B"/>
    <w:rsid w:val="00592797"/>
    <w:rsid w:val="005928EC"/>
    <w:rsid w:val="00593477"/>
    <w:rsid w:val="00593A58"/>
    <w:rsid w:val="00597782"/>
    <w:rsid w:val="005A0DA0"/>
    <w:rsid w:val="005A3F40"/>
    <w:rsid w:val="005A4CE1"/>
    <w:rsid w:val="005A6A35"/>
    <w:rsid w:val="005A7F8D"/>
    <w:rsid w:val="005B0100"/>
    <w:rsid w:val="005B7B3A"/>
    <w:rsid w:val="005C45D9"/>
    <w:rsid w:val="005C6677"/>
    <w:rsid w:val="005D0236"/>
    <w:rsid w:val="005D5C75"/>
    <w:rsid w:val="005E38E4"/>
    <w:rsid w:val="005E5921"/>
    <w:rsid w:val="005F0F98"/>
    <w:rsid w:val="005F1D71"/>
    <w:rsid w:val="005F2DF7"/>
    <w:rsid w:val="0060117D"/>
    <w:rsid w:val="006106AF"/>
    <w:rsid w:val="00613ED5"/>
    <w:rsid w:val="0061663E"/>
    <w:rsid w:val="00641A45"/>
    <w:rsid w:val="00641A66"/>
    <w:rsid w:val="006443D7"/>
    <w:rsid w:val="006510C3"/>
    <w:rsid w:val="006555CD"/>
    <w:rsid w:val="00660CEA"/>
    <w:rsid w:val="00692E7A"/>
    <w:rsid w:val="00692FA0"/>
    <w:rsid w:val="0069650D"/>
    <w:rsid w:val="006968A3"/>
    <w:rsid w:val="006A6AF8"/>
    <w:rsid w:val="006B23F4"/>
    <w:rsid w:val="006B5EC4"/>
    <w:rsid w:val="006B7D9F"/>
    <w:rsid w:val="006C09DE"/>
    <w:rsid w:val="006C6616"/>
    <w:rsid w:val="006C71FB"/>
    <w:rsid w:val="006D052D"/>
    <w:rsid w:val="006D2996"/>
    <w:rsid w:val="006D5273"/>
    <w:rsid w:val="006D74BE"/>
    <w:rsid w:val="006E506F"/>
    <w:rsid w:val="007010EF"/>
    <w:rsid w:val="007075C5"/>
    <w:rsid w:val="007078C3"/>
    <w:rsid w:val="007116F0"/>
    <w:rsid w:val="0071209A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6A4A"/>
    <w:rsid w:val="00737DE8"/>
    <w:rsid w:val="0074330C"/>
    <w:rsid w:val="0074378E"/>
    <w:rsid w:val="0074553F"/>
    <w:rsid w:val="00747886"/>
    <w:rsid w:val="0075079E"/>
    <w:rsid w:val="00752DEF"/>
    <w:rsid w:val="00754584"/>
    <w:rsid w:val="0075635B"/>
    <w:rsid w:val="007578B3"/>
    <w:rsid w:val="007753E2"/>
    <w:rsid w:val="007864E6"/>
    <w:rsid w:val="00787BD8"/>
    <w:rsid w:val="007A411A"/>
    <w:rsid w:val="007A585B"/>
    <w:rsid w:val="007B0AAE"/>
    <w:rsid w:val="007B4F0C"/>
    <w:rsid w:val="007C1C63"/>
    <w:rsid w:val="007C369D"/>
    <w:rsid w:val="007E2F8D"/>
    <w:rsid w:val="007E60C6"/>
    <w:rsid w:val="007E64EB"/>
    <w:rsid w:val="007E6A10"/>
    <w:rsid w:val="007E77FD"/>
    <w:rsid w:val="007F0C9B"/>
    <w:rsid w:val="007F131F"/>
    <w:rsid w:val="007F6C16"/>
    <w:rsid w:val="0082052D"/>
    <w:rsid w:val="00820B2C"/>
    <w:rsid w:val="00831A23"/>
    <w:rsid w:val="008322E1"/>
    <w:rsid w:val="00833460"/>
    <w:rsid w:val="00835856"/>
    <w:rsid w:val="008369F8"/>
    <w:rsid w:val="0083747E"/>
    <w:rsid w:val="00841099"/>
    <w:rsid w:val="00847B5F"/>
    <w:rsid w:val="008528F0"/>
    <w:rsid w:val="0085324B"/>
    <w:rsid w:val="008624E9"/>
    <w:rsid w:val="008641E4"/>
    <w:rsid w:val="00871576"/>
    <w:rsid w:val="00877EB0"/>
    <w:rsid w:val="0088144F"/>
    <w:rsid w:val="00883201"/>
    <w:rsid w:val="0088427C"/>
    <w:rsid w:val="00886348"/>
    <w:rsid w:val="008A467E"/>
    <w:rsid w:val="008D3E97"/>
    <w:rsid w:val="008D3EE1"/>
    <w:rsid w:val="008D4E78"/>
    <w:rsid w:val="008D62AB"/>
    <w:rsid w:val="008D67C1"/>
    <w:rsid w:val="008D7E62"/>
    <w:rsid w:val="008E676D"/>
    <w:rsid w:val="008E7396"/>
    <w:rsid w:val="008F089A"/>
    <w:rsid w:val="008F0B45"/>
    <w:rsid w:val="008F0DBF"/>
    <w:rsid w:val="008F3650"/>
    <w:rsid w:val="008F3933"/>
    <w:rsid w:val="00902EB0"/>
    <w:rsid w:val="0090416C"/>
    <w:rsid w:val="009126D9"/>
    <w:rsid w:val="00912F73"/>
    <w:rsid w:val="00922396"/>
    <w:rsid w:val="00932C7C"/>
    <w:rsid w:val="009347B8"/>
    <w:rsid w:val="00935D7E"/>
    <w:rsid w:val="00936B22"/>
    <w:rsid w:val="009418C3"/>
    <w:rsid w:val="00953A85"/>
    <w:rsid w:val="0095469B"/>
    <w:rsid w:val="00963B3B"/>
    <w:rsid w:val="00967223"/>
    <w:rsid w:val="00970815"/>
    <w:rsid w:val="00971775"/>
    <w:rsid w:val="00973043"/>
    <w:rsid w:val="0098336A"/>
    <w:rsid w:val="00983CA8"/>
    <w:rsid w:val="00996ADA"/>
    <w:rsid w:val="009A0E8F"/>
    <w:rsid w:val="009A31D9"/>
    <w:rsid w:val="009A3F42"/>
    <w:rsid w:val="009A4778"/>
    <w:rsid w:val="009A61F7"/>
    <w:rsid w:val="009B1976"/>
    <w:rsid w:val="009B213C"/>
    <w:rsid w:val="009C0724"/>
    <w:rsid w:val="009E01CD"/>
    <w:rsid w:val="009E65E0"/>
    <w:rsid w:val="009F5ED0"/>
    <w:rsid w:val="00A03BEA"/>
    <w:rsid w:val="00A051BD"/>
    <w:rsid w:val="00A066E8"/>
    <w:rsid w:val="00A0707D"/>
    <w:rsid w:val="00A07A63"/>
    <w:rsid w:val="00A07F38"/>
    <w:rsid w:val="00A113EA"/>
    <w:rsid w:val="00A13F94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245F"/>
    <w:rsid w:val="00A923F4"/>
    <w:rsid w:val="00A96A3D"/>
    <w:rsid w:val="00AB2F11"/>
    <w:rsid w:val="00AB3B8D"/>
    <w:rsid w:val="00AB5A01"/>
    <w:rsid w:val="00AB5A4F"/>
    <w:rsid w:val="00AB694A"/>
    <w:rsid w:val="00AC0B6A"/>
    <w:rsid w:val="00AC0CC4"/>
    <w:rsid w:val="00AC3592"/>
    <w:rsid w:val="00AC3A44"/>
    <w:rsid w:val="00AC46BB"/>
    <w:rsid w:val="00AC608A"/>
    <w:rsid w:val="00AC63BA"/>
    <w:rsid w:val="00AD017D"/>
    <w:rsid w:val="00AD40CC"/>
    <w:rsid w:val="00AD7895"/>
    <w:rsid w:val="00AE2BE6"/>
    <w:rsid w:val="00AE533A"/>
    <w:rsid w:val="00AE5F64"/>
    <w:rsid w:val="00AE6F3D"/>
    <w:rsid w:val="00AE73C0"/>
    <w:rsid w:val="00AF0388"/>
    <w:rsid w:val="00B05C73"/>
    <w:rsid w:val="00B0728A"/>
    <w:rsid w:val="00B15F61"/>
    <w:rsid w:val="00B230CF"/>
    <w:rsid w:val="00B24B69"/>
    <w:rsid w:val="00B27090"/>
    <w:rsid w:val="00B27BBF"/>
    <w:rsid w:val="00B36EEF"/>
    <w:rsid w:val="00B37D90"/>
    <w:rsid w:val="00B52320"/>
    <w:rsid w:val="00B5386E"/>
    <w:rsid w:val="00B555AD"/>
    <w:rsid w:val="00B6028B"/>
    <w:rsid w:val="00B62ED5"/>
    <w:rsid w:val="00B64E78"/>
    <w:rsid w:val="00B70DCE"/>
    <w:rsid w:val="00B74FCC"/>
    <w:rsid w:val="00B75C90"/>
    <w:rsid w:val="00B7638A"/>
    <w:rsid w:val="00B85C0E"/>
    <w:rsid w:val="00B87587"/>
    <w:rsid w:val="00B93E9A"/>
    <w:rsid w:val="00B94698"/>
    <w:rsid w:val="00B96BEA"/>
    <w:rsid w:val="00BA1013"/>
    <w:rsid w:val="00BA2550"/>
    <w:rsid w:val="00BA2FE3"/>
    <w:rsid w:val="00BA67A0"/>
    <w:rsid w:val="00BB3A4D"/>
    <w:rsid w:val="00BC13E3"/>
    <w:rsid w:val="00BC1CA4"/>
    <w:rsid w:val="00BC4061"/>
    <w:rsid w:val="00BD0B53"/>
    <w:rsid w:val="00BD4D68"/>
    <w:rsid w:val="00BD6D7D"/>
    <w:rsid w:val="00BD74D3"/>
    <w:rsid w:val="00BD75FC"/>
    <w:rsid w:val="00BE03F1"/>
    <w:rsid w:val="00BE29AB"/>
    <w:rsid w:val="00BE6D56"/>
    <w:rsid w:val="00BF0FAF"/>
    <w:rsid w:val="00BF11A5"/>
    <w:rsid w:val="00BF50ED"/>
    <w:rsid w:val="00BF5807"/>
    <w:rsid w:val="00C0290D"/>
    <w:rsid w:val="00C02C51"/>
    <w:rsid w:val="00C05B5E"/>
    <w:rsid w:val="00C07EBF"/>
    <w:rsid w:val="00C1284A"/>
    <w:rsid w:val="00C17A3F"/>
    <w:rsid w:val="00C20A6F"/>
    <w:rsid w:val="00C36135"/>
    <w:rsid w:val="00C40434"/>
    <w:rsid w:val="00C436A1"/>
    <w:rsid w:val="00C466E7"/>
    <w:rsid w:val="00C47247"/>
    <w:rsid w:val="00C548DF"/>
    <w:rsid w:val="00C54A07"/>
    <w:rsid w:val="00C65FDA"/>
    <w:rsid w:val="00C7618D"/>
    <w:rsid w:val="00C8019A"/>
    <w:rsid w:val="00C95233"/>
    <w:rsid w:val="00C96C08"/>
    <w:rsid w:val="00CA2799"/>
    <w:rsid w:val="00CA75B0"/>
    <w:rsid w:val="00CB2F30"/>
    <w:rsid w:val="00CB2FE1"/>
    <w:rsid w:val="00CB5B1F"/>
    <w:rsid w:val="00CC2890"/>
    <w:rsid w:val="00CC348A"/>
    <w:rsid w:val="00CC43DA"/>
    <w:rsid w:val="00CD70F8"/>
    <w:rsid w:val="00CE2FCC"/>
    <w:rsid w:val="00CE3460"/>
    <w:rsid w:val="00CE62C8"/>
    <w:rsid w:val="00CF2581"/>
    <w:rsid w:val="00CF33C8"/>
    <w:rsid w:val="00CF345E"/>
    <w:rsid w:val="00CF6C74"/>
    <w:rsid w:val="00CF6F52"/>
    <w:rsid w:val="00CF7D01"/>
    <w:rsid w:val="00CF7FCF"/>
    <w:rsid w:val="00D00BED"/>
    <w:rsid w:val="00D02AD3"/>
    <w:rsid w:val="00D03ACB"/>
    <w:rsid w:val="00D05BC4"/>
    <w:rsid w:val="00D0688E"/>
    <w:rsid w:val="00D11A57"/>
    <w:rsid w:val="00D155ED"/>
    <w:rsid w:val="00D15698"/>
    <w:rsid w:val="00D15B38"/>
    <w:rsid w:val="00D26D67"/>
    <w:rsid w:val="00D26FC1"/>
    <w:rsid w:val="00D273E3"/>
    <w:rsid w:val="00D30149"/>
    <w:rsid w:val="00D301DD"/>
    <w:rsid w:val="00D31340"/>
    <w:rsid w:val="00D34AB6"/>
    <w:rsid w:val="00D34CC8"/>
    <w:rsid w:val="00D3726D"/>
    <w:rsid w:val="00D4003A"/>
    <w:rsid w:val="00D45603"/>
    <w:rsid w:val="00D47B2E"/>
    <w:rsid w:val="00D55516"/>
    <w:rsid w:val="00D57EEC"/>
    <w:rsid w:val="00D7173B"/>
    <w:rsid w:val="00D718A1"/>
    <w:rsid w:val="00D74345"/>
    <w:rsid w:val="00D75776"/>
    <w:rsid w:val="00D805C1"/>
    <w:rsid w:val="00D8130E"/>
    <w:rsid w:val="00D82040"/>
    <w:rsid w:val="00D90848"/>
    <w:rsid w:val="00DA175D"/>
    <w:rsid w:val="00DA1E73"/>
    <w:rsid w:val="00DA4560"/>
    <w:rsid w:val="00DA66B8"/>
    <w:rsid w:val="00DA7942"/>
    <w:rsid w:val="00DB41AA"/>
    <w:rsid w:val="00DB6171"/>
    <w:rsid w:val="00DB6E06"/>
    <w:rsid w:val="00DB7D03"/>
    <w:rsid w:val="00DC002C"/>
    <w:rsid w:val="00DC40A4"/>
    <w:rsid w:val="00DC7630"/>
    <w:rsid w:val="00DD0CDC"/>
    <w:rsid w:val="00DD1778"/>
    <w:rsid w:val="00DD2757"/>
    <w:rsid w:val="00DD4EBB"/>
    <w:rsid w:val="00DE011A"/>
    <w:rsid w:val="00DE5C96"/>
    <w:rsid w:val="00DF328D"/>
    <w:rsid w:val="00DF35EC"/>
    <w:rsid w:val="00DF56D7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406C7"/>
    <w:rsid w:val="00E43D52"/>
    <w:rsid w:val="00E47021"/>
    <w:rsid w:val="00E52880"/>
    <w:rsid w:val="00E52F9C"/>
    <w:rsid w:val="00E5461A"/>
    <w:rsid w:val="00E617E9"/>
    <w:rsid w:val="00E7640D"/>
    <w:rsid w:val="00E76ACC"/>
    <w:rsid w:val="00E92673"/>
    <w:rsid w:val="00E94845"/>
    <w:rsid w:val="00E95283"/>
    <w:rsid w:val="00EA5360"/>
    <w:rsid w:val="00EA5B86"/>
    <w:rsid w:val="00EB1F70"/>
    <w:rsid w:val="00EC30F1"/>
    <w:rsid w:val="00EC3290"/>
    <w:rsid w:val="00ED5876"/>
    <w:rsid w:val="00EE759E"/>
    <w:rsid w:val="00EF00F1"/>
    <w:rsid w:val="00EF195D"/>
    <w:rsid w:val="00EF49C4"/>
    <w:rsid w:val="00F06E3D"/>
    <w:rsid w:val="00F07548"/>
    <w:rsid w:val="00F12921"/>
    <w:rsid w:val="00F14469"/>
    <w:rsid w:val="00F23FB0"/>
    <w:rsid w:val="00F24D20"/>
    <w:rsid w:val="00F252F2"/>
    <w:rsid w:val="00F26BE6"/>
    <w:rsid w:val="00F443B6"/>
    <w:rsid w:val="00F54379"/>
    <w:rsid w:val="00F5749B"/>
    <w:rsid w:val="00F61A0A"/>
    <w:rsid w:val="00F63BC2"/>
    <w:rsid w:val="00F71B28"/>
    <w:rsid w:val="00F95A98"/>
    <w:rsid w:val="00FA07B9"/>
    <w:rsid w:val="00FA1E26"/>
    <w:rsid w:val="00FA7F1C"/>
    <w:rsid w:val="00FB0FA2"/>
    <w:rsid w:val="00FB3103"/>
    <w:rsid w:val="00FC1BB0"/>
    <w:rsid w:val="00FD21FA"/>
    <w:rsid w:val="00FD2DD4"/>
    <w:rsid w:val="00FD3009"/>
    <w:rsid w:val="00FD74C4"/>
    <w:rsid w:val="00FE09AD"/>
    <w:rsid w:val="00FE240F"/>
    <w:rsid w:val="00FF3C89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9B213C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82040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 w:val="18"/>
      <w:szCs w:val="1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9B213C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82040"/>
    <w:rPr>
      <w:rFonts w:ascii="Arial" w:hAnsi="Arial" w:cs="Arial"/>
      <w:b/>
      <w:bCs/>
      <w:color w:val="3DCD58"/>
      <w:sz w:val="18"/>
      <w:szCs w:val="18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670EA"/>
    <w:rPr>
      <w:color w:val="800080" w:themeColor="followedHyperlink"/>
      <w:u w:val="single"/>
    </w:rPr>
  </w:style>
  <w:style w:type="paragraph" w:customStyle="1" w:styleId="Default">
    <w:name w:val="Default"/>
    <w:rsid w:val="0045702C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.com/de/de/locate/307-zertifizierte-partner-fur-elektromobilitat" TargetMode="External"/><Relationship Id="rId13" Type="http://schemas.openxmlformats.org/officeDocument/2006/relationships/hyperlink" Target="https://twitter.com/SchneiderEl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twitter.com/SchneiderElecDE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chneiderElectric?brandloc=DISAB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.schneider-electric.com/site/schneiderTV/index.cfm?video=15aXVtdDriWq9bWNul594OvchdzAiPhW#ooid=15aXVtdDriWq9bWNul594OvchdzAiPh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chneiderElectricD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e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e.com/de/evlink" TargetMode="Externa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6FBC3-5C36-4C28-914B-3C07819C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Alisa Michels</cp:lastModifiedBy>
  <cp:revision>3</cp:revision>
  <cp:lastPrinted>2016-10-13T18:30:00Z</cp:lastPrinted>
  <dcterms:created xsi:type="dcterms:W3CDTF">2020-11-24T07:48:00Z</dcterms:created>
  <dcterms:modified xsi:type="dcterms:W3CDTF">2020-11-24T12:53:00Z</dcterms:modified>
</cp:coreProperties>
</file>