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ABE7" w14:textId="697A0E39" w:rsidR="00D34CC8" w:rsidRDefault="00EA631D" w:rsidP="004B7D1C">
      <w:pPr>
        <w:pStyle w:val="berschrift1"/>
        <w:jc w:val="both"/>
      </w:pPr>
      <w:r>
        <w:t xml:space="preserve">Les nouveaux dispositifs </w:t>
      </w:r>
      <w:r w:rsidR="004C3CFB">
        <w:t xml:space="preserve">digitaux </w:t>
      </w:r>
      <w:r>
        <w:t>de surveillance de l'isolement de la gamme Vigilohm de Schneider Electric</w:t>
      </w:r>
    </w:p>
    <w:p w14:paraId="3781A5D6" w14:textId="4A466C5B" w:rsidR="005A2B08" w:rsidRDefault="00EA631D" w:rsidP="004B7D1C">
      <w:pPr>
        <w:pStyle w:val="berschrift2"/>
      </w:pPr>
      <w:r>
        <w:t xml:space="preserve">Des solutions </w:t>
      </w:r>
      <w:r w:rsidR="004C3CFB">
        <w:t xml:space="preserve">digitales </w:t>
      </w:r>
      <w:r>
        <w:t xml:space="preserve">pour renforcer la sécurité des </w:t>
      </w:r>
      <w:r w:rsidR="004C3CFB">
        <w:t xml:space="preserve">personnes </w:t>
      </w:r>
      <w:r>
        <w:t xml:space="preserve">et des </w:t>
      </w:r>
      <w:r w:rsidR="004C3CFB">
        <w:t>installations</w:t>
      </w:r>
    </w:p>
    <w:p w14:paraId="6F3838D6" w14:textId="267FEACE" w:rsidR="00EA631D" w:rsidRDefault="00EA631D" w:rsidP="004B7D1C">
      <w:pPr>
        <w:pStyle w:val="berschrift2"/>
      </w:pPr>
      <w:r>
        <w:t>Possibilité d'utilisation dans de nombreux secteurs, dans le respect de toutes les normes</w:t>
      </w:r>
    </w:p>
    <w:p w14:paraId="6DA632A5" w14:textId="6F59703E" w:rsidR="00994B94" w:rsidRPr="00895F0F" w:rsidRDefault="005A2B08" w:rsidP="004B7D1C">
      <w:pPr>
        <w:rPr>
          <w:rFonts w:cs="Arial"/>
          <w:bCs/>
          <w:szCs w:val="20"/>
        </w:rPr>
      </w:pPr>
      <w:r>
        <w:rPr>
          <w:b/>
        </w:rPr>
        <w:t>Ratingen, le 18 septembre 2020</w:t>
      </w:r>
      <w:r>
        <w:t xml:space="preserve"> – Schneider Electric, leader de la transformation numérique de la gestion de l'énergie et des automatismes, présente de nouveaux </w:t>
      </w:r>
      <w:bookmarkStart w:id="0" w:name="_Hlk50631459"/>
      <w:r>
        <w:t xml:space="preserve">dispositifs </w:t>
      </w:r>
      <w:r w:rsidR="004C3CFB">
        <w:t xml:space="preserve">digitaux </w:t>
      </w:r>
      <w:r>
        <w:t xml:space="preserve">de surveillance de l'isolement </w:t>
      </w:r>
      <w:bookmarkEnd w:id="0"/>
      <w:r>
        <w:t xml:space="preserve">pour la détection et la localisation des défauts sur les réseaux d'alimentation basse tension non mis à la terre avec les séries IM9, IM10/20, IM400 et IFL12 de Vigilohm. Grâce aux dispositifs de surveillance de l'isolement de </w:t>
      </w:r>
      <w:r w:rsidR="004C3CFB">
        <w:t xml:space="preserve">la gamme </w:t>
      </w:r>
      <w:proofErr w:type="spellStart"/>
      <w:r>
        <w:t>Vigilohm</w:t>
      </w:r>
      <w:proofErr w:type="spellEnd"/>
      <w:r>
        <w:t xml:space="preserve">, les utilisateurs bénéficient de solutions simples et fiables pour la surveillance de l'isolement, avec </w:t>
      </w:r>
      <w:r w:rsidR="004C3CFB">
        <w:t>notification</w:t>
      </w:r>
      <w:r>
        <w:t xml:space="preserve"> et localisation des défauts. Cette nouvelle offre contribue ainsi à renforcer la sécurité des employés et des équipements ainsi que la disponibilité des processus, à réduire les risques d'incendie et d'explosion, à simplifier l'entretien et à baisser les coûts d'exploitation. Les appareils de la gamme Vigilohm fonctionnant selon le principe de l'injection, la résistance d'isolement du réseau est mesurée grâce à l'injection d'un signal adapté à cet effet. </w:t>
      </w:r>
      <w:bookmarkStart w:id="1" w:name="_Hlk50547211"/>
      <w:r>
        <w:t>Vigilohm</w:t>
      </w:r>
      <w:bookmarkEnd w:id="1"/>
      <w:r>
        <w:t xml:space="preserve"> fait partie de la gamme PowerLogic de Schneider Electric, une gamme de produits et de solutions système visant à optimiser les coûts énergétiques, la qualité du réseau et la disponibilité des installations. </w:t>
      </w:r>
    </w:p>
    <w:p w14:paraId="67EF894B" w14:textId="02351C8F" w:rsidR="00DB6DE1" w:rsidRPr="00DB6DE1" w:rsidRDefault="000F1402" w:rsidP="004B7D1C">
      <w:pPr>
        <w:pStyle w:val="berschrift2"/>
        <w:numPr>
          <w:ilvl w:val="0"/>
          <w:numId w:val="0"/>
        </w:numPr>
      </w:pPr>
      <w:r>
        <w:t>Réseaux isolés</w:t>
      </w:r>
    </w:p>
    <w:p w14:paraId="69F5C19E" w14:textId="6669F8CC" w:rsidR="00975CA7" w:rsidRDefault="00525EBA" w:rsidP="004B7D1C">
      <w:pPr>
        <w:rPr>
          <w:rFonts w:cs="Arial"/>
          <w:bCs/>
          <w:szCs w:val="20"/>
        </w:rPr>
      </w:pPr>
      <w:r>
        <w:t>Les réseaux électriques non mis à la terre ou les réseaux informatiques isolés sont généralement utilisés comme réseaux industriels de petite échelle ou dans des hôpitaux. Leur avantage : un défaut à la terre ne provoque pas directement de panne. En effet, ce type de défaut peut être détecté par des dispositifs de surveillance de l'isolement et peut alors être corrigé. Ces réseaux sont donc toujours utilisés là où les pannes de courant seraient susceptibles d'entraîner des risques pour la sécurité, des pertes de production ou des coûts importants dus aux interruptions de service.</w:t>
      </w:r>
    </w:p>
    <w:p w14:paraId="780F9D66" w14:textId="1D488A1C" w:rsidR="00DB6DE1" w:rsidRPr="00895F0F" w:rsidRDefault="00DB6DE1" w:rsidP="004B7D1C">
      <w:pPr>
        <w:rPr>
          <w:rFonts w:cs="Arial"/>
          <w:bCs/>
          <w:szCs w:val="20"/>
        </w:rPr>
      </w:pPr>
      <w:r>
        <w:t>Des solutions de surveillance de l'isolement sont donc indispensables dans de nombreux secteurs. Par exemple dans les entreprises industrielles où des processus continus doivent être garantis</w:t>
      </w:r>
      <w:r w:rsidR="00EE0F84">
        <w:t>,</w:t>
      </w:r>
      <w:r>
        <w:t xml:space="preserve"> </w:t>
      </w:r>
      <w:r w:rsidR="00EE0F84">
        <w:t>l</w:t>
      </w:r>
      <w:r>
        <w:t>'industrie chimique en est un exemple</w:t>
      </w:r>
      <w:r w:rsidR="00EE0F84">
        <w:t> ; d</w:t>
      </w:r>
      <w:r>
        <w:t>ans des infrastructures telles que les aéroports ou les chemins de fer, où les aspects liés à la sécurité sont la principale priorité</w:t>
      </w:r>
      <w:r w:rsidR="00EE0F84">
        <w:t>,</w:t>
      </w:r>
      <w:r>
        <w:t xml:space="preserve"> </w:t>
      </w:r>
      <w:r w:rsidR="00EE0F84">
        <w:t xml:space="preserve">mais </w:t>
      </w:r>
      <w:r>
        <w:t>aussi dans le secteur de la santé, la production d'électricité, la marine ou l'industrie minière.</w:t>
      </w:r>
    </w:p>
    <w:p w14:paraId="218655FA" w14:textId="77777777" w:rsidR="00D86DDF" w:rsidRPr="00D86DDF" w:rsidRDefault="00D86DDF" w:rsidP="004B7D1C">
      <w:pPr>
        <w:pStyle w:val="berschrift2"/>
        <w:numPr>
          <w:ilvl w:val="0"/>
          <w:numId w:val="0"/>
        </w:numPr>
      </w:pPr>
      <w:r>
        <w:lastRenderedPageBreak/>
        <w:t>Aperçu des autres caractéristiques et avantages</w:t>
      </w:r>
    </w:p>
    <w:p w14:paraId="10C6FBE8" w14:textId="77777777" w:rsidR="00D86DDF" w:rsidRPr="00D86DDF" w:rsidRDefault="00EA631D" w:rsidP="004B7D1C">
      <w:pPr>
        <w:pStyle w:val="Listenabsatz"/>
        <w:numPr>
          <w:ilvl w:val="0"/>
          <w:numId w:val="19"/>
        </w:numPr>
        <w:rPr>
          <w:rFonts w:cs="Arial"/>
          <w:bCs/>
          <w:szCs w:val="20"/>
        </w:rPr>
      </w:pPr>
      <w:r>
        <w:t>Déclenchement d'une alarme par le relais de contact en cas de défaillance de l'isolement</w:t>
      </w:r>
    </w:p>
    <w:p w14:paraId="01A67DC7" w14:textId="4EB1ABFE" w:rsidR="00EA631D" w:rsidRPr="00D86DDF" w:rsidRDefault="00D86DDF" w:rsidP="004B7D1C">
      <w:pPr>
        <w:pStyle w:val="Listenabsatz"/>
        <w:numPr>
          <w:ilvl w:val="0"/>
          <w:numId w:val="19"/>
        </w:numPr>
        <w:rPr>
          <w:rFonts w:cs="Arial"/>
          <w:bCs/>
          <w:szCs w:val="20"/>
        </w:rPr>
      </w:pPr>
      <w:r>
        <w:t>Messages d'erreur sous forme de message local et de communication Modbus</w:t>
      </w:r>
    </w:p>
    <w:p w14:paraId="7D63C703" w14:textId="77777777" w:rsidR="00D86DDF" w:rsidRPr="00D86DDF" w:rsidRDefault="00EA631D" w:rsidP="004B7D1C">
      <w:pPr>
        <w:pStyle w:val="Listenabsatz"/>
        <w:numPr>
          <w:ilvl w:val="0"/>
          <w:numId w:val="19"/>
        </w:numPr>
        <w:rPr>
          <w:rFonts w:cs="Arial"/>
          <w:bCs/>
          <w:szCs w:val="20"/>
        </w:rPr>
      </w:pPr>
      <w:r>
        <w:t>Respect de toutes les normes concernées : CEI, UL, DNV</w:t>
      </w:r>
    </w:p>
    <w:p w14:paraId="4B75B09D" w14:textId="77777777" w:rsidR="00D86DDF" w:rsidRPr="00D86DDF" w:rsidRDefault="00EA631D" w:rsidP="004B7D1C">
      <w:pPr>
        <w:pStyle w:val="Listenabsatz"/>
        <w:numPr>
          <w:ilvl w:val="0"/>
          <w:numId w:val="19"/>
        </w:numPr>
        <w:rPr>
          <w:rFonts w:cs="Arial"/>
          <w:bCs/>
          <w:szCs w:val="20"/>
        </w:rPr>
      </w:pPr>
      <w:r>
        <w:t>Affichage de la valeur de la résistance d'isolement</w:t>
      </w:r>
    </w:p>
    <w:p w14:paraId="6B33F50F" w14:textId="2B0A76A0" w:rsidR="00EA631D" w:rsidRPr="00D86DDF" w:rsidRDefault="00EA631D" w:rsidP="004B7D1C">
      <w:pPr>
        <w:pStyle w:val="Listenabsatz"/>
        <w:numPr>
          <w:ilvl w:val="0"/>
          <w:numId w:val="19"/>
        </w:numPr>
        <w:rPr>
          <w:rFonts w:cs="Arial"/>
          <w:bCs/>
          <w:szCs w:val="20"/>
        </w:rPr>
      </w:pPr>
      <w:r>
        <w:t>Affichage de la capacité de fuite à la terre</w:t>
      </w:r>
    </w:p>
    <w:p w14:paraId="18A1D738" w14:textId="4583FE51" w:rsidR="00871576" w:rsidRDefault="00FD2DD4" w:rsidP="00BC547B">
      <w:pPr>
        <w:pStyle w:val="SEZwischentitel"/>
      </w:pPr>
      <w:r>
        <w:t>À propos de Schneider Electric</w:t>
      </w:r>
    </w:p>
    <w:p w14:paraId="4AC68CB9" w14:textId="5C9C7992" w:rsidR="00EE0F84" w:rsidRPr="0042119D" w:rsidRDefault="00EE0F84" w:rsidP="00EE0F84">
      <w:pPr>
        <w:spacing w:line="252" w:lineRule="auto"/>
        <w:rPr>
          <w:sz w:val="16"/>
          <w:szCs w:val="16"/>
        </w:rPr>
      </w:pPr>
      <w:r w:rsidRPr="0042119D">
        <w:rPr>
          <w:sz w:val="16"/>
          <w:szCs w:val="16"/>
        </w:rPr>
        <w:t xml:space="preserve">La raison d’être de Schneider est de </w:t>
      </w:r>
      <w:r w:rsidRPr="0042119D">
        <w:rPr>
          <w:b/>
          <w:bCs/>
          <w:sz w:val="16"/>
          <w:szCs w:val="16"/>
        </w:rPr>
        <w:t>permettre à chacun d’utiliser au mieux énergie et ressources, en conciliant progrès et développement durable</w:t>
      </w:r>
      <w:r w:rsidRPr="0042119D">
        <w:rPr>
          <w:sz w:val="16"/>
          <w:szCs w:val="16"/>
        </w:rPr>
        <w:t xml:space="preserve"> pour tous. Nous nommons cette ambition : </w:t>
      </w:r>
      <w:r w:rsidRPr="0042119D">
        <w:rPr>
          <w:b/>
          <w:bCs/>
          <w:sz w:val="16"/>
          <w:szCs w:val="16"/>
        </w:rPr>
        <w:t xml:space="preserve">Life </w:t>
      </w:r>
      <w:proofErr w:type="spellStart"/>
      <w:r w:rsidRPr="0042119D">
        <w:rPr>
          <w:b/>
          <w:bCs/>
          <w:sz w:val="16"/>
          <w:szCs w:val="16"/>
        </w:rPr>
        <w:t>is</w:t>
      </w:r>
      <w:proofErr w:type="spellEnd"/>
      <w:r w:rsidRPr="0042119D">
        <w:rPr>
          <w:b/>
          <w:bCs/>
          <w:sz w:val="16"/>
          <w:szCs w:val="16"/>
        </w:rPr>
        <w:t xml:space="preserve"> On</w:t>
      </w:r>
      <w:r w:rsidRPr="0042119D">
        <w:rPr>
          <w:sz w:val="16"/>
          <w:szCs w:val="16"/>
        </w:rPr>
        <w:t>.</w:t>
      </w:r>
    </w:p>
    <w:p w14:paraId="3CAA5EDF" w14:textId="79F0C741" w:rsidR="00EE0F84" w:rsidRPr="0042119D" w:rsidRDefault="00EE0F84" w:rsidP="00EE0F84">
      <w:pPr>
        <w:spacing w:line="252" w:lineRule="auto"/>
        <w:rPr>
          <w:sz w:val="16"/>
          <w:szCs w:val="16"/>
        </w:rPr>
      </w:pPr>
      <w:r w:rsidRPr="0042119D">
        <w:rPr>
          <w:sz w:val="16"/>
          <w:szCs w:val="16"/>
        </w:rPr>
        <w:t xml:space="preserve">Notre mission est d’être votre </w:t>
      </w:r>
      <w:r w:rsidRPr="0042119D">
        <w:rPr>
          <w:b/>
          <w:bCs/>
          <w:sz w:val="16"/>
          <w:szCs w:val="16"/>
        </w:rPr>
        <w:t>partenaire numérique pour plus d’efficacité au service d’un monde plus durable</w:t>
      </w:r>
      <w:r w:rsidRPr="0042119D">
        <w:rPr>
          <w:sz w:val="16"/>
          <w:szCs w:val="16"/>
        </w:rPr>
        <w:t>.</w:t>
      </w:r>
    </w:p>
    <w:p w14:paraId="61444123" w14:textId="2518F410" w:rsidR="00EE0F84" w:rsidRPr="0042119D" w:rsidRDefault="00EE0F84" w:rsidP="00EE0F84">
      <w:pPr>
        <w:spacing w:line="252" w:lineRule="auto"/>
        <w:rPr>
          <w:sz w:val="16"/>
          <w:szCs w:val="16"/>
        </w:rPr>
      </w:pPr>
      <w:r w:rsidRPr="0042119D">
        <w:rPr>
          <w:sz w:val="16"/>
          <w:szCs w:val="16"/>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1BF27FBD" w14:textId="73C03181" w:rsidR="00EE0F84" w:rsidRDefault="00EE0F84" w:rsidP="00BC547B">
      <w:pPr>
        <w:spacing w:line="252" w:lineRule="auto"/>
      </w:pPr>
      <w:r w:rsidRPr="0042119D">
        <w:rPr>
          <w:sz w:val="16"/>
          <w:szCs w:val="16"/>
        </w:rPr>
        <w:t xml:space="preserve">Nous sommes la </w:t>
      </w:r>
      <w:r w:rsidRPr="0042119D">
        <w:rPr>
          <w:b/>
          <w:bCs/>
          <w:sz w:val="16"/>
          <w:szCs w:val="16"/>
        </w:rPr>
        <w:t>plus locale des entreprises globales</w:t>
      </w:r>
      <w:r w:rsidRPr="0042119D">
        <w:rPr>
          <w:sz w:val="16"/>
          <w:szCs w:val="16"/>
        </w:rPr>
        <w:t>. Nous prônons des standards ouverts et rassemblons autour de notre mission un écosystème de partenaires fédérés par nos valeurs de responsabilité et d’inclusion.</w:t>
      </w:r>
    </w:p>
    <w:p w14:paraId="3C22DBA5" w14:textId="5C3C5C29" w:rsidR="005F0F98" w:rsidRDefault="00336B70" w:rsidP="00BE6D56">
      <w:pPr>
        <w:pStyle w:val="SEBoilerplate"/>
        <w:rPr>
          <w:rFonts w:cs="Arial"/>
          <w:szCs w:val="16"/>
        </w:rPr>
      </w:pPr>
      <w:hyperlink r:id="rId8" w:history="1">
        <w:r w:rsidR="00241949">
          <w:rPr>
            <w:rStyle w:val="Hyperlink"/>
          </w:rPr>
          <w:t>www.se.com</w:t>
        </w:r>
      </w:hyperlink>
    </w:p>
    <w:p w14:paraId="1541FE6C" w14:textId="77777777" w:rsidR="004E20D6" w:rsidRDefault="002E1C68" w:rsidP="004E20D6">
      <w:pPr>
        <w:rPr>
          <w:rFonts w:cs="Arial"/>
          <w:sz w:val="16"/>
        </w:rPr>
      </w:pPr>
      <w:r>
        <w:rPr>
          <w:sz w:val="16"/>
        </w:rPr>
        <w:t xml:space="preserve"> </w:t>
      </w:r>
      <w:r>
        <w:rPr>
          <w:noProof/>
          <w:lang w:val="en-US" w:eastAsia="en-US"/>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v:textbox>
                <w10:anchorlock/>
              </v:roundrect>
            </w:pict>
          </mc:Fallback>
        </mc:AlternateContent>
      </w:r>
    </w:p>
    <w:p w14:paraId="354AC4A4" w14:textId="77777777" w:rsidR="007E77FD" w:rsidRPr="0042119D" w:rsidRDefault="00FD2DD4" w:rsidP="004E20D6">
      <w:pPr>
        <w:rPr>
          <w:rFonts w:cs="Arial"/>
          <w:color w:val="000000"/>
          <w:lang w:val="en-US"/>
        </w:rPr>
      </w:pPr>
      <w:r w:rsidRPr="0042119D">
        <w:rPr>
          <w:b/>
          <w:lang w:val="en-US"/>
        </w:rPr>
        <w:t xml:space="preserve">Suivez-nous </w:t>
      </w:r>
      <w:proofErr w:type="gramStart"/>
      <w:r w:rsidRPr="0042119D">
        <w:rPr>
          <w:b/>
          <w:lang w:val="en-US"/>
        </w:rPr>
        <w:t>sur :</w:t>
      </w:r>
      <w:proofErr w:type="gramEnd"/>
      <w:r w:rsidRPr="0042119D">
        <w:rPr>
          <w:b/>
          <w:lang w:val="en-US"/>
        </w:rPr>
        <w:t xml:space="preserve"> </w:t>
      </w:r>
      <w:r>
        <w:rPr>
          <w:noProof/>
          <w:lang w:val="en-US" w:eastAsia="en-US"/>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2119D">
        <w:rPr>
          <w:b/>
          <w:lang w:val="en-US"/>
        </w:rPr>
        <w:t xml:space="preserve"> </w:t>
      </w:r>
      <w:r>
        <w:rPr>
          <w:noProof/>
          <w:lang w:val="en-US" w:eastAsia="en-US"/>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2119D">
        <w:rPr>
          <w:b/>
          <w:lang w:val="en-US"/>
        </w:rPr>
        <w:t xml:space="preserve"> </w:t>
      </w:r>
      <w:r w:rsidRPr="0042119D">
        <w:rPr>
          <w:b/>
          <w:color w:val="000000"/>
          <w:lang w:val="en-US"/>
        </w:rPr>
        <w:t>Hashtags</w:t>
      </w:r>
      <w:r w:rsidRPr="0042119D">
        <w:rPr>
          <w:b/>
          <w:lang w:val="en-US"/>
        </w:rPr>
        <w:t xml:space="preserve"> : </w:t>
      </w:r>
      <w:r w:rsidRPr="0042119D">
        <w:rPr>
          <w:color w:val="000000"/>
          <w:lang w:val="en-US"/>
        </w:rPr>
        <w:t>#SchneiderElectric #LifeIsOn #InnovationAtEveryLevel #EcoStruxure</w:t>
      </w:r>
    </w:p>
    <w:sectPr w:rsidR="007E77FD" w:rsidRPr="0042119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84DA0" w14:textId="77777777" w:rsidR="00680AD2" w:rsidRDefault="00680AD2" w:rsidP="00B230CF">
      <w:r>
        <w:separator/>
      </w:r>
    </w:p>
  </w:endnote>
  <w:endnote w:type="continuationSeparator" w:id="0">
    <w:p w14:paraId="7682DFC1" w14:textId="77777777" w:rsidR="00680AD2" w:rsidRDefault="00680AD2"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en-US"/>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rPr>
    </w:pPr>
    <w:r>
      <w:rPr>
        <w:noProof/>
        <w:sz w:val="16"/>
        <w:lang w:val="en-US" w:eastAsia="en-US"/>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336B70"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42119D"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42119D">
                                  <w:rPr>
                                    <w:b/>
                                    <w:color w:val="000000"/>
                                    <w:sz w:val="16"/>
                                    <w:lang w:val="en-US"/>
                                  </w:rPr>
                                  <w:t>Contact presse</w:t>
                                </w:r>
                              </w:p>
                              <w:p w14:paraId="3986704E" w14:textId="77777777" w:rsidR="00451A6B" w:rsidRPr="0042119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42119D">
                                  <w:rPr>
                                    <w:color w:val="000000"/>
                                    <w:sz w:val="16"/>
                                    <w:lang w:val="en-US"/>
                                  </w:rPr>
                                  <w:t>Riba Business Talk GmbH</w:t>
                                </w:r>
                              </w:p>
                              <w:p w14:paraId="50CBAAE7" w14:textId="48B8C62D" w:rsidR="00451A6B" w:rsidRPr="0042119D" w:rsidRDefault="004D67A8"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r w:rsidRPr="0042119D">
                                  <w:rPr>
                                    <w:color w:val="000000"/>
                                    <w:sz w:val="16"/>
                                    <w:lang w:val="de-DE"/>
                                  </w:rPr>
                                  <w:t>Harald Engelhardt</w:t>
                                </w:r>
                              </w:p>
                              <w:p w14:paraId="0654E205" w14:textId="605CB320" w:rsidR="00451A6B" w:rsidRPr="0042119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r w:rsidRPr="0042119D">
                                  <w:rPr>
                                    <w:color w:val="000000"/>
                                    <w:sz w:val="16"/>
                                    <w:lang w:val="de-DE"/>
                                  </w:rPr>
                                  <w:t>Tél. : +49 (0) 261 96 37 57 13</w:t>
                                </w:r>
                              </w:p>
                              <w:p w14:paraId="3827BD28" w14:textId="02ED2A19" w:rsidR="00451A6B" w:rsidRPr="0042119D" w:rsidRDefault="004D67A8"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r w:rsidRPr="0042119D">
                                  <w:rPr>
                                    <w:sz w:val="16"/>
                                    <w:lang w:val="de-DE"/>
                                  </w:rPr>
                                  <w:t>hengelhardt@riba.eu</w:t>
                                </w:r>
                                <w:r w:rsidRPr="0042119D">
                                  <w:rPr>
                                    <w:color w:val="000000"/>
                                    <w:sz w:val="16"/>
                                    <w:lang w:val="de-DE"/>
                                  </w:rPr>
                                  <w:t xml:space="preserve"> </w:t>
                                </w:r>
                              </w:p>
                              <w:p w14:paraId="61829076" w14:textId="77777777" w:rsidR="00451A6B" w:rsidRPr="0042119D" w:rsidRDefault="00451A6B" w:rsidP="00C1284A">
                                <w:pPr>
                                  <w:pStyle w:val="Fuzeile"/>
                                  <w:tabs>
                                    <w:tab w:val="left" w:pos="5103"/>
                                    <w:tab w:val="center" w:pos="7371"/>
                                  </w:tabs>
                                  <w:spacing w:after="0"/>
                                  <w:rPr>
                                    <w:rFonts w:cs="Arial"/>
                                    <w:b/>
                                    <w:kern w:val="16"/>
                                    <w:sz w:val="16"/>
                                    <w:szCs w:val="16"/>
                                    <w:lang w:val="de-DE"/>
                                  </w:rPr>
                                </w:pPr>
                              </w:p>
                            </w:tc>
                          </w:tr>
                        </w:tbl>
                        <w:p w14:paraId="2BA226A1" w14:textId="77777777" w:rsidR="00451A6B" w:rsidRPr="0042119D" w:rsidRDefault="00451A6B" w:rsidP="00C1284A">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336B70"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42119D"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42119D">
                            <w:rPr>
                              <w:b/>
                              <w:color w:val="000000"/>
                              <w:sz w:val="16"/>
                              <w:lang w:val="en-US"/>
                            </w:rPr>
                            <w:t>Contact presse</w:t>
                          </w:r>
                        </w:p>
                        <w:p w14:paraId="3986704E" w14:textId="77777777" w:rsidR="00451A6B" w:rsidRPr="0042119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42119D">
                            <w:rPr>
                              <w:color w:val="000000"/>
                              <w:sz w:val="16"/>
                              <w:lang w:val="en-US"/>
                            </w:rPr>
                            <w:t>Riba Business Talk GmbH</w:t>
                          </w:r>
                        </w:p>
                        <w:p w14:paraId="50CBAAE7" w14:textId="48B8C62D" w:rsidR="00451A6B" w:rsidRPr="0042119D" w:rsidRDefault="004D67A8"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r w:rsidRPr="0042119D">
                            <w:rPr>
                              <w:color w:val="000000"/>
                              <w:sz w:val="16"/>
                              <w:lang w:val="de-DE"/>
                            </w:rPr>
                            <w:t>Harald Engelhardt</w:t>
                          </w:r>
                        </w:p>
                        <w:p w14:paraId="0654E205" w14:textId="605CB320" w:rsidR="00451A6B" w:rsidRPr="0042119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r w:rsidRPr="0042119D">
                            <w:rPr>
                              <w:color w:val="000000"/>
                              <w:sz w:val="16"/>
                              <w:lang w:val="de-DE"/>
                            </w:rPr>
                            <w:t>Tél. : +49 (0) 261 96 37 57 13</w:t>
                          </w:r>
                        </w:p>
                        <w:p w14:paraId="3827BD28" w14:textId="02ED2A19" w:rsidR="00451A6B" w:rsidRPr="0042119D" w:rsidRDefault="004D67A8"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r w:rsidRPr="0042119D">
                            <w:rPr>
                              <w:sz w:val="16"/>
                              <w:lang w:val="de-DE"/>
                            </w:rPr>
                            <w:t>hengelhardt@riba.eu</w:t>
                          </w:r>
                          <w:r w:rsidRPr="0042119D">
                            <w:rPr>
                              <w:color w:val="000000"/>
                              <w:sz w:val="16"/>
                              <w:lang w:val="de-DE"/>
                            </w:rPr>
                            <w:t xml:space="preserve"> </w:t>
                          </w:r>
                        </w:p>
                        <w:p w14:paraId="61829076" w14:textId="77777777" w:rsidR="00451A6B" w:rsidRPr="0042119D" w:rsidRDefault="00451A6B" w:rsidP="00C1284A">
                          <w:pPr>
                            <w:pStyle w:val="Fuzeile"/>
                            <w:tabs>
                              <w:tab w:val="left" w:pos="5103"/>
                              <w:tab w:val="center" w:pos="7371"/>
                            </w:tabs>
                            <w:spacing w:after="0"/>
                            <w:rPr>
                              <w:rFonts w:cs="Arial"/>
                              <w:b/>
                              <w:kern w:val="16"/>
                              <w:sz w:val="16"/>
                              <w:szCs w:val="16"/>
                              <w:lang w:val="de-DE"/>
                            </w:rPr>
                          </w:pPr>
                        </w:p>
                      </w:tc>
                    </w:tr>
                  </w:tbl>
                  <w:p w14:paraId="2BA226A1" w14:textId="77777777" w:rsidR="00451A6B" w:rsidRPr="0042119D" w:rsidRDefault="00451A6B" w:rsidP="00C1284A">
                    <w:pPr>
                      <w:rPr>
                        <w:lang w:val="de-DE"/>
                      </w:rPr>
                    </w:pPr>
                  </w:p>
                </w:txbxContent>
              </v:textbox>
            </v:shape>
          </w:pict>
        </mc:Fallback>
      </mc:AlternateContent>
    </w:r>
    <w:r>
      <w:rPr>
        <w:noProof/>
        <w:sz w:val="16"/>
        <w:lang w:val="en-US" w:eastAsia="en-US"/>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A03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rPr>
      <w:t xml:space="preserve">Page | </w:t>
    </w:r>
    <w:r w:rsidRPr="005A6A35">
      <w:rPr>
        <w:rFonts w:cs="ArialRoundedMTStd-Light"/>
        <w:sz w:val="16"/>
      </w:rPr>
      <w:fldChar w:fldCharType="begin"/>
    </w:r>
    <w:r w:rsidRPr="005A6A35">
      <w:rPr>
        <w:rFonts w:cs="ArialRoundedMTStd-Light"/>
        <w:sz w:val="16"/>
      </w:rPr>
      <w:instrText xml:space="preserve"> PAGE   \* MERGEFORMAT </w:instrText>
    </w:r>
    <w:r w:rsidRPr="005A6A35">
      <w:rPr>
        <w:rFonts w:cs="ArialRoundedMTStd-Light"/>
        <w:sz w:val="16"/>
      </w:rPr>
      <w:fldChar w:fldCharType="separate"/>
    </w:r>
    <w:r w:rsidR="00FF257C">
      <w:rPr>
        <w:rFonts w:cs="ArialRoundedMTStd-Light"/>
        <w:noProof/>
        <w:sz w:val="16"/>
      </w:rPr>
      <w:t>2</w:t>
    </w:r>
    <w:r w:rsidRPr="005A6A35">
      <w:rPr>
        <w:rFonts w:cs="ArialRoundedMTStd-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94319" w14:textId="77777777" w:rsidR="00680AD2" w:rsidRDefault="00680AD2" w:rsidP="00B230CF">
      <w:r>
        <w:separator/>
      </w:r>
    </w:p>
  </w:footnote>
  <w:footnote w:type="continuationSeparator" w:id="0">
    <w:p w14:paraId="53436B12" w14:textId="77777777" w:rsidR="00680AD2" w:rsidRDefault="00680AD2"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en-US"/>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en-US"/>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en-US"/>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12B2"/>
    <w:multiLevelType w:val="hybridMultilevel"/>
    <w:tmpl w:val="C10466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627FC0"/>
    <w:multiLevelType w:val="hybridMultilevel"/>
    <w:tmpl w:val="9692C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5"/>
  </w:num>
  <w:num w:numId="5">
    <w:abstractNumId w:val="10"/>
  </w:num>
  <w:num w:numId="6">
    <w:abstractNumId w:val="12"/>
  </w:num>
  <w:num w:numId="7">
    <w:abstractNumId w:val="6"/>
  </w:num>
  <w:num w:numId="8">
    <w:abstractNumId w:val="13"/>
  </w:num>
  <w:num w:numId="9">
    <w:abstractNumId w:val="0"/>
  </w:num>
  <w:num w:numId="10">
    <w:abstractNumId w:val="2"/>
  </w:num>
  <w:num w:numId="11">
    <w:abstractNumId w:val="2"/>
  </w:num>
  <w:num w:numId="12">
    <w:abstractNumId w:val="8"/>
  </w:num>
  <w:num w:numId="13">
    <w:abstractNumId w:val="11"/>
  </w:num>
  <w:num w:numId="14">
    <w:abstractNumId w:val="14"/>
  </w:num>
  <w:num w:numId="15">
    <w:abstractNumId w:val="8"/>
  </w:num>
  <w:num w:numId="16">
    <w:abstractNumId w:val="8"/>
  </w:num>
  <w:num w:numId="17">
    <w:abstractNumId w:val="8"/>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409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17FDB"/>
    <w:rsid w:val="000229D0"/>
    <w:rsid w:val="00030101"/>
    <w:rsid w:val="0003502E"/>
    <w:rsid w:val="0003688C"/>
    <w:rsid w:val="00037E64"/>
    <w:rsid w:val="00066D5D"/>
    <w:rsid w:val="00070B63"/>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1402"/>
    <w:rsid w:val="000F267D"/>
    <w:rsid w:val="000F429C"/>
    <w:rsid w:val="001034CF"/>
    <w:rsid w:val="001101DE"/>
    <w:rsid w:val="001118FB"/>
    <w:rsid w:val="00113EB6"/>
    <w:rsid w:val="00120E16"/>
    <w:rsid w:val="00125C68"/>
    <w:rsid w:val="00132648"/>
    <w:rsid w:val="00133999"/>
    <w:rsid w:val="00134914"/>
    <w:rsid w:val="00136290"/>
    <w:rsid w:val="0013728B"/>
    <w:rsid w:val="00137B5D"/>
    <w:rsid w:val="00142AAF"/>
    <w:rsid w:val="001479C9"/>
    <w:rsid w:val="0015536A"/>
    <w:rsid w:val="00160FC0"/>
    <w:rsid w:val="0016405E"/>
    <w:rsid w:val="00164F36"/>
    <w:rsid w:val="00165522"/>
    <w:rsid w:val="001674EF"/>
    <w:rsid w:val="001733EF"/>
    <w:rsid w:val="00190F34"/>
    <w:rsid w:val="001957D6"/>
    <w:rsid w:val="00195C3E"/>
    <w:rsid w:val="001A5DF3"/>
    <w:rsid w:val="001A6C6B"/>
    <w:rsid w:val="001B0AF4"/>
    <w:rsid w:val="001B2EF3"/>
    <w:rsid w:val="001C048F"/>
    <w:rsid w:val="001C1BFD"/>
    <w:rsid w:val="001E0F34"/>
    <w:rsid w:val="001E45AC"/>
    <w:rsid w:val="001E71E8"/>
    <w:rsid w:val="001F1D7C"/>
    <w:rsid w:val="002056B2"/>
    <w:rsid w:val="00206548"/>
    <w:rsid w:val="00206924"/>
    <w:rsid w:val="002070D3"/>
    <w:rsid w:val="002127FA"/>
    <w:rsid w:val="00214721"/>
    <w:rsid w:val="00214D0C"/>
    <w:rsid w:val="00215662"/>
    <w:rsid w:val="00216DE5"/>
    <w:rsid w:val="00217879"/>
    <w:rsid w:val="0022175B"/>
    <w:rsid w:val="002217D4"/>
    <w:rsid w:val="00221D68"/>
    <w:rsid w:val="002311BE"/>
    <w:rsid w:val="0023571A"/>
    <w:rsid w:val="002364B9"/>
    <w:rsid w:val="00241949"/>
    <w:rsid w:val="00243804"/>
    <w:rsid w:val="002621F0"/>
    <w:rsid w:val="00263BB0"/>
    <w:rsid w:val="00272D28"/>
    <w:rsid w:val="002743F5"/>
    <w:rsid w:val="00274B66"/>
    <w:rsid w:val="00291099"/>
    <w:rsid w:val="00297AB0"/>
    <w:rsid w:val="002A2A39"/>
    <w:rsid w:val="002A6673"/>
    <w:rsid w:val="002A7902"/>
    <w:rsid w:val="002B2B43"/>
    <w:rsid w:val="002C6C9C"/>
    <w:rsid w:val="002D5DBE"/>
    <w:rsid w:val="002D65CB"/>
    <w:rsid w:val="002E1C68"/>
    <w:rsid w:val="002E3421"/>
    <w:rsid w:val="002E5F2D"/>
    <w:rsid w:val="002F07DD"/>
    <w:rsid w:val="002F0915"/>
    <w:rsid w:val="002F1EE4"/>
    <w:rsid w:val="003041B8"/>
    <w:rsid w:val="003060E2"/>
    <w:rsid w:val="00307659"/>
    <w:rsid w:val="0031411F"/>
    <w:rsid w:val="00314FC4"/>
    <w:rsid w:val="00316999"/>
    <w:rsid w:val="003300DE"/>
    <w:rsid w:val="00332358"/>
    <w:rsid w:val="0033261C"/>
    <w:rsid w:val="00336497"/>
    <w:rsid w:val="00336B70"/>
    <w:rsid w:val="003372E2"/>
    <w:rsid w:val="003379F4"/>
    <w:rsid w:val="0034734B"/>
    <w:rsid w:val="00350ED7"/>
    <w:rsid w:val="00351F8D"/>
    <w:rsid w:val="003539C6"/>
    <w:rsid w:val="00356384"/>
    <w:rsid w:val="003605D5"/>
    <w:rsid w:val="00361C2A"/>
    <w:rsid w:val="0036398D"/>
    <w:rsid w:val="00374C33"/>
    <w:rsid w:val="00376BB4"/>
    <w:rsid w:val="0038552E"/>
    <w:rsid w:val="00396339"/>
    <w:rsid w:val="003A39B1"/>
    <w:rsid w:val="003B1387"/>
    <w:rsid w:val="003B54DB"/>
    <w:rsid w:val="003C4C3F"/>
    <w:rsid w:val="003C68D0"/>
    <w:rsid w:val="003C7A6B"/>
    <w:rsid w:val="003D3D86"/>
    <w:rsid w:val="003E45B6"/>
    <w:rsid w:val="003E70F7"/>
    <w:rsid w:val="003E7D78"/>
    <w:rsid w:val="003F206A"/>
    <w:rsid w:val="003F351D"/>
    <w:rsid w:val="003F52B6"/>
    <w:rsid w:val="00400557"/>
    <w:rsid w:val="00402E5E"/>
    <w:rsid w:val="004110DE"/>
    <w:rsid w:val="00411F10"/>
    <w:rsid w:val="00413C3B"/>
    <w:rsid w:val="004146BC"/>
    <w:rsid w:val="0042119D"/>
    <w:rsid w:val="004322A5"/>
    <w:rsid w:val="00441F85"/>
    <w:rsid w:val="00451365"/>
    <w:rsid w:val="00451A6B"/>
    <w:rsid w:val="00453504"/>
    <w:rsid w:val="00460702"/>
    <w:rsid w:val="0046283C"/>
    <w:rsid w:val="00462A9C"/>
    <w:rsid w:val="00464D2F"/>
    <w:rsid w:val="00465BB4"/>
    <w:rsid w:val="004734E0"/>
    <w:rsid w:val="0047652D"/>
    <w:rsid w:val="00490852"/>
    <w:rsid w:val="004927E4"/>
    <w:rsid w:val="00493E4E"/>
    <w:rsid w:val="00495A72"/>
    <w:rsid w:val="00497B9A"/>
    <w:rsid w:val="004A790B"/>
    <w:rsid w:val="004B35F7"/>
    <w:rsid w:val="004B45AF"/>
    <w:rsid w:val="004B749D"/>
    <w:rsid w:val="004B7D1C"/>
    <w:rsid w:val="004C3CFB"/>
    <w:rsid w:val="004C7CD9"/>
    <w:rsid w:val="004D67A8"/>
    <w:rsid w:val="004E20D6"/>
    <w:rsid w:val="004E32FB"/>
    <w:rsid w:val="004E3B4B"/>
    <w:rsid w:val="004F1AE7"/>
    <w:rsid w:val="004F4B69"/>
    <w:rsid w:val="004F720C"/>
    <w:rsid w:val="00501D81"/>
    <w:rsid w:val="00506C46"/>
    <w:rsid w:val="00511AF8"/>
    <w:rsid w:val="00512B01"/>
    <w:rsid w:val="00513C2A"/>
    <w:rsid w:val="00525EBA"/>
    <w:rsid w:val="005265EE"/>
    <w:rsid w:val="00534909"/>
    <w:rsid w:val="00543D9A"/>
    <w:rsid w:val="00545E7C"/>
    <w:rsid w:val="00547BB7"/>
    <w:rsid w:val="00547C1D"/>
    <w:rsid w:val="00562DE2"/>
    <w:rsid w:val="00573D76"/>
    <w:rsid w:val="00584F11"/>
    <w:rsid w:val="00590F7B"/>
    <w:rsid w:val="00592797"/>
    <w:rsid w:val="00593477"/>
    <w:rsid w:val="00593A58"/>
    <w:rsid w:val="00596468"/>
    <w:rsid w:val="00597782"/>
    <w:rsid w:val="005A2B08"/>
    <w:rsid w:val="005A3F40"/>
    <w:rsid w:val="005A4CE1"/>
    <w:rsid w:val="005A6A35"/>
    <w:rsid w:val="005A7F8D"/>
    <w:rsid w:val="005B0100"/>
    <w:rsid w:val="005B7B3A"/>
    <w:rsid w:val="005C0F61"/>
    <w:rsid w:val="005C45D9"/>
    <w:rsid w:val="005C6677"/>
    <w:rsid w:val="005C7BF4"/>
    <w:rsid w:val="005D0236"/>
    <w:rsid w:val="005D4ABF"/>
    <w:rsid w:val="005D5C75"/>
    <w:rsid w:val="005E38E4"/>
    <w:rsid w:val="005E5921"/>
    <w:rsid w:val="005F0F98"/>
    <w:rsid w:val="005F1D71"/>
    <w:rsid w:val="005F2DF7"/>
    <w:rsid w:val="0060117D"/>
    <w:rsid w:val="006106AF"/>
    <w:rsid w:val="00610D4B"/>
    <w:rsid w:val="0061663E"/>
    <w:rsid w:val="00633E29"/>
    <w:rsid w:val="00641A45"/>
    <w:rsid w:val="00641A66"/>
    <w:rsid w:val="006443D7"/>
    <w:rsid w:val="006510C3"/>
    <w:rsid w:val="006555CD"/>
    <w:rsid w:val="00660CEA"/>
    <w:rsid w:val="00680AD2"/>
    <w:rsid w:val="00686999"/>
    <w:rsid w:val="00692FA0"/>
    <w:rsid w:val="0069650D"/>
    <w:rsid w:val="006968A3"/>
    <w:rsid w:val="006A176E"/>
    <w:rsid w:val="006A6AF8"/>
    <w:rsid w:val="006B23F4"/>
    <w:rsid w:val="006B5EC4"/>
    <w:rsid w:val="006B7D9F"/>
    <w:rsid w:val="006C09DE"/>
    <w:rsid w:val="006C71FB"/>
    <w:rsid w:val="006D052D"/>
    <w:rsid w:val="006D2996"/>
    <w:rsid w:val="006D5273"/>
    <w:rsid w:val="006D52E3"/>
    <w:rsid w:val="006D74BE"/>
    <w:rsid w:val="006E506F"/>
    <w:rsid w:val="007010EF"/>
    <w:rsid w:val="007041C9"/>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3044"/>
    <w:rsid w:val="007B4F0C"/>
    <w:rsid w:val="007C1C63"/>
    <w:rsid w:val="007C369D"/>
    <w:rsid w:val="007E424F"/>
    <w:rsid w:val="007E60C6"/>
    <w:rsid w:val="007E64EB"/>
    <w:rsid w:val="007E6A10"/>
    <w:rsid w:val="007E77FD"/>
    <w:rsid w:val="007F0C9B"/>
    <w:rsid w:val="007F131F"/>
    <w:rsid w:val="007F6C16"/>
    <w:rsid w:val="0082052D"/>
    <w:rsid w:val="00820B2C"/>
    <w:rsid w:val="00830F1B"/>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95F0F"/>
    <w:rsid w:val="008A467E"/>
    <w:rsid w:val="008D3E97"/>
    <w:rsid w:val="008D3EE1"/>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27469"/>
    <w:rsid w:val="00932C7C"/>
    <w:rsid w:val="009347B8"/>
    <w:rsid w:val="00935D7E"/>
    <w:rsid w:val="00936B22"/>
    <w:rsid w:val="009418C3"/>
    <w:rsid w:val="00953A85"/>
    <w:rsid w:val="0095469B"/>
    <w:rsid w:val="00956C55"/>
    <w:rsid w:val="00962F71"/>
    <w:rsid w:val="00963B3B"/>
    <w:rsid w:val="00967223"/>
    <w:rsid w:val="00970815"/>
    <w:rsid w:val="00971775"/>
    <w:rsid w:val="00973043"/>
    <w:rsid w:val="00975CA7"/>
    <w:rsid w:val="0098336A"/>
    <w:rsid w:val="00983CA8"/>
    <w:rsid w:val="00994B94"/>
    <w:rsid w:val="00996ADA"/>
    <w:rsid w:val="009A0E8F"/>
    <w:rsid w:val="009A31D9"/>
    <w:rsid w:val="009A3F42"/>
    <w:rsid w:val="009A4778"/>
    <w:rsid w:val="009B1976"/>
    <w:rsid w:val="009B213C"/>
    <w:rsid w:val="009B5D7C"/>
    <w:rsid w:val="009C0724"/>
    <w:rsid w:val="009C5F43"/>
    <w:rsid w:val="009D2CA8"/>
    <w:rsid w:val="009D6A01"/>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3C98"/>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4E78"/>
    <w:rsid w:val="00B67002"/>
    <w:rsid w:val="00B74FCC"/>
    <w:rsid w:val="00B75C90"/>
    <w:rsid w:val="00B7638A"/>
    <w:rsid w:val="00B85C0E"/>
    <w:rsid w:val="00B87587"/>
    <w:rsid w:val="00B93E9A"/>
    <w:rsid w:val="00B94698"/>
    <w:rsid w:val="00B96BEA"/>
    <w:rsid w:val="00BA1013"/>
    <w:rsid w:val="00BA2FE3"/>
    <w:rsid w:val="00BA67A0"/>
    <w:rsid w:val="00BB3A4D"/>
    <w:rsid w:val="00BB7318"/>
    <w:rsid w:val="00BC13E3"/>
    <w:rsid w:val="00BC1CA4"/>
    <w:rsid w:val="00BC4061"/>
    <w:rsid w:val="00BC547B"/>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1167"/>
    <w:rsid w:val="00C36135"/>
    <w:rsid w:val="00C40434"/>
    <w:rsid w:val="00C436A1"/>
    <w:rsid w:val="00C466E7"/>
    <w:rsid w:val="00C47247"/>
    <w:rsid w:val="00C548DF"/>
    <w:rsid w:val="00C54A07"/>
    <w:rsid w:val="00C65FDA"/>
    <w:rsid w:val="00C7618D"/>
    <w:rsid w:val="00C8019A"/>
    <w:rsid w:val="00C831C2"/>
    <w:rsid w:val="00C923C6"/>
    <w:rsid w:val="00C95233"/>
    <w:rsid w:val="00C96C08"/>
    <w:rsid w:val="00CA036B"/>
    <w:rsid w:val="00CA47EB"/>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44EA"/>
    <w:rsid w:val="00D34AB6"/>
    <w:rsid w:val="00D34CC8"/>
    <w:rsid w:val="00D3726D"/>
    <w:rsid w:val="00D4003A"/>
    <w:rsid w:val="00D45603"/>
    <w:rsid w:val="00D45E83"/>
    <w:rsid w:val="00D47B2E"/>
    <w:rsid w:val="00D57EEC"/>
    <w:rsid w:val="00D616EB"/>
    <w:rsid w:val="00D7173B"/>
    <w:rsid w:val="00D718A1"/>
    <w:rsid w:val="00D733ED"/>
    <w:rsid w:val="00D75776"/>
    <w:rsid w:val="00D75C3A"/>
    <w:rsid w:val="00D805C1"/>
    <w:rsid w:val="00D8130E"/>
    <w:rsid w:val="00D86DDF"/>
    <w:rsid w:val="00D90848"/>
    <w:rsid w:val="00DA0531"/>
    <w:rsid w:val="00DA175D"/>
    <w:rsid w:val="00DA1E73"/>
    <w:rsid w:val="00DA4560"/>
    <w:rsid w:val="00DA7942"/>
    <w:rsid w:val="00DB41AA"/>
    <w:rsid w:val="00DB6171"/>
    <w:rsid w:val="00DB6DE1"/>
    <w:rsid w:val="00DB6E06"/>
    <w:rsid w:val="00DB7D03"/>
    <w:rsid w:val="00DC2CAE"/>
    <w:rsid w:val="00DC7630"/>
    <w:rsid w:val="00DD0CDC"/>
    <w:rsid w:val="00DD1778"/>
    <w:rsid w:val="00DD4EBB"/>
    <w:rsid w:val="00DE011A"/>
    <w:rsid w:val="00DE5C96"/>
    <w:rsid w:val="00DF0767"/>
    <w:rsid w:val="00DF328D"/>
    <w:rsid w:val="00DF56D7"/>
    <w:rsid w:val="00E01AD5"/>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65675"/>
    <w:rsid w:val="00E71520"/>
    <w:rsid w:val="00E7640D"/>
    <w:rsid w:val="00E76ACC"/>
    <w:rsid w:val="00E90E8C"/>
    <w:rsid w:val="00E92673"/>
    <w:rsid w:val="00EA5B86"/>
    <w:rsid w:val="00EA631D"/>
    <w:rsid w:val="00EB1F70"/>
    <w:rsid w:val="00EB6F88"/>
    <w:rsid w:val="00EC30F1"/>
    <w:rsid w:val="00EC3290"/>
    <w:rsid w:val="00EC4955"/>
    <w:rsid w:val="00ED5876"/>
    <w:rsid w:val="00EE0F84"/>
    <w:rsid w:val="00EE759E"/>
    <w:rsid w:val="00EF00F1"/>
    <w:rsid w:val="00EF195D"/>
    <w:rsid w:val="00EF49C4"/>
    <w:rsid w:val="00F06961"/>
    <w:rsid w:val="00F06E3D"/>
    <w:rsid w:val="00F07548"/>
    <w:rsid w:val="00F12921"/>
    <w:rsid w:val="00F23FB0"/>
    <w:rsid w:val="00F24D20"/>
    <w:rsid w:val="00F252F2"/>
    <w:rsid w:val="00F54379"/>
    <w:rsid w:val="00F5749B"/>
    <w:rsid w:val="00F61A0A"/>
    <w:rsid w:val="00F63BC2"/>
    <w:rsid w:val="00F90136"/>
    <w:rsid w:val="00FA07B9"/>
    <w:rsid w:val="00FA1E26"/>
    <w:rsid w:val="00FB0FA2"/>
    <w:rsid w:val="00FB3103"/>
    <w:rsid w:val="00FB749A"/>
    <w:rsid w:val="00FC1BB0"/>
    <w:rsid w:val="00FD2DD4"/>
    <w:rsid w:val="00FD3009"/>
    <w:rsid w:val="00FD74C4"/>
    <w:rsid w:val="00FE09AD"/>
    <w:rsid w:val="00FE240F"/>
    <w:rsid w:val="00FF257C"/>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EA631D"/>
    <w:pPr>
      <w:keepNext/>
      <w:keepLines/>
      <w:jc w:val="left"/>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EA631D"/>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Mentionnonrsolue1">
    <w:name w:val="Mention non résolue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902DF-8F69-48AA-A98D-1771BF9D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3510</Characters>
  <Application>Microsoft Office Word</Application>
  <DocSecurity>4</DocSecurity>
  <Lines>29</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2020-11-17T08:45:00Z</dcterms:created>
  <dcterms:modified xsi:type="dcterms:W3CDTF">2020-11-17T08:45:00Z</dcterms:modified>
</cp:coreProperties>
</file>