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9189" w14:textId="77777777" w:rsidR="00E92C57" w:rsidRDefault="0044117E" w:rsidP="00E92C57">
      <w:pPr>
        <w:rPr>
          <w:lang w:eastAsia="en-GB"/>
        </w:rPr>
      </w:pPr>
      <w:r w:rsidRPr="0044117E">
        <w:rPr>
          <w:rFonts w:cs="Arial"/>
          <w:b/>
          <w:color w:val="3DCD58"/>
          <w:sz w:val="32"/>
          <w:szCs w:val="36"/>
        </w:rPr>
        <w:t>Beschleunigung der Dekarbonisierung: Schneider Electric unterstützt Roca Group</w:t>
      </w:r>
      <w:r w:rsidRPr="0044117E" w:rsidDel="0044117E">
        <w:rPr>
          <w:rFonts w:cs="Arial"/>
          <w:b/>
          <w:color w:val="3DCD58"/>
          <w:sz w:val="32"/>
          <w:szCs w:val="36"/>
        </w:rPr>
        <w:t xml:space="preserve"> </w:t>
      </w:r>
    </w:p>
    <w:p w14:paraId="01FE9D75" w14:textId="18102ACD" w:rsidR="00857A02" w:rsidRPr="00857A02" w:rsidRDefault="00857A02" w:rsidP="00E92C57">
      <w:pPr>
        <w:pStyle w:val="berschrift2"/>
      </w:pPr>
      <w:r w:rsidRPr="00857A02">
        <w:t xml:space="preserve">Beratungsdienste von Schneider Electric </w:t>
      </w:r>
      <w:r w:rsidR="009E32A8">
        <w:t>fördern</w:t>
      </w:r>
      <w:r>
        <w:t xml:space="preserve"> die Etablierung </w:t>
      </w:r>
      <w:r w:rsidRPr="00857A02">
        <w:t>eine</w:t>
      </w:r>
      <w:r>
        <w:t>r</w:t>
      </w:r>
      <w:r w:rsidRPr="00857A02">
        <w:t xml:space="preserve"> </w:t>
      </w:r>
      <w:r w:rsidR="00172159">
        <w:t xml:space="preserve">zukunftsweisenden </w:t>
      </w:r>
      <w:r w:rsidRPr="00857A02">
        <w:t xml:space="preserve">Nachhaltigkeitspolitik </w:t>
      </w:r>
      <w:r>
        <w:t>in der gesamten Roca Group</w:t>
      </w:r>
    </w:p>
    <w:p w14:paraId="1857DACC" w14:textId="792E8315" w:rsidR="00421E37" w:rsidRDefault="00D31B0F" w:rsidP="00421E37">
      <w:pPr>
        <w:pStyle w:val="SEZwischentitel"/>
        <w:rPr>
          <w:rFonts w:eastAsiaTheme="minorEastAsia" w:cstheme="minorBidi"/>
          <w:b w:val="0"/>
          <w:color w:val="auto"/>
          <w:lang w:val="de-DE" w:eastAsia="pl-PL"/>
        </w:rPr>
      </w:pPr>
      <w:r>
        <w:rPr>
          <w:rFonts w:eastAsiaTheme="minorEastAsia" w:cstheme="minorBidi"/>
          <w:bCs/>
          <w:color w:val="auto"/>
          <w:lang w:val="de-DE" w:eastAsia="pl-PL"/>
        </w:rPr>
        <w:t>Ratingen,</w:t>
      </w:r>
      <w:r w:rsidR="00421E37" w:rsidRPr="00421E37">
        <w:rPr>
          <w:rFonts w:eastAsiaTheme="minorEastAsia" w:cstheme="minorBidi"/>
          <w:bCs/>
          <w:color w:val="auto"/>
          <w:lang w:val="de-DE" w:eastAsia="pl-PL"/>
        </w:rPr>
        <w:t xml:space="preserve"> </w:t>
      </w:r>
      <w:r w:rsidR="000D5E88">
        <w:rPr>
          <w:rFonts w:eastAsiaTheme="minorEastAsia" w:cstheme="minorBidi"/>
          <w:bCs/>
          <w:color w:val="auto"/>
          <w:lang w:val="de-DE" w:eastAsia="pl-PL"/>
        </w:rPr>
        <w:t>2</w:t>
      </w:r>
      <w:r w:rsidR="00C81FAD">
        <w:rPr>
          <w:rFonts w:eastAsiaTheme="minorEastAsia" w:cstheme="minorBidi"/>
          <w:bCs/>
          <w:color w:val="auto"/>
          <w:lang w:val="de-DE" w:eastAsia="pl-PL"/>
        </w:rPr>
        <w:t>6</w:t>
      </w:r>
      <w:r w:rsidR="00421E37" w:rsidRPr="00421E37">
        <w:rPr>
          <w:rFonts w:eastAsiaTheme="minorEastAsia" w:cstheme="minorBidi"/>
          <w:bCs/>
          <w:color w:val="auto"/>
          <w:lang w:val="de-DE" w:eastAsia="pl-PL"/>
        </w:rPr>
        <w:t xml:space="preserve">. Mai 2021 </w:t>
      </w:r>
      <w:r w:rsidR="00421E37">
        <w:rPr>
          <w:rFonts w:eastAsiaTheme="minorEastAsia" w:cstheme="minorBidi"/>
          <w:bCs/>
          <w:color w:val="auto"/>
          <w:lang w:val="de-DE" w:eastAsia="pl-PL"/>
        </w:rPr>
        <w:t>–</w:t>
      </w:r>
      <w:r w:rsidR="00421E37" w:rsidRPr="00421E37">
        <w:rPr>
          <w:rFonts w:eastAsiaTheme="minorEastAsia" w:cstheme="minorBidi"/>
          <w:bCs/>
          <w:color w:val="auto"/>
          <w:lang w:val="de-DE" w:eastAsia="pl-PL"/>
        </w:rPr>
        <w:t xml:space="preserve"> </w:t>
      </w:r>
      <w:r w:rsidR="00421E37" w:rsidRPr="00E57C71">
        <w:rPr>
          <w:rFonts w:eastAsiaTheme="minorEastAsia" w:cstheme="minorBidi"/>
          <w:b w:val="0"/>
          <w:i/>
          <w:iCs/>
          <w:color w:val="auto"/>
          <w:lang w:val="de-DE" w:eastAsia="pl-PL"/>
        </w:rPr>
        <w:t>Der Tech-Konzern</w:t>
      </w:r>
      <w:r w:rsidR="00421E37" w:rsidRPr="00E57C71">
        <w:rPr>
          <w:rFonts w:eastAsiaTheme="minorEastAsia" w:cstheme="minorBidi"/>
          <w:bCs/>
          <w:i/>
          <w:iCs/>
          <w:color w:val="auto"/>
          <w:lang w:val="de-DE" w:eastAsia="pl-PL"/>
        </w:rPr>
        <w:t xml:space="preserve"> </w:t>
      </w:r>
      <w:r w:rsidR="00421E37" w:rsidRPr="00E57C71">
        <w:rPr>
          <w:rFonts w:eastAsiaTheme="minorEastAsia" w:cstheme="minorBidi"/>
          <w:b w:val="0"/>
          <w:i/>
          <w:iCs/>
          <w:color w:val="auto"/>
          <w:lang w:val="de-DE" w:eastAsia="pl-PL"/>
        </w:rPr>
        <w:t xml:space="preserve">Schneider Electric hat mit </w:t>
      </w:r>
      <w:r w:rsidR="006A38BF" w:rsidRPr="00E57C71">
        <w:rPr>
          <w:rFonts w:eastAsiaTheme="minorEastAsia" w:cstheme="minorBidi"/>
          <w:b w:val="0"/>
          <w:i/>
          <w:iCs/>
          <w:color w:val="auto"/>
          <w:lang w:val="de-DE" w:eastAsia="pl-PL"/>
        </w:rPr>
        <w:t>der Roca Group</w:t>
      </w:r>
      <w:r w:rsidR="00421E37" w:rsidRPr="00E57C71">
        <w:rPr>
          <w:rFonts w:eastAsiaTheme="minorEastAsia" w:cstheme="minorBidi"/>
          <w:b w:val="0"/>
          <w:i/>
          <w:iCs/>
          <w:color w:val="auto"/>
          <w:lang w:val="de-DE" w:eastAsia="pl-PL"/>
        </w:rPr>
        <w:t xml:space="preserve">, einem weltweit führenden Unternehmen in der Entwicklung, Herstellung und Vermarktung von Produkten für den </w:t>
      </w:r>
      <w:r w:rsidR="006A38BF" w:rsidRPr="00E57C71">
        <w:rPr>
          <w:rFonts w:eastAsiaTheme="minorEastAsia" w:cstheme="minorBidi"/>
          <w:b w:val="0"/>
          <w:i/>
          <w:iCs/>
          <w:color w:val="auto"/>
          <w:lang w:val="de-DE" w:eastAsia="pl-PL"/>
        </w:rPr>
        <w:t>Sanitär</w:t>
      </w:r>
      <w:r w:rsidR="00421E37" w:rsidRPr="00E57C71">
        <w:rPr>
          <w:rFonts w:eastAsiaTheme="minorEastAsia" w:cstheme="minorBidi"/>
          <w:b w:val="0"/>
          <w:i/>
          <w:iCs/>
          <w:color w:val="auto"/>
          <w:lang w:val="de-DE" w:eastAsia="pl-PL"/>
        </w:rPr>
        <w:t xml:space="preserve">bereich, eine </w:t>
      </w:r>
      <w:r w:rsidR="00E328ED" w:rsidRPr="00E57C71">
        <w:rPr>
          <w:rFonts w:eastAsiaTheme="minorEastAsia" w:cstheme="minorBidi"/>
          <w:b w:val="0"/>
          <w:i/>
          <w:iCs/>
          <w:color w:val="auto"/>
          <w:lang w:val="de-DE" w:eastAsia="pl-PL"/>
        </w:rPr>
        <w:t>Kooperationsv</w:t>
      </w:r>
      <w:r w:rsidR="00421E37" w:rsidRPr="00E57C71">
        <w:rPr>
          <w:rFonts w:eastAsiaTheme="minorEastAsia" w:cstheme="minorBidi"/>
          <w:b w:val="0"/>
          <w:i/>
          <w:iCs/>
          <w:color w:val="auto"/>
          <w:lang w:val="de-DE" w:eastAsia="pl-PL"/>
        </w:rPr>
        <w:t>ereinbarung getroffen</w:t>
      </w:r>
      <w:r w:rsidR="008E5D2A" w:rsidRPr="00E57C71">
        <w:rPr>
          <w:rFonts w:eastAsiaTheme="minorEastAsia" w:cstheme="minorBidi"/>
          <w:b w:val="0"/>
          <w:i/>
          <w:iCs/>
          <w:color w:val="auto"/>
          <w:lang w:val="de-DE" w:eastAsia="pl-PL"/>
        </w:rPr>
        <w:t xml:space="preserve">. </w:t>
      </w:r>
      <w:r w:rsidR="0080766D">
        <w:rPr>
          <w:rFonts w:eastAsiaTheme="minorEastAsia" w:cstheme="minorBidi"/>
          <w:b w:val="0"/>
          <w:i/>
          <w:iCs/>
          <w:color w:val="auto"/>
          <w:lang w:val="de-DE" w:eastAsia="pl-PL"/>
        </w:rPr>
        <w:t>Ziel ist es</w:t>
      </w:r>
      <w:r w:rsidR="008E5D2A" w:rsidRPr="00E57C71">
        <w:rPr>
          <w:rFonts w:eastAsiaTheme="minorEastAsia" w:cstheme="minorBidi"/>
          <w:b w:val="0"/>
          <w:i/>
          <w:iCs/>
          <w:color w:val="auto"/>
          <w:lang w:val="de-DE" w:eastAsia="pl-PL"/>
        </w:rPr>
        <w:t xml:space="preserve">, </w:t>
      </w:r>
      <w:r w:rsidR="00421E37" w:rsidRPr="00E57C71">
        <w:rPr>
          <w:rFonts w:eastAsiaTheme="minorEastAsia" w:cstheme="minorBidi"/>
          <w:b w:val="0"/>
          <w:i/>
          <w:iCs/>
          <w:color w:val="auto"/>
          <w:lang w:val="de-DE" w:eastAsia="pl-PL"/>
        </w:rPr>
        <w:t xml:space="preserve">einen neuen Fahrplan zur Dekarbonisierung zu definieren und eine einheitliche, globale Strategie </w:t>
      </w:r>
      <w:r w:rsidR="00540360" w:rsidRPr="00E57C71">
        <w:rPr>
          <w:rFonts w:eastAsiaTheme="minorEastAsia" w:cstheme="minorBidi"/>
          <w:b w:val="0"/>
          <w:i/>
          <w:iCs/>
          <w:color w:val="auto"/>
          <w:lang w:val="de-DE" w:eastAsia="pl-PL"/>
        </w:rPr>
        <w:t xml:space="preserve">in der gesamten Roca Group </w:t>
      </w:r>
      <w:r w:rsidR="00421E37" w:rsidRPr="00E57C71">
        <w:rPr>
          <w:rFonts w:eastAsiaTheme="minorEastAsia" w:cstheme="minorBidi"/>
          <w:b w:val="0"/>
          <w:i/>
          <w:iCs/>
          <w:color w:val="auto"/>
          <w:lang w:val="de-DE" w:eastAsia="pl-PL"/>
        </w:rPr>
        <w:t>zu etablieren.</w:t>
      </w:r>
    </w:p>
    <w:p w14:paraId="22001636" w14:textId="209621AE" w:rsidR="00421E37" w:rsidRPr="006A38BF" w:rsidRDefault="00421E37" w:rsidP="00663601">
      <w:pPr>
        <w:rPr>
          <w:b/>
        </w:rPr>
      </w:pPr>
      <w:r w:rsidRPr="006A38BF">
        <w:t>Die Roca</w:t>
      </w:r>
      <w:r w:rsidR="008E5D2A">
        <w:t xml:space="preserve"> Group</w:t>
      </w:r>
      <w:r w:rsidRPr="006A38BF">
        <w:t xml:space="preserve"> ist in 170 Ländern tätig, besitzt 85 Fabriken und beschäftigt 24.000 </w:t>
      </w:r>
      <w:r w:rsidR="008E5D2A">
        <w:t>Mitarbeiter</w:t>
      </w:r>
      <w:r w:rsidRPr="006A38BF">
        <w:t xml:space="preserve">. Obwohl das Unternehmen bereits seit mehreren Jahren aktiv an der Verbesserung seiner Umweltbilanz arbeitet, hat es sich </w:t>
      </w:r>
      <w:r w:rsidR="008E5D2A">
        <w:t xml:space="preserve">dazu </w:t>
      </w:r>
      <w:r w:rsidRPr="006A38BF">
        <w:t xml:space="preserve">entschlossen, sein Engagement zu erweitern und mit Hilfe der neuen </w:t>
      </w:r>
      <w:r w:rsidR="00302CDE" w:rsidRPr="00302CDE">
        <w:t xml:space="preserve">Beratungsdienste </w:t>
      </w:r>
      <w:r w:rsidR="0051380D">
        <w:t>„</w:t>
      </w:r>
      <w:r w:rsidR="00302CDE" w:rsidRPr="00302CDE">
        <w:t>Climate Change Consulting Services</w:t>
      </w:r>
      <w:r w:rsidR="0051380D">
        <w:t>“</w:t>
      </w:r>
      <w:r w:rsidR="00302CDE" w:rsidRPr="00302CDE">
        <w:t xml:space="preserve"> </w:t>
      </w:r>
      <w:r w:rsidRPr="006A38BF">
        <w:t xml:space="preserve">von Schneider Electric eine </w:t>
      </w:r>
      <w:r w:rsidR="00172159" w:rsidRPr="00172159">
        <w:t>unternehmensweit</w:t>
      </w:r>
      <w:r w:rsidR="005E501E">
        <w:t xml:space="preserve">e </w:t>
      </w:r>
      <w:r w:rsidRPr="00172159">
        <w:t>Nachhaltigkeitspolitik</w:t>
      </w:r>
      <w:r w:rsidRPr="006A38BF">
        <w:t xml:space="preserve"> zu </w:t>
      </w:r>
      <w:r w:rsidR="00540360">
        <w:t>schaffen</w:t>
      </w:r>
      <w:r w:rsidRPr="006A38BF">
        <w:t>.</w:t>
      </w:r>
    </w:p>
    <w:p w14:paraId="35CFDB37" w14:textId="46A0B2A8" w:rsidR="00421E37" w:rsidRDefault="00421E37" w:rsidP="00663601">
      <w:pPr>
        <w:rPr>
          <w:b/>
        </w:rPr>
      </w:pPr>
      <w:r w:rsidRPr="006A38BF">
        <w:t>Die Zusammenarbeit</w:t>
      </w:r>
      <w:r w:rsidR="00B91580">
        <w:t xml:space="preserve"> besteht</w:t>
      </w:r>
      <w:r w:rsidRPr="006A38BF">
        <w:t xml:space="preserve"> aus drei Phasen</w:t>
      </w:r>
      <w:r w:rsidR="008E5D2A">
        <w:t>:</w:t>
      </w:r>
      <w:r w:rsidRPr="006A38BF">
        <w:t xml:space="preserve"> </w:t>
      </w:r>
      <w:r w:rsidR="00B91580">
        <w:t>Zunächst</w:t>
      </w:r>
      <w:r w:rsidR="00B91580" w:rsidRPr="006A38BF">
        <w:t xml:space="preserve"> </w:t>
      </w:r>
      <w:r w:rsidR="00B91580">
        <w:t>geht</w:t>
      </w:r>
      <w:r w:rsidR="00B91580" w:rsidRPr="006A38BF">
        <w:t xml:space="preserve"> </w:t>
      </w:r>
      <w:r w:rsidR="00B91580">
        <w:t>es um die gemeinsame Definition einer Vision für den Dekarbonisierung</w:t>
      </w:r>
      <w:r w:rsidR="00D6222A">
        <w:t>sprozess</w:t>
      </w:r>
      <w:r w:rsidR="00B91580">
        <w:t xml:space="preserve">, die Analyse des Betriebsumfelds und die Setzung neuer, ambitionierter Ziele. </w:t>
      </w:r>
      <w:r w:rsidRPr="006A38BF">
        <w:t xml:space="preserve">In der zweiten Phase </w:t>
      </w:r>
      <w:r w:rsidR="00BD3643">
        <w:t xml:space="preserve">untersucht </w:t>
      </w:r>
      <w:r w:rsidRPr="006A38BF">
        <w:t>Schneider Electric die Werke der Roca Group</w:t>
      </w:r>
      <w:r w:rsidR="008E5D2A">
        <w:t xml:space="preserve">. </w:t>
      </w:r>
      <w:r w:rsidR="00967FEE">
        <w:t xml:space="preserve">Ziel ist es, </w:t>
      </w:r>
      <w:r w:rsidRPr="006A38BF">
        <w:t xml:space="preserve">Verpflichtungen zur Reduzierung </w:t>
      </w:r>
      <w:r w:rsidR="008E5D2A">
        <w:t>von</w:t>
      </w:r>
      <w:r w:rsidRPr="006A38BF">
        <w:t xml:space="preserve"> Energieverbrauch</w:t>
      </w:r>
      <w:r w:rsidR="008E5D2A">
        <w:t xml:space="preserve"> </w:t>
      </w:r>
      <w:r w:rsidRPr="006A38BF">
        <w:t>und Emissionen festzulegen</w:t>
      </w:r>
      <w:r w:rsidR="008E5D2A">
        <w:t>,</w:t>
      </w:r>
      <w:r w:rsidRPr="006A38BF">
        <w:t xml:space="preserve"> nachhaltige Energieerzeugung in den Fabriken zu implementieren und </w:t>
      </w:r>
      <w:r w:rsidR="0044117E">
        <w:t>unvermeidbare</w:t>
      </w:r>
      <w:r w:rsidR="0080766D">
        <w:t xml:space="preserve"> Emissionen </w:t>
      </w:r>
      <w:r w:rsidRPr="006A38BF">
        <w:t>zu kompensieren.</w:t>
      </w:r>
      <w:r w:rsidR="008E5D2A">
        <w:t xml:space="preserve"> </w:t>
      </w:r>
      <w:r w:rsidRPr="006A38BF">
        <w:t xml:space="preserve">In der Umsetzungsphase schließlich werden die </w:t>
      </w:r>
      <w:r w:rsidR="0080766D">
        <w:t>beiden Partner</w:t>
      </w:r>
      <w:r w:rsidRPr="006A38BF">
        <w:t xml:space="preserve"> die Digitalisierung der Unternehmensprozesse vorantreiben und die verschiedenen Produktionszentren mit Sensoren ausstatten</w:t>
      </w:r>
      <w:r w:rsidR="008E5D2A">
        <w:t xml:space="preserve">. </w:t>
      </w:r>
      <w:r w:rsidR="004B1D8A">
        <w:t>Diese</w:t>
      </w:r>
      <w:r w:rsidR="008E5D2A">
        <w:t xml:space="preserve"> ermöglichen es, den </w:t>
      </w:r>
      <w:r w:rsidRPr="006A38BF">
        <w:t xml:space="preserve">Energieverbrauch zu überwachen </w:t>
      </w:r>
      <w:r w:rsidR="008E5D2A">
        <w:t>und zu</w:t>
      </w:r>
      <w:r w:rsidRPr="006A38BF">
        <w:t xml:space="preserve"> optimieren</w:t>
      </w:r>
      <w:r w:rsidR="008E5D2A">
        <w:t xml:space="preserve"> </w:t>
      </w:r>
      <w:r w:rsidR="00BD3643">
        <w:t xml:space="preserve">und </w:t>
      </w:r>
      <w:r w:rsidR="008E5D2A">
        <w:t xml:space="preserve">auf diese Weise </w:t>
      </w:r>
      <w:r w:rsidRPr="006A38BF">
        <w:t>Kosten und Emissionen zu reduzieren. Schneider Electric wird Roc</w:t>
      </w:r>
      <w:r w:rsidR="008E5D2A">
        <w:t>a</w:t>
      </w:r>
      <w:r w:rsidRPr="006A38BF">
        <w:t xml:space="preserve"> </w:t>
      </w:r>
      <w:r w:rsidR="004B1D8A">
        <w:t>zusätzlich</w:t>
      </w:r>
      <w:r w:rsidRPr="006A38BF">
        <w:t xml:space="preserve"> dabei unterstützen, </w:t>
      </w:r>
      <w:r w:rsidR="00967FEE">
        <w:t>den eigenen</w:t>
      </w:r>
      <w:r w:rsidR="00967FEE" w:rsidRPr="006A38BF">
        <w:t xml:space="preserve"> </w:t>
      </w:r>
      <w:r w:rsidRPr="006A38BF">
        <w:t>Dekarbonisierungsbedarf zu definieren</w:t>
      </w:r>
      <w:r w:rsidR="00967FEE">
        <w:t>. So kann</w:t>
      </w:r>
      <w:r w:rsidRPr="006A38BF">
        <w:t xml:space="preserve"> die Gruppe </w:t>
      </w:r>
      <w:r w:rsidR="008E5D2A">
        <w:t xml:space="preserve">auch </w:t>
      </w:r>
      <w:r w:rsidRPr="006A38BF">
        <w:t>mit ihren Ressourcen Projekte zur Emissionsreduzierung und zur Implementierung nachhaltiger Energie umsetzen.</w:t>
      </w:r>
    </w:p>
    <w:p w14:paraId="39B0CEAC" w14:textId="10629485" w:rsidR="006A38BF" w:rsidRDefault="006A38BF" w:rsidP="006A38BF">
      <w:pPr>
        <w:rPr>
          <w:lang w:eastAsia="en-GB"/>
        </w:rPr>
      </w:pPr>
      <w:r>
        <w:rPr>
          <w:lang w:eastAsia="en-GB"/>
        </w:rPr>
        <w:t>Die Roc</w:t>
      </w:r>
      <w:r w:rsidR="00942397">
        <w:rPr>
          <w:lang w:eastAsia="en-GB"/>
        </w:rPr>
        <w:t>a Group</w:t>
      </w:r>
      <w:r>
        <w:rPr>
          <w:lang w:eastAsia="en-GB"/>
        </w:rPr>
        <w:t xml:space="preserve"> </w:t>
      </w:r>
      <w:r w:rsidR="007F2BE8">
        <w:rPr>
          <w:lang w:eastAsia="en-GB"/>
        </w:rPr>
        <w:t>verfolgt konsequent</w:t>
      </w:r>
      <w:r>
        <w:rPr>
          <w:lang w:eastAsia="en-GB"/>
        </w:rPr>
        <w:t xml:space="preserve"> die Ziele für nachhaltige Entwicklung (SDGs) der Vereinten Nationen</w:t>
      </w:r>
      <w:r w:rsidR="00496B84">
        <w:rPr>
          <w:lang w:eastAsia="en-GB"/>
        </w:rPr>
        <w:t xml:space="preserve">. Sie </w:t>
      </w:r>
      <w:r>
        <w:rPr>
          <w:lang w:eastAsia="en-GB"/>
        </w:rPr>
        <w:t xml:space="preserve">arbeitet daran, den </w:t>
      </w:r>
      <w:r w:rsidR="00496B84">
        <w:rPr>
          <w:lang w:eastAsia="en-GB"/>
        </w:rPr>
        <w:t>CO</w:t>
      </w:r>
      <w:r w:rsidR="00496B84" w:rsidRPr="00496B84">
        <w:rPr>
          <w:vertAlign w:val="subscript"/>
          <w:lang w:eastAsia="en-GB"/>
        </w:rPr>
        <w:t>2</w:t>
      </w:r>
      <w:r w:rsidR="00496B84">
        <w:rPr>
          <w:lang w:eastAsia="en-GB"/>
        </w:rPr>
        <w:t>-</w:t>
      </w:r>
      <w:r>
        <w:rPr>
          <w:lang w:eastAsia="en-GB"/>
        </w:rPr>
        <w:t xml:space="preserve">Fußabdruck ihrer industriellen Tätigkeit zu </w:t>
      </w:r>
      <w:r w:rsidR="00761276">
        <w:rPr>
          <w:lang w:eastAsia="en-GB"/>
        </w:rPr>
        <w:t>reduzieren</w:t>
      </w:r>
      <w:r>
        <w:rPr>
          <w:lang w:eastAsia="en-GB"/>
        </w:rPr>
        <w:t xml:space="preserve">, </w:t>
      </w:r>
      <w:r w:rsidR="00967FEE">
        <w:rPr>
          <w:lang w:eastAsia="en-GB"/>
        </w:rPr>
        <w:t xml:space="preserve">den Wasserverbrauch zu </w:t>
      </w:r>
      <w:r w:rsidR="00761276">
        <w:rPr>
          <w:lang w:eastAsia="en-GB"/>
        </w:rPr>
        <w:t xml:space="preserve">verringern </w:t>
      </w:r>
      <w:r>
        <w:rPr>
          <w:lang w:eastAsia="en-GB"/>
        </w:rPr>
        <w:t xml:space="preserve">und die in ihren Werken durchgeführten Produktionsprozesse kontinuierlich zu </w:t>
      </w:r>
      <w:r w:rsidR="00B25369">
        <w:rPr>
          <w:lang w:eastAsia="en-GB"/>
        </w:rPr>
        <w:t>verbessern</w:t>
      </w:r>
      <w:r>
        <w:rPr>
          <w:lang w:eastAsia="en-GB"/>
        </w:rPr>
        <w:t xml:space="preserve">. </w:t>
      </w:r>
      <w:r w:rsidR="004B1D8A">
        <w:rPr>
          <w:lang w:eastAsia="en-GB"/>
        </w:rPr>
        <w:t xml:space="preserve">Und das mit </w:t>
      </w:r>
      <w:r w:rsidR="00B25369">
        <w:rPr>
          <w:lang w:eastAsia="en-GB"/>
        </w:rPr>
        <w:t>Erfolg:</w:t>
      </w:r>
      <w:r>
        <w:rPr>
          <w:lang w:eastAsia="en-GB"/>
        </w:rPr>
        <w:t xml:space="preserve"> </w:t>
      </w:r>
      <w:r w:rsidR="00B25369">
        <w:rPr>
          <w:lang w:eastAsia="en-GB"/>
        </w:rPr>
        <w:t>So konnte d</w:t>
      </w:r>
      <w:r>
        <w:rPr>
          <w:lang w:eastAsia="en-GB"/>
        </w:rPr>
        <w:t xml:space="preserve">ie Gruppe </w:t>
      </w:r>
      <w:r w:rsidR="00B25369">
        <w:rPr>
          <w:lang w:eastAsia="en-GB"/>
        </w:rPr>
        <w:t>ihre</w:t>
      </w:r>
      <w:r>
        <w:rPr>
          <w:lang w:eastAsia="en-GB"/>
        </w:rPr>
        <w:t xml:space="preserve"> Kohlendioxid-Emissionen im Jahr 2019 im Vergleich zum Vorjahr um </w:t>
      </w:r>
      <w:r w:rsidR="00496B84">
        <w:rPr>
          <w:lang w:eastAsia="en-GB"/>
        </w:rPr>
        <w:t>8 Prozent</w:t>
      </w:r>
      <w:r>
        <w:rPr>
          <w:lang w:eastAsia="en-GB"/>
        </w:rPr>
        <w:t xml:space="preserve"> </w:t>
      </w:r>
      <w:r w:rsidR="00761276">
        <w:rPr>
          <w:lang w:eastAsia="en-GB"/>
        </w:rPr>
        <w:t>reduzieren</w:t>
      </w:r>
      <w:r w:rsidR="00967FEE">
        <w:rPr>
          <w:lang w:eastAsia="en-GB"/>
        </w:rPr>
        <w:t>.</w:t>
      </w:r>
      <w:r w:rsidR="00157285">
        <w:rPr>
          <w:lang w:eastAsia="en-GB"/>
        </w:rPr>
        <w:t xml:space="preserve"> </w:t>
      </w:r>
      <w:r w:rsidR="00967FEE">
        <w:rPr>
          <w:lang w:eastAsia="en-GB"/>
        </w:rPr>
        <w:t>I</w:t>
      </w:r>
      <w:r w:rsidR="00B25369">
        <w:rPr>
          <w:lang w:eastAsia="en-GB"/>
        </w:rPr>
        <w:t xml:space="preserve">m </w:t>
      </w:r>
      <w:r>
        <w:rPr>
          <w:lang w:eastAsia="en-GB"/>
        </w:rPr>
        <w:t>Jahr 2020</w:t>
      </w:r>
      <w:r w:rsidR="00967FEE">
        <w:rPr>
          <w:lang w:eastAsia="en-GB"/>
        </w:rPr>
        <w:t xml:space="preserve"> waren es sogar ganze 22 Prozent. Neben den </w:t>
      </w:r>
      <w:r w:rsidR="00967FEE">
        <w:rPr>
          <w:lang w:eastAsia="en-GB"/>
        </w:rPr>
        <w:lastRenderedPageBreak/>
        <w:t xml:space="preserve">unternehmenseigenen Nachhaltigkeitsbemühungen wirkte sich dabei auch der Einfluss der </w:t>
      </w:r>
      <w:proofErr w:type="spellStart"/>
      <w:r w:rsidR="00967FEE">
        <w:rPr>
          <w:lang w:eastAsia="en-GB"/>
        </w:rPr>
        <w:t>Covid</w:t>
      </w:r>
      <w:proofErr w:type="spellEnd"/>
      <w:r w:rsidR="00967FEE">
        <w:rPr>
          <w:lang w:eastAsia="en-GB"/>
        </w:rPr>
        <w:t>-Pandemie auf die CO</w:t>
      </w:r>
      <w:r w:rsidR="00967FEE" w:rsidRPr="0044117E">
        <w:rPr>
          <w:vertAlign w:val="subscript"/>
          <w:lang w:eastAsia="en-GB"/>
        </w:rPr>
        <w:t>2</w:t>
      </w:r>
      <w:r w:rsidR="00967FEE">
        <w:rPr>
          <w:lang w:eastAsia="en-GB"/>
        </w:rPr>
        <w:t>-Bi</w:t>
      </w:r>
      <w:r w:rsidR="00FE49CD">
        <w:rPr>
          <w:lang w:eastAsia="en-GB"/>
        </w:rPr>
        <w:t>l</w:t>
      </w:r>
      <w:r w:rsidR="00967FEE">
        <w:rPr>
          <w:lang w:eastAsia="en-GB"/>
        </w:rPr>
        <w:t>anz aus.</w:t>
      </w:r>
    </w:p>
    <w:p w14:paraId="3B58A504" w14:textId="5E1C89A8" w:rsidR="006A38BF" w:rsidRDefault="006A38BF" w:rsidP="006A38BF">
      <w:pPr>
        <w:rPr>
          <w:lang w:eastAsia="en-GB"/>
        </w:rPr>
      </w:pPr>
      <w:r>
        <w:rPr>
          <w:lang w:eastAsia="en-GB"/>
        </w:rPr>
        <w:t xml:space="preserve">In </w:t>
      </w:r>
      <w:r w:rsidR="00182066">
        <w:rPr>
          <w:lang w:eastAsia="en-GB"/>
        </w:rPr>
        <w:t>weiteren</w:t>
      </w:r>
      <w:r>
        <w:rPr>
          <w:lang w:eastAsia="en-GB"/>
        </w:rPr>
        <w:t xml:space="preserve"> umweltrelevanten Bereichen </w:t>
      </w:r>
      <w:r w:rsidR="00182066">
        <w:rPr>
          <w:lang w:eastAsia="en-GB"/>
        </w:rPr>
        <w:t>konnte</w:t>
      </w:r>
      <w:r>
        <w:rPr>
          <w:lang w:eastAsia="en-GB"/>
        </w:rPr>
        <w:t xml:space="preserve"> der Wasserverbrauch in den Werken des Konzerns im vergangenen Jahr um 24 </w:t>
      </w:r>
      <w:r w:rsidR="00F13C33">
        <w:rPr>
          <w:lang w:eastAsia="en-GB"/>
        </w:rPr>
        <w:t>Prozent</w:t>
      </w:r>
      <w:r>
        <w:rPr>
          <w:lang w:eastAsia="en-GB"/>
        </w:rPr>
        <w:t xml:space="preserve"> gesenkt</w:t>
      </w:r>
      <w:r w:rsidR="00182066">
        <w:rPr>
          <w:lang w:eastAsia="en-GB"/>
        </w:rPr>
        <w:t xml:space="preserve"> werden </w:t>
      </w:r>
      <w:r>
        <w:rPr>
          <w:lang w:eastAsia="en-GB"/>
        </w:rPr>
        <w:t xml:space="preserve">und im Rahmen des Projekts "Zero Waste" wurde 28 </w:t>
      </w:r>
      <w:r w:rsidR="00F13C33">
        <w:rPr>
          <w:lang w:eastAsia="en-GB"/>
        </w:rPr>
        <w:t>Prozent</w:t>
      </w:r>
      <w:r>
        <w:rPr>
          <w:lang w:eastAsia="en-GB"/>
        </w:rPr>
        <w:t xml:space="preserve"> weniger Abfall erzeugt</w:t>
      </w:r>
      <w:r w:rsidR="00182066">
        <w:rPr>
          <w:lang w:eastAsia="en-GB"/>
        </w:rPr>
        <w:t xml:space="preserve"> – von </w:t>
      </w:r>
      <w:r>
        <w:rPr>
          <w:lang w:eastAsia="en-GB"/>
        </w:rPr>
        <w:t xml:space="preserve">dem 71 </w:t>
      </w:r>
      <w:r w:rsidR="00F13C33">
        <w:rPr>
          <w:lang w:eastAsia="en-GB"/>
        </w:rPr>
        <w:t>Prozent</w:t>
      </w:r>
      <w:r>
        <w:rPr>
          <w:lang w:eastAsia="en-GB"/>
        </w:rPr>
        <w:t xml:space="preserve"> in anderen Produktionsprozessen wiederverwertet </w:t>
      </w:r>
      <w:r w:rsidR="00951E9A">
        <w:rPr>
          <w:lang w:eastAsia="en-GB"/>
        </w:rPr>
        <w:t>wurde</w:t>
      </w:r>
      <w:r>
        <w:rPr>
          <w:lang w:eastAsia="en-GB"/>
        </w:rPr>
        <w:t>. Darüber hinaus beinhalten die Produkte, die Roca für den Badbereich entwirft, neueste</w:t>
      </w:r>
      <w:r w:rsidR="00182066">
        <w:rPr>
          <w:lang w:eastAsia="en-GB"/>
        </w:rPr>
        <w:t xml:space="preserve"> </w:t>
      </w:r>
      <w:r>
        <w:rPr>
          <w:lang w:eastAsia="en-GB"/>
        </w:rPr>
        <w:t>Technologien, um sowohl den Energie- als auch den Wasserverbrauch zu optimieren.</w:t>
      </w:r>
    </w:p>
    <w:p w14:paraId="52BF5083" w14:textId="0465120B" w:rsidR="006A38BF" w:rsidRDefault="006A38BF" w:rsidP="006A38BF">
      <w:pPr>
        <w:rPr>
          <w:lang w:eastAsia="en-GB"/>
        </w:rPr>
      </w:pPr>
      <w:r w:rsidRPr="00BE6192">
        <w:rPr>
          <w:i/>
          <w:iCs/>
          <w:lang w:eastAsia="en-GB"/>
        </w:rPr>
        <w:t>"</w:t>
      </w:r>
      <w:r w:rsidR="00BC2FF0" w:rsidRPr="00BE6192">
        <w:rPr>
          <w:i/>
          <w:iCs/>
          <w:lang w:eastAsia="en-GB"/>
        </w:rPr>
        <w:t>Bei</w:t>
      </w:r>
      <w:r w:rsidRPr="00BE6192">
        <w:rPr>
          <w:i/>
          <w:iCs/>
          <w:lang w:eastAsia="en-GB"/>
        </w:rPr>
        <w:t xml:space="preserve"> Roca Group arbeiten wir jeden Tag </w:t>
      </w:r>
      <w:r w:rsidR="0044117E">
        <w:rPr>
          <w:i/>
          <w:iCs/>
          <w:lang w:eastAsia="en-GB"/>
        </w:rPr>
        <w:t>engagiert</w:t>
      </w:r>
      <w:r w:rsidR="0044117E" w:rsidRPr="00BE6192">
        <w:rPr>
          <w:i/>
          <w:iCs/>
          <w:lang w:eastAsia="en-GB"/>
        </w:rPr>
        <w:t xml:space="preserve"> </w:t>
      </w:r>
      <w:r w:rsidRPr="00BE6192">
        <w:rPr>
          <w:i/>
          <w:iCs/>
          <w:lang w:eastAsia="en-GB"/>
        </w:rPr>
        <w:t>daran, unsere Produktionsprozesse zu optimieren</w:t>
      </w:r>
      <w:r w:rsidR="00BC2FF0" w:rsidRPr="00BE6192">
        <w:rPr>
          <w:i/>
          <w:iCs/>
          <w:lang w:eastAsia="en-GB"/>
        </w:rPr>
        <w:t>.</w:t>
      </w:r>
      <w:r w:rsidR="00960BBA">
        <w:rPr>
          <w:i/>
          <w:iCs/>
          <w:lang w:eastAsia="en-GB"/>
        </w:rPr>
        <w:t xml:space="preserve"> Zur Reduzierung unseres eigenen ökologischen Fußabdrucks nutzen wir die neuesten Technologien und liefern unseren Kunden gleichzeitig fortschrittliche Produkte für den </w:t>
      </w:r>
      <w:r w:rsidR="0044117E">
        <w:rPr>
          <w:i/>
          <w:iCs/>
          <w:lang w:eastAsia="en-GB"/>
        </w:rPr>
        <w:t xml:space="preserve">Badezimmerbereich, </w:t>
      </w:r>
      <w:r w:rsidR="0044117E" w:rsidRPr="00BE6192">
        <w:rPr>
          <w:i/>
          <w:iCs/>
          <w:lang w:eastAsia="en-GB"/>
        </w:rPr>
        <w:t>die</w:t>
      </w:r>
      <w:r w:rsidRPr="00BE6192">
        <w:rPr>
          <w:i/>
          <w:iCs/>
          <w:lang w:eastAsia="en-GB"/>
        </w:rPr>
        <w:t xml:space="preserve"> Wohlbefinden mit </w:t>
      </w:r>
      <w:r w:rsidR="00BC2FF0" w:rsidRPr="00BE6192">
        <w:rPr>
          <w:i/>
          <w:iCs/>
          <w:lang w:eastAsia="en-GB"/>
        </w:rPr>
        <w:t>Umweltschutz</w:t>
      </w:r>
      <w:r w:rsidRPr="00BE6192">
        <w:rPr>
          <w:i/>
          <w:iCs/>
          <w:lang w:eastAsia="en-GB"/>
        </w:rPr>
        <w:t xml:space="preserve"> verbinden. </w:t>
      </w:r>
      <w:r w:rsidR="0080766D" w:rsidRPr="0080766D">
        <w:rPr>
          <w:i/>
          <w:iCs/>
          <w:lang w:eastAsia="en-GB"/>
        </w:rPr>
        <w:t>Weit davon entfernt zufrieden zu sein, wollen wir in dieser Strategie</w:t>
      </w:r>
      <w:r w:rsidR="00030229">
        <w:rPr>
          <w:i/>
          <w:iCs/>
          <w:lang w:eastAsia="en-GB"/>
        </w:rPr>
        <w:t xml:space="preserve"> </w:t>
      </w:r>
      <w:r w:rsidR="0080766D" w:rsidRPr="0080766D">
        <w:rPr>
          <w:i/>
          <w:iCs/>
          <w:lang w:eastAsia="en-GB"/>
        </w:rPr>
        <w:t xml:space="preserve">wachsen. Um unsere Dekarbonisierung weiter voranzutreiben, </w:t>
      </w:r>
      <w:r w:rsidR="00960BBA">
        <w:rPr>
          <w:i/>
          <w:iCs/>
          <w:lang w:eastAsia="en-GB"/>
        </w:rPr>
        <w:t>verfolgen</w:t>
      </w:r>
      <w:r w:rsidR="00960BBA" w:rsidRPr="0080766D">
        <w:rPr>
          <w:i/>
          <w:iCs/>
          <w:lang w:eastAsia="en-GB"/>
        </w:rPr>
        <w:t xml:space="preserve"> </w:t>
      </w:r>
      <w:r w:rsidR="0080766D" w:rsidRPr="0080766D">
        <w:rPr>
          <w:i/>
          <w:iCs/>
          <w:lang w:eastAsia="en-GB"/>
        </w:rPr>
        <w:t xml:space="preserve">wir </w:t>
      </w:r>
      <w:r w:rsidR="00960BBA">
        <w:rPr>
          <w:i/>
          <w:iCs/>
          <w:lang w:eastAsia="en-GB"/>
        </w:rPr>
        <w:t xml:space="preserve">mit </w:t>
      </w:r>
      <w:r w:rsidR="0080766D" w:rsidRPr="0080766D">
        <w:rPr>
          <w:i/>
          <w:iCs/>
          <w:lang w:eastAsia="en-GB"/>
        </w:rPr>
        <w:t>al</w:t>
      </w:r>
      <w:r w:rsidR="00960BBA">
        <w:rPr>
          <w:i/>
          <w:iCs/>
          <w:lang w:eastAsia="en-GB"/>
        </w:rPr>
        <w:t>l</w:t>
      </w:r>
      <w:r w:rsidR="0080766D" w:rsidRPr="0080766D">
        <w:rPr>
          <w:i/>
          <w:iCs/>
          <w:lang w:eastAsia="en-GB"/>
        </w:rPr>
        <w:t xml:space="preserve"> unseren Geschäftsbereichen und Fabriken</w:t>
      </w:r>
      <w:r w:rsidR="00960BBA">
        <w:rPr>
          <w:i/>
          <w:iCs/>
          <w:lang w:eastAsia="en-GB"/>
        </w:rPr>
        <w:t xml:space="preserve"> dieses gemeinsame Ziel</w:t>
      </w:r>
      <w:r w:rsidRPr="00BE6192">
        <w:rPr>
          <w:i/>
          <w:iCs/>
          <w:lang w:eastAsia="en-GB"/>
        </w:rPr>
        <w:t>",</w:t>
      </w:r>
      <w:r w:rsidRPr="00BE6192">
        <w:rPr>
          <w:lang w:eastAsia="en-GB"/>
        </w:rPr>
        <w:t xml:space="preserve"> so</w:t>
      </w:r>
      <w:r w:rsidRPr="00BE6192">
        <w:rPr>
          <w:b/>
          <w:bCs/>
          <w:lang w:eastAsia="en-GB"/>
        </w:rPr>
        <w:t xml:space="preserve"> Albert </w:t>
      </w:r>
      <w:proofErr w:type="spellStart"/>
      <w:r w:rsidRPr="00BE6192">
        <w:rPr>
          <w:b/>
          <w:bCs/>
          <w:lang w:eastAsia="en-GB"/>
        </w:rPr>
        <w:t>Magrans</w:t>
      </w:r>
      <w:proofErr w:type="spellEnd"/>
      <w:r w:rsidRPr="00BE6192">
        <w:rPr>
          <w:b/>
          <w:bCs/>
          <w:lang w:eastAsia="en-GB"/>
        </w:rPr>
        <w:t>, CEO der Roca Group</w:t>
      </w:r>
      <w:r>
        <w:rPr>
          <w:lang w:eastAsia="en-GB"/>
        </w:rPr>
        <w:t>.</w:t>
      </w:r>
    </w:p>
    <w:p w14:paraId="62FF5D9E" w14:textId="2917B72E" w:rsidR="00172159" w:rsidRDefault="006A38BF" w:rsidP="006A38BF">
      <w:pPr>
        <w:rPr>
          <w:i/>
          <w:iCs/>
          <w:lang w:eastAsia="en-GB"/>
        </w:rPr>
      </w:pPr>
      <w:r w:rsidRPr="00BE6192">
        <w:rPr>
          <w:i/>
          <w:iCs/>
          <w:lang w:eastAsia="en-GB"/>
        </w:rPr>
        <w:t xml:space="preserve">"Wir bei Schneider Electric setzen uns nicht nur für die Dekarbonisierung unserer Wertschöpfungskette ein, wir </w:t>
      </w:r>
      <w:r w:rsidR="00960BBA">
        <w:rPr>
          <w:i/>
          <w:iCs/>
          <w:lang w:eastAsia="en-GB"/>
        </w:rPr>
        <w:t>sind</w:t>
      </w:r>
      <w:r w:rsidR="00960BBA" w:rsidRPr="00BE6192">
        <w:rPr>
          <w:i/>
          <w:iCs/>
          <w:lang w:eastAsia="en-GB"/>
        </w:rPr>
        <w:t xml:space="preserve"> </w:t>
      </w:r>
      <w:r w:rsidRPr="00BE6192">
        <w:rPr>
          <w:i/>
          <w:iCs/>
          <w:lang w:eastAsia="en-GB"/>
        </w:rPr>
        <w:t>auch der digitale Partner in Sachen Nachhaltigkeit und Effizienz für Unternehmen, die den Wandel anführen. Und die Roca Group ist eines von ihnen",</w:t>
      </w:r>
      <w:r>
        <w:rPr>
          <w:lang w:eastAsia="en-GB"/>
        </w:rPr>
        <w:t xml:space="preserve"> sagt </w:t>
      </w:r>
      <w:proofErr w:type="spellStart"/>
      <w:r w:rsidRPr="00BE6192">
        <w:rPr>
          <w:b/>
          <w:bCs/>
          <w:lang w:eastAsia="en-GB"/>
        </w:rPr>
        <w:t>Josu</w:t>
      </w:r>
      <w:proofErr w:type="spellEnd"/>
      <w:r w:rsidRPr="00BE6192">
        <w:rPr>
          <w:b/>
          <w:bCs/>
          <w:lang w:eastAsia="en-GB"/>
        </w:rPr>
        <w:t xml:space="preserve"> Ugarte, Präsident von Schneider Electric Iberia</w:t>
      </w:r>
      <w:r>
        <w:rPr>
          <w:lang w:eastAsia="en-GB"/>
        </w:rPr>
        <w:t xml:space="preserve">. In diesem Zusammenhang </w:t>
      </w:r>
      <w:r w:rsidR="00951E9A">
        <w:rPr>
          <w:lang w:eastAsia="en-GB"/>
        </w:rPr>
        <w:t>weist</w:t>
      </w:r>
      <w:r>
        <w:rPr>
          <w:lang w:eastAsia="en-GB"/>
        </w:rPr>
        <w:t xml:space="preserve"> Ugarte darauf hin, dass </w:t>
      </w:r>
      <w:r w:rsidRPr="00BE6192">
        <w:rPr>
          <w:i/>
          <w:iCs/>
          <w:lang w:eastAsia="en-GB"/>
        </w:rPr>
        <w:t xml:space="preserve">"Unternehmen, die Nachhaltigkeit in ihre Strategie einbeziehen, den gesetzlichen Anforderungen voraus sind, mehr Talente </w:t>
      </w:r>
      <w:r w:rsidR="00F13C33" w:rsidRPr="00BE6192">
        <w:rPr>
          <w:i/>
          <w:iCs/>
          <w:lang w:eastAsia="en-GB"/>
        </w:rPr>
        <w:t>gewinnen</w:t>
      </w:r>
      <w:r w:rsidRPr="00BE6192">
        <w:rPr>
          <w:i/>
          <w:iCs/>
          <w:lang w:eastAsia="en-GB"/>
        </w:rPr>
        <w:t xml:space="preserve">, einen besseren Zugang zu Kapital haben und ihre Marke </w:t>
      </w:r>
      <w:r w:rsidR="00E916C8">
        <w:rPr>
          <w:i/>
          <w:iCs/>
          <w:lang w:eastAsia="en-GB"/>
        </w:rPr>
        <w:t>sowie</w:t>
      </w:r>
      <w:r w:rsidRPr="00BE6192">
        <w:rPr>
          <w:i/>
          <w:iCs/>
          <w:lang w:eastAsia="en-GB"/>
        </w:rPr>
        <w:t xml:space="preserve"> ihr Geschäft stärken</w:t>
      </w:r>
      <w:r w:rsidR="00960BBA">
        <w:rPr>
          <w:i/>
          <w:iCs/>
          <w:lang w:eastAsia="en-GB"/>
        </w:rPr>
        <w:t xml:space="preserve">. Für viele </w:t>
      </w:r>
      <w:r w:rsidR="0044117E">
        <w:rPr>
          <w:i/>
          <w:iCs/>
          <w:lang w:eastAsia="en-GB"/>
        </w:rPr>
        <w:t>Interessengruppen werden</w:t>
      </w:r>
      <w:r w:rsidR="00960BBA">
        <w:rPr>
          <w:i/>
          <w:iCs/>
          <w:lang w:eastAsia="en-GB"/>
        </w:rPr>
        <w:t xml:space="preserve"> sie damit attraktiver</w:t>
      </w:r>
      <w:r w:rsidRPr="00BE6192">
        <w:rPr>
          <w:i/>
          <w:iCs/>
          <w:lang w:eastAsia="en-GB"/>
        </w:rPr>
        <w:t>".</w:t>
      </w:r>
    </w:p>
    <w:p w14:paraId="0DDB1B22" w14:textId="29AC9C67" w:rsidR="000E4447" w:rsidRDefault="000E4447" w:rsidP="006A38BF">
      <w:pPr>
        <w:rPr>
          <w:i/>
          <w:iCs/>
          <w:lang w:eastAsia="en-GB"/>
        </w:rPr>
      </w:pPr>
    </w:p>
    <w:p w14:paraId="5DF8E5F8" w14:textId="77777777" w:rsidR="000E4447" w:rsidRPr="00BE6192" w:rsidRDefault="000E4447" w:rsidP="006A38BF">
      <w:pPr>
        <w:rPr>
          <w:i/>
          <w:iCs/>
          <w:lang w:eastAsia="en-GB"/>
        </w:rPr>
      </w:pPr>
    </w:p>
    <w:p w14:paraId="43A585E7" w14:textId="3AC3AB25" w:rsidR="006A38BF" w:rsidRPr="006A38BF" w:rsidRDefault="006A38BF" w:rsidP="006A38BF">
      <w:pPr>
        <w:rPr>
          <w:b/>
          <w:bCs/>
          <w:lang w:eastAsia="en-GB"/>
        </w:rPr>
      </w:pPr>
      <w:r w:rsidRPr="006A38BF">
        <w:rPr>
          <w:b/>
          <w:bCs/>
          <w:lang w:eastAsia="en-GB"/>
        </w:rPr>
        <w:t>Über Roca Group</w:t>
      </w:r>
    </w:p>
    <w:p w14:paraId="400EB7AC" w14:textId="7DDD1E60" w:rsidR="006A38BF" w:rsidRPr="006A38BF" w:rsidRDefault="006A38BF" w:rsidP="00412590">
      <w:pPr>
        <w:spacing w:line="240" w:lineRule="auto"/>
        <w:rPr>
          <w:sz w:val="16"/>
          <w:szCs w:val="16"/>
          <w:lang w:eastAsia="en-GB"/>
        </w:rPr>
      </w:pPr>
      <w:r w:rsidRPr="006A38BF">
        <w:rPr>
          <w:sz w:val="16"/>
          <w:szCs w:val="16"/>
          <w:lang w:eastAsia="en-GB"/>
        </w:rPr>
        <w:t xml:space="preserve">Roca ist ein Unternehmen, das sich dem Design, der Produktion und der Vermarktung von Produkten für den Badbereich sowie von keramischen Boden- und Wandfliesen für Architektur, Bauwesen und Innenarchitektur widmet. Es ist in 170 Ländern mit 85 Fabriken tätig und beschäftigt 24.000 </w:t>
      </w:r>
      <w:r w:rsidR="000E43A2">
        <w:rPr>
          <w:sz w:val="16"/>
          <w:szCs w:val="16"/>
          <w:lang w:eastAsia="en-GB"/>
        </w:rPr>
        <w:t>Mitarbeiter</w:t>
      </w:r>
      <w:r w:rsidRPr="006A38BF">
        <w:rPr>
          <w:sz w:val="16"/>
          <w:szCs w:val="16"/>
          <w:lang w:eastAsia="en-GB"/>
        </w:rPr>
        <w:t xml:space="preserve">. Im Jahr 2019 verzeichnete </w:t>
      </w:r>
      <w:r w:rsidR="000E43A2">
        <w:rPr>
          <w:sz w:val="16"/>
          <w:szCs w:val="16"/>
          <w:lang w:eastAsia="en-GB"/>
        </w:rPr>
        <w:t>die Gruppe</w:t>
      </w:r>
      <w:r w:rsidRPr="006A38BF">
        <w:rPr>
          <w:sz w:val="16"/>
          <w:szCs w:val="16"/>
          <w:lang w:eastAsia="en-GB"/>
        </w:rPr>
        <w:t xml:space="preserve"> einen Umsatz von 1,86 Milliarden Euro.</w:t>
      </w:r>
    </w:p>
    <w:p w14:paraId="0FA929A3" w14:textId="77777777" w:rsidR="006A38BF" w:rsidRPr="006A38BF" w:rsidRDefault="006A38BF" w:rsidP="00412590">
      <w:pPr>
        <w:spacing w:line="240" w:lineRule="auto"/>
        <w:rPr>
          <w:sz w:val="16"/>
          <w:szCs w:val="16"/>
          <w:lang w:eastAsia="en-GB"/>
        </w:rPr>
      </w:pPr>
      <w:r w:rsidRPr="006A38BF">
        <w:rPr>
          <w:sz w:val="16"/>
          <w:szCs w:val="16"/>
          <w:lang w:eastAsia="en-GB"/>
        </w:rPr>
        <w:t>Die familiengeführte Gruppe ist Marktführer in Europa, Lateinamerika, Indien und Russland. Außerdem ist sie in China und dem restlichen Asien, dem Nahen Osten, Australien und Afrika stark vertreten. Damit ist sie in ihrem Geschäft weltweit führend.</w:t>
      </w:r>
    </w:p>
    <w:p w14:paraId="2021168B" w14:textId="5C255902" w:rsidR="006A38BF" w:rsidRDefault="00342002" w:rsidP="006A38BF">
      <w:pPr>
        <w:rPr>
          <w:sz w:val="16"/>
          <w:szCs w:val="16"/>
          <w:lang w:eastAsia="en-GB"/>
        </w:rPr>
      </w:pPr>
      <w:hyperlink r:id="rId8" w:history="1">
        <w:r w:rsidR="006A38BF" w:rsidRPr="007E5D8C">
          <w:rPr>
            <w:rStyle w:val="Hyperlink"/>
            <w:sz w:val="16"/>
            <w:szCs w:val="16"/>
            <w:lang w:eastAsia="en-GB"/>
          </w:rPr>
          <w:t>www.roca.com</w:t>
        </w:r>
      </w:hyperlink>
    </w:p>
    <w:p w14:paraId="1E85CE7A" w14:textId="2AC74D68" w:rsidR="001E0F34" w:rsidRPr="00C730FC" w:rsidRDefault="00FD2DD4" w:rsidP="00C730FC">
      <w:pPr>
        <w:pStyle w:val="SEZwischentitel"/>
        <w:rPr>
          <w:lang w:val="de-DE"/>
        </w:rPr>
      </w:pPr>
      <w:r w:rsidRPr="00C730FC">
        <w:rPr>
          <w:lang w:val="de-DE"/>
        </w:rPr>
        <w:lastRenderedPageBreak/>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342002"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4A7B30E">
                <wp:extent cx="2405315" cy="361950"/>
                <wp:effectExtent l="0" t="0" r="0" b="0"/>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5315" cy="3619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89.4pt;height: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4FF0" w14:textId="77777777" w:rsidR="001510AE" w:rsidRDefault="001510AE" w:rsidP="00B230CF">
      <w:r>
        <w:separator/>
      </w:r>
    </w:p>
  </w:endnote>
  <w:endnote w:type="continuationSeparator" w:id="0">
    <w:p w14:paraId="3AE3982A" w14:textId="77777777" w:rsidR="001510AE" w:rsidRDefault="001510A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B8F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24C17"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69C105D" w:rsidR="00451A6B" w:rsidRPr="00124C17" w:rsidRDefault="00124C17"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24C17">
                                  <w:rPr>
                                    <w:rFonts w:cs="ArialRoundedMTStd-Light"/>
                                    <w:color w:val="000000"/>
                                    <w:sz w:val="16"/>
                                    <w:szCs w:val="16"/>
                                    <w:lang w:val="fr-FR"/>
                                  </w:rPr>
                                  <w:t>Alisa Michels</w:t>
                                </w:r>
                              </w:p>
                              <w:p w14:paraId="0654E205" w14:textId="04A21D26" w:rsidR="00451A6B" w:rsidRPr="00124C1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124C17">
                                  <w:rPr>
                                    <w:rFonts w:cs="ArialRoundedMTStd-Light"/>
                                    <w:color w:val="000000"/>
                                    <w:sz w:val="16"/>
                                    <w:szCs w:val="16"/>
                                    <w:lang w:val="fr-FR"/>
                                  </w:rPr>
                                  <w:t>Tel:</w:t>
                                </w:r>
                                <w:proofErr w:type="gramEnd"/>
                                <w:r w:rsidRPr="00124C17">
                                  <w:rPr>
                                    <w:rFonts w:cs="ArialRoundedMTStd-Light"/>
                                    <w:color w:val="000000"/>
                                    <w:sz w:val="16"/>
                                    <w:szCs w:val="16"/>
                                    <w:lang w:val="fr-FR"/>
                                  </w:rPr>
                                  <w:t xml:space="preserve"> </w:t>
                                </w:r>
                                <w:r w:rsidR="007E6A10" w:rsidRPr="00124C17">
                                  <w:rPr>
                                    <w:rFonts w:cs="ArialRoundedMTStd-Light"/>
                                    <w:color w:val="000000"/>
                                    <w:sz w:val="16"/>
                                    <w:szCs w:val="16"/>
                                    <w:lang w:val="fr-FR"/>
                                  </w:rPr>
                                  <w:t xml:space="preserve">+49 </w:t>
                                </w:r>
                                <w:r w:rsidRPr="00124C17">
                                  <w:rPr>
                                    <w:rFonts w:cs="ArialRoundedMTStd-Light"/>
                                    <w:color w:val="000000"/>
                                    <w:sz w:val="16"/>
                                    <w:szCs w:val="16"/>
                                    <w:lang w:val="fr-FR"/>
                                  </w:rPr>
                                  <w:t xml:space="preserve">261 96 37 57 </w:t>
                                </w:r>
                                <w:r w:rsidR="00124C17" w:rsidRPr="00124C17">
                                  <w:rPr>
                                    <w:rFonts w:cs="ArialRoundedMTStd-Light"/>
                                    <w:color w:val="000000"/>
                                    <w:sz w:val="16"/>
                                    <w:szCs w:val="16"/>
                                    <w:lang w:val="fr-FR"/>
                                  </w:rPr>
                                  <w:t>1</w:t>
                                </w:r>
                                <w:r w:rsidR="00124C17">
                                  <w:rPr>
                                    <w:rFonts w:cs="ArialRoundedMTStd-Light"/>
                                    <w:color w:val="000000"/>
                                    <w:sz w:val="16"/>
                                    <w:szCs w:val="16"/>
                                    <w:lang w:val="fr-FR"/>
                                  </w:rPr>
                                  <w:t>9</w:t>
                                </w:r>
                              </w:p>
                              <w:p w14:paraId="3827BD28" w14:textId="2AB127A7" w:rsidR="00451A6B" w:rsidRPr="00124C1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24C17">
                                  <w:rPr>
                                    <w:rFonts w:cs="ArialRoundedMTStd-Light"/>
                                    <w:sz w:val="16"/>
                                    <w:szCs w:val="16"/>
                                    <w:lang w:val="fr-FR"/>
                                  </w:rPr>
                                  <w:t>a</w:t>
                                </w:r>
                                <w:r w:rsidR="00124C17">
                                  <w:rPr>
                                    <w:rFonts w:cs="ArialRoundedMTStd-Light"/>
                                    <w:sz w:val="16"/>
                                    <w:szCs w:val="16"/>
                                    <w:lang w:val="fr-FR"/>
                                  </w:rPr>
                                  <w:t>michels</w:t>
                                </w:r>
                                <w:r w:rsidRPr="00124C17">
                                  <w:rPr>
                                    <w:rFonts w:cs="ArialRoundedMTStd-Light"/>
                                    <w:sz w:val="16"/>
                                    <w:szCs w:val="16"/>
                                    <w:lang w:val="fr-FR"/>
                                  </w:rPr>
                                  <w:t>@riba.eu</w:t>
                                </w:r>
                                <w:r w:rsidRPr="00124C17">
                                  <w:rPr>
                                    <w:rFonts w:cs="ArialRoundedMTStd-Light"/>
                                    <w:color w:val="000000"/>
                                    <w:sz w:val="16"/>
                                    <w:szCs w:val="16"/>
                                    <w:lang w:val="fr-FR"/>
                                  </w:rPr>
                                  <w:t xml:space="preserve"> </w:t>
                                </w:r>
                              </w:p>
                              <w:p w14:paraId="61829076" w14:textId="77777777" w:rsidR="00451A6B" w:rsidRPr="00124C17"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24C17"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24C17"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69C105D" w:rsidR="00451A6B" w:rsidRPr="00124C17" w:rsidRDefault="00124C17"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24C17">
                            <w:rPr>
                              <w:rFonts w:cs="ArialRoundedMTStd-Light"/>
                              <w:color w:val="000000"/>
                              <w:sz w:val="16"/>
                              <w:szCs w:val="16"/>
                              <w:lang w:val="fr-FR"/>
                            </w:rPr>
                            <w:t>Alisa Michels</w:t>
                          </w:r>
                        </w:p>
                        <w:p w14:paraId="0654E205" w14:textId="04A21D26" w:rsidR="00451A6B" w:rsidRPr="00124C1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124C17">
                            <w:rPr>
                              <w:rFonts w:cs="ArialRoundedMTStd-Light"/>
                              <w:color w:val="000000"/>
                              <w:sz w:val="16"/>
                              <w:szCs w:val="16"/>
                              <w:lang w:val="fr-FR"/>
                            </w:rPr>
                            <w:t>Tel:</w:t>
                          </w:r>
                          <w:proofErr w:type="gramEnd"/>
                          <w:r w:rsidRPr="00124C17">
                            <w:rPr>
                              <w:rFonts w:cs="ArialRoundedMTStd-Light"/>
                              <w:color w:val="000000"/>
                              <w:sz w:val="16"/>
                              <w:szCs w:val="16"/>
                              <w:lang w:val="fr-FR"/>
                            </w:rPr>
                            <w:t xml:space="preserve"> </w:t>
                          </w:r>
                          <w:r w:rsidR="007E6A10" w:rsidRPr="00124C17">
                            <w:rPr>
                              <w:rFonts w:cs="ArialRoundedMTStd-Light"/>
                              <w:color w:val="000000"/>
                              <w:sz w:val="16"/>
                              <w:szCs w:val="16"/>
                              <w:lang w:val="fr-FR"/>
                            </w:rPr>
                            <w:t xml:space="preserve">+49 </w:t>
                          </w:r>
                          <w:r w:rsidRPr="00124C17">
                            <w:rPr>
                              <w:rFonts w:cs="ArialRoundedMTStd-Light"/>
                              <w:color w:val="000000"/>
                              <w:sz w:val="16"/>
                              <w:szCs w:val="16"/>
                              <w:lang w:val="fr-FR"/>
                            </w:rPr>
                            <w:t xml:space="preserve">261 96 37 57 </w:t>
                          </w:r>
                          <w:r w:rsidR="00124C17" w:rsidRPr="00124C17">
                            <w:rPr>
                              <w:rFonts w:cs="ArialRoundedMTStd-Light"/>
                              <w:color w:val="000000"/>
                              <w:sz w:val="16"/>
                              <w:szCs w:val="16"/>
                              <w:lang w:val="fr-FR"/>
                            </w:rPr>
                            <w:t>1</w:t>
                          </w:r>
                          <w:r w:rsidR="00124C17">
                            <w:rPr>
                              <w:rFonts w:cs="ArialRoundedMTStd-Light"/>
                              <w:color w:val="000000"/>
                              <w:sz w:val="16"/>
                              <w:szCs w:val="16"/>
                              <w:lang w:val="fr-FR"/>
                            </w:rPr>
                            <w:t>9</w:t>
                          </w:r>
                        </w:p>
                        <w:p w14:paraId="3827BD28" w14:textId="2AB127A7" w:rsidR="00451A6B" w:rsidRPr="00124C1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24C17">
                            <w:rPr>
                              <w:rFonts w:cs="ArialRoundedMTStd-Light"/>
                              <w:sz w:val="16"/>
                              <w:szCs w:val="16"/>
                              <w:lang w:val="fr-FR"/>
                            </w:rPr>
                            <w:t>a</w:t>
                          </w:r>
                          <w:r w:rsidR="00124C17">
                            <w:rPr>
                              <w:rFonts w:cs="ArialRoundedMTStd-Light"/>
                              <w:sz w:val="16"/>
                              <w:szCs w:val="16"/>
                              <w:lang w:val="fr-FR"/>
                            </w:rPr>
                            <w:t>michels</w:t>
                          </w:r>
                          <w:r w:rsidRPr="00124C17">
                            <w:rPr>
                              <w:rFonts w:cs="ArialRoundedMTStd-Light"/>
                              <w:sz w:val="16"/>
                              <w:szCs w:val="16"/>
                              <w:lang w:val="fr-FR"/>
                            </w:rPr>
                            <w:t>@riba.eu</w:t>
                          </w:r>
                          <w:r w:rsidRPr="00124C17">
                            <w:rPr>
                              <w:rFonts w:cs="ArialRoundedMTStd-Light"/>
                              <w:color w:val="000000"/>
                              <w:sz w:val="16"/>
                              <w:szCs w:val="16"/>
                              <w:lang w:val="fr-FR"/>
                            </w:rPr>
                            <w:t xml:space="preserve"> </w:t>
                          </w:r>
                        </w:p>
                        <w:p w14:paraId="61829076" w14:textId="77777777" w:rsidR="00451A6B" w:rsidRPr="00124C17"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24C17"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E9B4"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48E9" w14:textId="77777777" w:rsidR="001510AE" w:rsidRDefault="001510AE" w:rsidP="00B230CF">
      <w:r>
        <w:separator/>
      </w:r>
    </w:p>
  </w:footnote>
  <w:footnote w:type="continuationSeparator" w:id="0">
    <w:p w14:paraId="61CB2F13" w14:textId="77777777" w:rsidR="001510AE" w:rsidRDefault="001510A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0229"/>
    <w:rsid w:val="0003502E"/>
    <w:rsid w:val="0003688C"/>
    <w:rsid w:val="00037E64"/>
    <w:rsid w:val="00066D5D"/>
    <w:rsid w:val="00073171"/>
    <w:rsid w:val="00075DD6"/>
    <w:rsid w:val="00082D12"/>
    <w:rsid w:val="00084F50"/>
    <w:rsid w:val="0008503A"/>
    <w:rsid w:val="00090A14"/>
    <w:rsid w:val="000915BD"/>
    <w:rsid w:val="00093605"/>
    <w:rsid w:val="00095BF7"/>
    <w:rsid w:val="000A0AF6"/>
    <w:rsid w:val="000A1245"/>
    <w:rsid w:val="000A14D6"/>
    <w:rsid w:val="000A313D"/>
    <w:rsid w:val="000A3924"/>
    <w:rsid w:val="000A49BC"/>
    <w:rsid w:val="000B39BF"/>
    <w:rsid w:val="000B432F"/>
    <w:rsid w:val="000B5117"/>
    <w:rsid w:val="000D3470"/>
    <w:rsid w:val="000D5254"/>
    <w:rsid w:val="000D5E88"/>
    <w:rsid w:val="000E43A2"/>
    <w:rsid w:val="000E4447"/>
    <w:rsid w:val="001034CF"/>
    <w:rsid w:val="001101DE"/>
    <w:rsid w:val="001118FB"/>
    <w:rsid w:val="00113EB6"/>
    <w:rsid w:val="00120E16"/>
    <w:rsid w:val="00124C17"/>
    <w:rsid w:val="00125C68"/>
    <w:rsid w:val="00132648"/>
    <w:rsid w:val="00133999"/>
    <w:rsid w:val="00134914"/>
    <w:rsid w:val="00136290"/>
    <w:rsid w:val="0013728B"/>
    <w:rsid w:val="00137B5D"/>
    <w:rsid w:val="00142AAF"/>
    <w:rsid w:val="001510AE"/>
    <w:rsid w:val="0015536A"/>
    <w:rsid w:val="00157285"/>
    <w:rsid w:val="00160FC0"/>
    <w:rsid w:val="0016405E"/>
    <w:rsid w:val="00164F36"/>
    <w:rsid w:val="00165522"/>
    <w:rsid w:val="001674EF"/>
    <w:rsid w:val="0016769A"/>
    <w:rsid w:val="00172159"/>
    <w:rsid w:val="001733EF"/>
    <w:rsid w:val="00182066"/>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20A2"/>
    <w:rsid w:val="00294979"/>
    <w:rsid w:val="00297AB0"/>
    <w:rsid w:val="002A2A39"/>
    <w:rsid w:val="002A6673"/>
    <w:rsid w:val="002A7902"/>
    <w:rsid w:val="002B3107"/>
    <w:rsid w:val="002C6C9C"/>
    <w:rsid w:val="002D58C7"/>
    <w:rsid w:val="002D5DBE"/>
    <w:rsid w:val="002D65CB"/>
    <w:rsid w:val="002E1C68"/>
    <w:rsid w:val="002F07DD"/>
    <w:rsid w:val="002F1EE4"/>
    <w:rsid w:val="00302CDE"/>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17C6"/>
    <w:rsid w:val="003B54DB"/>
    <w:rsid w:val="003C4C3F"/>
    <w:rsid w:val="003C68D0"/>
    <w:rsid w:val="003E45B6"/>
    <w:rsid w:val="003E7D78"/>
    <w:rsid w:val="003F351D"/>
    <w:rsid w:val="003F52B6"/>
    <w:rsid w:val="00400557"/>
    <w:rsid w:val="004110DE"/>
    <w:rsid w:val="00412590"/>
    <w:rsid w:val="00413C3B"/>
    <w:rsid w:val="004146BC"/>
    <w:rsid w:val="00421E37"/>
    <w:rsid w:val="004322A5"/>
    <w:rsid w:val="0044117E"/>
    <w:rsid w:val="00441F85"/>
    <w:rsid w:val="00451365"/>
    <w:rsid w:val="00451A6B"/>
    <w:rsid w:val="00453504"/>
    <w:rsid w:val="00460702"/>
    <w:rsid w:val="0046283C"/>
    <w:rsid w:val="00462A9C"/>
    <w:rsid w:val="00464D2F"/>
    <w:rsid w:val="00464D88"/>
    <w:rsid w:val="004734E0"/>
    <w:rsid w:val="0047652D"/>
    <w:rsid w:val="00490852"/>
    <w:rsid w:val="004927E4"/>
    <w:rsid w:val="00493E4E"/>
    <w:rsid w:val="00495A72"/>
    <w:rsid w:val="00496B84"/>
    <w:rsid w:val="00497B9A"/>
    <w:rsid w:val="004A790B"/>
    <w:rsid w:val="004B1D8A"/>
    <w:rsid w:val="004B35F7"/>
    <w:rsid w:val="004B749D"/>
    <w:rsid w:val="004C7CD9"/>
    <w:rsid w:val="004E20D6"/>
    <w:rsid w:val="004E32FB"/>
    <w:rsid w:val="004E3B4B"/>
    <w:rsid w:val="004F4B69"/>
    <w:rsid w:val="004F720C"/>
    <w:rsid w:val="00501D81"/>
    <w:rsid w:val="00505B23"/>
    <w:rsid w:val="00506C46"/>
    <w:rsid w:val="00511AF8"/>
    <w:rsid w:val="00512B01"/>
    <w:rsid w:val="0051380D"/>
    <w:rsid w:val="00513C2A"/>
    <w:rsid w:val="005265EE"/>
    <w:rsid w:val="00530EC0"/>
    <w:rsid w:val="005324F8"/>
    <w:rsid w:val="00540360"/>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E501E"/>
    <w:rsid w:val="005F0F98"/>
    <w:rsid w:val="005F1D71"/>
    <w:rsid w:val="005F2DF7"/>
    <w:rsid w:val="0060117D"/>
    <w:rsid w:val="006106AF"/>
    <w:rsid w:val="0061663E"/>
    <w:rsid w:val="00641A45"/>
    <w:rsid w:val="00641A66"/>
    <w:rsid w:val="006443D7"/>
    <w:rsid w:val="006510C3"/>
    <w:rsid w:val="006555CD"/>
    <w:rsid w:val="00660CEA"/>
    <w:rsid w:val="00663601"/>
    <w:rsid w:val="00692FA0"/>
    <w:rsid w:val="0069650D"/>
    <w:rsid w:val="006968A3"/>
    <w:rsid w:val="006A38BF"/>
    <w:rsid w:val="006A6AF8"/>
    <w:rsid w:val="006B23F4"/>
    <w:rsid w:val="006B7D9F"/>
    <w:rsid w:val="006D052D"/>
    <w:rsid w:val="006D2996"/>
    <w:rsid w:val="006D5273"/>
    <w:rsid w:val="006D74BE"/>
    <w:rsid w:val="006E1D85"/>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1276"/>
    <w:rsid w:val="007666D7"/>
    <w:rsid w:val="007753E2"/>
    <w:rsid w:val="0077600E"/>
    <w:rsid w:val="007A585B"/>
    <w:rsid w:val="007B0AAE"/>
    <w:rsid w:val="007B4F0C"/>
    <w:rsid w:val="007C1C63"/>
    <w:rsid w:val="007C369D"/>
    <w:rsid w:val="007E60C6"/>
    <w:rsid w:val="007E64EB"/>
    <w:rsid w:val="007E6A10"/>
    <w:rsid w:val="007E77FD"/>
    <w:rsid w:val="007F0C9B"/>
    <w:rsid w:val="007F131F"/>
    <w:rsid w:val="007F2BE8"/>
    <w:rsid w:val="007F5133"/>
    <w:rsid w:val="007F6C16"/>
    <w:rsid w:val="007F7158"/>
    <w:rsid w:val="0080766D"/>
    <w:rsid w:val="0082052D"/>
    <w:rsid w:val="00820B2C"/>
    <w:rsid w:val="00831A23"/>
    <w:rsid w:val="008322E1"/>
    <w:rsid w:val="00833460"/>
    <w:rsid w:val="00835856"/>
    <w:rsid w:val="008369F8"/>
    <w:rsid w:val="00841099"/>
    <w:rsid w:val="008528F0"/>
    <w:rsid w:val="0085324B"/>
    <w:rsid w:val="00857A02"/>
    <w:rsid w:val="008641E4"/>
    <w:rsid w:val="00871576"/>
    <w:rsid w:val="00877EB0"/>
    <w:rsid w:val="0088144F"/>
    <w:rsid w:val="00883201"/>
    <w:rsid w:val="0088427C"/>
    <w:rsid w:val="00886348"/>
    <w:rsid w:val="008A467E"/>
    <w:rsid w:val="008D3E97"/>
    <w:rsid w:val="008D4E78"/>
    <w:rsid w:val="008E5D2A"/>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42397"/>
    <w:rsid w:val="00951E27"/>
    <w:rsid w:val="00951E9A"/>
    <w:rsid w:val="00953A85"/>
    <w:rsid w:val="0095469B"/>
    <w:rsid w:val="00960BBA"/>
    <w:rsid w:val="00962C07"/>
    <w:rsid w:val="00963B3B"/>
    <w:rsid w:val="00967223"/>
    <w:rsid w:val="00967FEE"/>
    <w:rsid w:val="00970815"/>
    <w:rsid w:val="00971775"/>
    <w:rsid w:val="00973043"/>
    <w:rsid w:val="0098336A"/>
    <w:rsid w:val="00983CA8"/>
    <w:rsid w:val="00996ADA"/>
    <w:rsid w:val="009A0E8F"/>
    <w:rsid w:val="009A31D9"/>
    <w:rsid w:val="009A3F42"/>
    <w:rsid w:val="009A4778"/>
    <w:rsid w:val="009B1976"/>
    <w:rsid w:val="009C0724"/>
    <w:rsid w:val="009E01CD"/>
    <w:rsid w:val="009E32A8"/>
    <w:rsid w:val="009E65E0"/>
    <w:rsid w:val="009F5ED0"/>
    <w:rsid w:val="00A03BEA"/>
    <w:rsid w:val="00A0433B"/>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61FD"/>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5F61"/>
    <w:rsid w:val="00B230CF"/>
    <w:rsid w:val="00B25369"/>
    <w:rsid w:val="00B27090"/>
    <w:rsid w:val="00B27BBF"/>
    <w:rsid w:val="00B37D90"/>
    <w:rsid w:val="00B5386E"/>
    <w:rsid w:val="00B555AD"/>
    <w:rsid w:val="00B6028B"/>
    <w:rsid w:val="00B64E78"/>
    <w:rsid w:val="00B74FCC"/>
    <w:rsid w:val="00B75C90"/>
    <w:rsid w:val="00B7638A"/>
    <w:rsid w:val="00B85C0E"/>
    <w:rsid w:val="00B87587"/>
    <w:rsid w:val="00B91580"/>
    <w:rsid w:val="00B93E9A"/>
    <w:rsid w:val="00B94698"/>
    <w:rsid w:val="00B96BEA"/>
    <w:rsid w:val="00BA1013"/>
    <w:rsid w:val="00BA2FE3"/>
    <w:rsid w:val="00BA67A0"/>
    <w:rsid w:val="00BB3A4D"/>
    <w:rsid w:val="00BC13E3"/>
    <w:rsid w:val="00BC1CA4"/>
    <w:rsid w:val="00BC2FF0"/>
    <w:rsid w:val="00BC4061"/>
    <w:rsid w:val="00BD0B53"/>
    <w:rsid w:val="00BD3643"/>
    <w:rsid w:val="00BD4D68"/>
    <w:rsid w:val="00BD6D7D"/>
    <w:rsid w:val="00BD74D3"/>
    <w:rsid w:val="00BD75FC"/>
    <w:rsid w:val="00BE03F1"/>
    <w:rsid w:val="00BE1C04"/>
    <w:rsid w:val="00BE29AB"/>
    <w:rsid w:val="00BE6192"/>
    <w:rsid w:val="00BE6D56"/>
    <w:rsid w:val="00BF0FAF"/>
    <w:rsid w:val="00BF11A5"/>
    <w:rsid w:val="00BF50ED"/>
    <w:rsid w:val="00BF5807"/>
    <w:rsid w:val="00BF7ED2"/>
    <w:rsid w:val="00C02C51"/>
    <w:rsid w:val="00C04ACE"/>
    <w:rsid w:val="00C07EBF"/>
    <w:rsid w:val="00C1284A"/>
    <w:rsid w:val="00C17A3F"/>
    <w:rsid w:val="00C36135"/>
    <w:rsid w:val="00C40434"/>
    <w:rsid w:val="00C436A1"/>
    <w:rsid w:val="00C466E7"/>
    <w:rsid w:val="00C47247"/>
    <w:rsid w:val="00C548DF"/>
    <w:rsid w:val="00C54A07"/>
    <w:rsid w:val="00C57537"/>
    <w:rsid w:val="00C65FDA"/>
    <w:rsid w:val="00C730FC"/>
    <w:rsid w:val="00C7618D"/>
    <w:rsid w:val="00C8019A"/>
    <w:rsid w:val="00C81FAD"/>
    <w:rsid w:val="00C95233"/>
    <w:rsid w:val="00C96C08"/>
    <w:rsid w:val="00CB2F30"/>
    <w:rsid w:val="00CB2FE1"/>
    <w:rsid w:val="00CB5B1F"/>
    <w:rsid w:val="00CB76AA"/>
    <w:rsid w:val="00CC348A"/>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1B0F"/>
    <w:rsid w:val="00D34AB6"/>
    <w:rsid w:val="00D3726D"/>
    <w:rsid w:val="00D4003A"/>
    <w:rsid w:val="00D45603"/>
    <w:rsid w:val="00D47B2E"/>
    <w:rsid w:val="00D57EEC"/>
    <w:rsid w:val="00D620EB"/>
    <w:rsid w:val="00D6222A"/>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328ED"/>
    <w:rsid w:val="00E406C7"/>
    <w:rsid w:val="00E43D52"/>
    <w:rsid w:val="00E47021"/>
    <w:rsid w:val="00E52880"/>
    <w:rsid w:val="00E52F9C"/>
    <w:rsid w:val="00E5461A"/>
    <w:rsid w:val="00E57C71"/>
    <w:rsid w:val="00E617E9"/>
    <w:rsid w:val="00E74C18"/>
    <w:rsid w:val="00E7640D"/>
    <w:rsid w:val="00E76ACC"/>
    <w:rsid w:val="00E828DA"/>
    <w:rsid w:val="00E916C8"/>
    <w:rsid w:val="00E92673"/>
    <w:rsid w:val="00E92C57"/>
    <w:rsid w:val="00EA5B86"/>
    <w:rsid w:val="00EB1F70"/>
    <w:rsid w:val="00EC30F1"/>
    <w:rsid w:val="00EC3290"/>
    <w:rsid w:val="00ED5876"/>
    <w:rsid w:val="00EE759E"/>
    <w:rsid w:val="00EF195D"/>
    <w:rsid w:val="00EF49C4"/>
    <w:rsid w:val="00F06E3D"/>
    <w:rsid w:val="00F07548"/>
    <w:rsid w:val="00F12921"/>
    <w:rsid w:val="00F13C33"/>
    <w:rsid w:val="00F14BC9"/>
    <w:rsid w:val="00F22729"/>
    <w:rsid w:val="00F23FB0"/>
    <w:rsid w:val="00F24D20"/>
    <w:rsid w:val="00F252F2"/>
    <w:rsid w:val="00F51C43"/>
    <w:rsid w:val="00F54379"/>
    <w:rsid w:val="00F5749B"/>
    <w:rsid w:val="00F61A0A"/>
    <w:rsid w:val="00F63BC2"/>
    <w:rsid w:val="00F94541"/>
    <w:rsid w:val="00FA07B9"/>
    <w:rsid w:val="00FA1E26"/>
    <w:rsid w:val="00FA3504"/>
    <w:rsid w:val="00FB0FA2"/>
    <w:rsid w:val="00FB3103"/>
    <w:rsid w:val="00FC1BB0"/>
    <w:rsid w:val="00FD2DD4"/>
    <w:rsid w:val="00FD3009"/>
    <w:rsid w:val="00FD74C4"/>
    <w:rsid w:val="00FE09AD"/>
    <w:rsid w:val="00FE240F"/>
    <w:rsid w:val="00FE49CD"/>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com"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2021-05-21T08:45:00Z</cp:lastPrinted>
  <dcterms:created xsi:type="dcterms:W3CDTF">2021-05-21T08:45:00Z</dcterms:created>
  <dcterms:modified xsi:type="dcterms:W3CDTF">2021-05-21T08:45:00Z</dcterms:modified>
</cp:coreProperties>
</file>