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CD313" w14:textId="6AB1D687" w:rsidR="0001205C" w:rsidRPr="00517C20" w:rsidRDefault="00782850" w:rsidP="0001205C">
      <w:pPr>
        <w:rPr>
          <w:rFonts w:cs="Arial"/>
          <w:b/>
          <w:color w:val="3DCD58"/>
          <w:sz w:val="32"/>
          <w:szCs w:val="36"/>
        </w:rPr>
      </w:pPr>
      <w:r>
        <w:rPr>
          <w:rFonts w:cs="Arial"/>
          <w:b/>
          <w:color w:val="3DCD58"/>
          <w:sz w:val="32"/>
          <w:szCs w:val="36"/>
        </w:rPr>
        <w:t xml:space="preserve">Power Monitoring Expert für maximale </w:t>
      </w:r>
      <w:r w:rsidR="00F24C19">
        <w:rPr>
          <w:rFonts w:cs="Arial"/>
          <w:b/>
          <w:color w:val="3DCD58"/>
          <w:sz w:val="32"/>
          <w:szCs w:val="36"/>
        </w:rPr>
        <w:t>CO</w:t>
      </w:r>
      <w:r w:rsidR="00F24C19" w:rsidRPr="00B81927">
        <w:rPr>
          <w:rFonts w:cs="Arial"/>
          <w:b/>
          <w:color w:val="3DCD58"/>
          <w:sz w:val="32"/>
          <w:szCs w:val="36"/>
          <w:vertAlign w:val="subscript"/>
        </w:rPr>
        <w:t>2</w:t>
      </w:r>
      <w:r w:rsidR="005E4B63">
        <w:rPr>
          <w:rFonts w:cs="Arial"/>
          <w:b/>
          <w:color w:val="3DCD58"/>
          <w:sz w:val="32"/>
          <w:szCs w:val="36"/>
        </w:rPr>
        <w:t>-</w:t>
      </w:r>
      <w:r w:rsidR="00F24C19">
        <w:rPr>
          <w:rFonts w:cs="Arial"/>
          <w:b/>
          <w:color w:val="3DCD58"/>
          <w:sz w:val="32"/>
          <w:szCs w:val="36"/>
        </w:rPr>
        <w:t>Einsparung</w:t>
      </w:r>
      <w:r>
        <w:rPr>
          <w:rFonts w:cs="Arial"/>
          <w:b/>
          <w:color w:val="3DCD58"/>
          <w:sz w:val="32"/>
          <w:szCs w:val="36"/>
        </w:rPr>
        <w:t xml:space="preserve"> </w:t>
      </w:r>
    </w:p>
    <w:p w14:paraId="5F0ADD1F" w14:textId="2AE4552F" w:rsidR="0001205C" w:rsidRDefault="00782850" w:rsidP="0001205C">
      <w:pPr>
        <w:pStyle w:val="berschrift2"/>
      </w:pPr>
      <w:r>
        <w:t xml:space="preserve">Neue Funktionen maximieren Effizienz und </w:t>
      </w:r>
      <w:r w:rsidR="00F24C19">
        <w:t>CO</w:t>
      </w:r>
      <w:r w:rsidR="00F24C19" w:rsidRPr="00B81927">
        <w:rPr>
          <w:vertAlign w:val="subscript"/>
        </w:rPr>
        <w:t>2</w:t>
      </w:r>
      <w:r w:rsidR="00F24C19">
        <w:t>-Einsparungen bei</w:t>
      </w:r>
      <w:r>
        <w:t xml:space="preserve"> besonders kritische</w:t>
      </w:r>
      <w:r w:rsidR="00F24C19">
        <w:t>n</w:t>
      </w:r>
      <w:r>
        <w:t xml:space="preserve"> Anlagen</w:t>
      </w:r>
    </w:p>
    <w:p w14:paraId="6AA52858" w14:textId="3B683D29" w:rsidR="00517C20" w:rsidRDefault="00782850" w:rsidP="00517C20">
      <w:pPr>
        <w:pStyle w:val="berschrift2"/>
      </w:pPr>
      <w:r>
        <w:t xml:space="preserve">Vereinfachtes Management von komplexen elektronischen </w:t>
      </w:r>
      <w:r w:rsidR="00954159">
        <w:t>Systemen</w:t>
      </w:r>
      <w:r w:rsidR="00F24C19">
        <w:t xml:space="preserve"> mit hohem Energieeinsparpotenzial</w:t>
      </w:r>
    </w:p>
    <w:p w14:paraId="6FAFA5B8" w14:textId="43F76027" w:rsidR="00517C20" w:rsidRPr="00517C20" w:rsidRDefault="00954159" w:rsidP="00517C20">
      <w:pPr>
        <w:pStyle w:val="berschrift2"/>
      </w:pPr>
      <w:r>
        <w:t>Hohe Transparenz von Anlagenperformance und Energieeffizienz</w:t>
      </w:r>
    </w:p>
    <w:p w14:paraId="1051B4D1" w14:textId="683251F5" w:rsidR="0092360E" w:rsidRDefault="00517C20" w:rsidP="00F24C19">
      <w:pPr>
        <w:spacing w:after="0"/>
        <w:rPr>
          <w:i/>
          <w:iCs/>
        </w:rPr>
      </w:pPr>
      <w:r w:rsidRPr="0092360E">
        <w:rPr>
          <w:b/>
          <w:bCs/>
        </w:rPr>
        <w:t>Ratingen</w:t>
      </w:r>
      <w:r w:rsidR="00121F8D" w:rsidRPr="0092360E">
        <w:rPr>
          <w:b/>
          <w:bCs/>
        </w:rPr>
        <w:t xml:space="preserve">, </w:t>
      </w:r>
      <w:r w:rsidR="005710A9">
        <w:rPr>
          <w:b/>
          <w:bCs/>
        </w:rPr>
        <w:t>1</w:t>
      </w:r>
      <w:r w:rsidR="0092360E">
        <w:rPr>
          <w:b/>
          <w:bCs/>
        </w:rPr>
        <w:t xml:space="preserve">. </w:t>
      </w:r>
      <w:r w:rsidR="005710A9">
        <w:rPr>
          <w:b/>
          <w:bCs/>
        </w:rPr>
        <w:t xml:space="preserve">Oktober </w:t>
      </w:r>
      <w:r w:rsidR="0001205C" w:rsidRPr="0092360E">
        <w:rPr>
          <w:b/>
          <w:bCs/>
        </w:rPr>
        <w:t>2021</w:t>
      </w:r>
      <w:r w:rsidR="0001205C" w:rsidRPr="0001205C">
        <w:t xml:space="preserve"> - </w:t>
      </w:r>
      <w:r w:rsidR="0001205C" w:rsidRPr="0092360E">
        <w:rPr>
          <w:i/>
          <w:iCs/>
        </w:rPr>
        <w:t xml:space="preserve">Schneider Electric, </w:t>
      </w:r>
      <w:r w:rsidR="008245F1" w:rsidRPr="0092360E">
        <w:rPr>
          <w:i/>
          <w:iCs/>
        </w:rPr>
        <w:t xml:space="preserve">einer </w:t>
      </w:r>
      <w:r w:rsidR="0001205C" w:rsidRPr="0092360E">
        <w:rPr>
          <w:i/>
          <w:iCs/>
        </w:rPr>
        <w:t>der führende</w:t>
      </w:r>
      <w:r w:rsidR="008245F1" w:rsidRPr="0092360E">
        <w:rPr>
          <w:i/>
          <w:iCs/>
        </w:rPr>
        <w:t>n</w:t>
      </w:r>
      <w:r w:rsidR="0001205C" w:rsidRPr="0092360E">
        <w:rPr>
          <w:i/>
          <w:iCs/>
        </w:rPr>
        <w:t xml:space="preserve"> Anbieter</w:t>
      </w:r>
      <w:r w:rsidR="00A11DB5" w:rsidRPr="0092360E">
        <w:rPr>
          <w:i/>
          <w:iCs/>
        </w:rPr>
        <w:t xml:space="preserve"> für digitale Energiemanagement-Lösungen</w:t>
      </w:r>
      <w:r w:rsidR="0001205C" w:rsidRPr="0092360E">
        <w:rPr>
          <w:i/>
          <w:iCs/>
        </w:rPr>
        <w:t>,</w:t>
      </w:r>
      <w:r w:rsidR="00C11402" w:rsidRPr="0092360E">
        <w:rPr>
          <w:i/>
          <w:iCs/>
        </w:rPr>
        <w:t xml:space="preserve"> hat mit </w:t>
      </w:r>
      <w:r w:rsidR="00C931A2">
        <w:rPr>
          <w:i/>
          <w:iCs/>
        </w:rPr>
        <w:t>neuen Features seines</w:t>
      </w:r>
      <w:r w:rsidR="00C11402" w:rsidRPr="0092360E">
        <w:rPr>
          <w:i/>
          <w:iCs/>
        </w:rPr>
        <w:t xml:space="preserve"> EcoStruxure Power Monitoring Expert einen weiteren Meilenstein in der Überwachung von kritischen Anlagen, Gebäuden und Infrastrukturen gesetzt</w:t>
      </w:r>
      <w:r w:rsidR="00F6158E" w:rsidRPr="0092360E">
        <w:rPr>
          <w:i/>
          <w:iCs/>
        </w:rPr>
        <w:t xml:space="preserve">. Eingebettet in die EcoStruxure Systemarchitektur des </w:t>
      </w:r>
      <w:r w:rsidR="00A11DB5" w:rsidRPr="0092360E">
        <w:rPr>
          <w:i/>
          <w:iCs/>
        </w:rPr>
        <w:t>Tech-Konzerns</w:t>
      </w:r>
      <w:r w:rsidR="00F6158E" w:rsidRPr="0092360E">
        <w:rPr>
          <w:i/>
          <w:iCs/>
        </w:rPr>
        <w:t xml:space="preserve"> </w:t>
      </w:r>
      <w:r w:rsidR="00F24C19">
        <w:rPr>
          <w:i/>
          <w:iCs/>
        </w:rPr>
        <w:t>verringert die Software CO</w:t>
      </w:r>
      <w:r w:rsidR="00F24C19" w:rsidRPr="000C3CE1">
        <w:rPr>
          <w:i/>
          <w:iCs/>
          <w:vertAlign w:val="subscript"/>
        </w:rPr>
        <w:t>2</w:t>
      </w:r>
      <w:r w:rsidR="00F24C19">
        <w:rPr>
          <w:i/>
          <w:iCs/>
        </w:rPr>
        <w:t xml:space="preserve">-Emissionen durch </w:t>
      </w:r>
      <w:r w:rsidR="00D45744">
        <w:rPr>
          <w:i/>
          <w:iCs/>
        </w:rPr>
        <w:t>maximierte</w:t>
      </w:r>
      <w:r w:rsidR="00F24C19">
        <w:rPr>
          <w:i/>
          <w:iCs/>
        </w:rPr>
        <w:t xml:space="preserve"> Betriebseffizienz.</w:t>
      </w:r>
    </w:p>
    <w:p w14:paraId="4CB3FFB9" w14:textId="77777777" w:rsidR="0092360E" w:rsidRPr="0092360E" w:rsidRDefault="0092360E" w:rsidP="00C11402">
      <w:pPr>
        <w:spacing w:after="0"/>
      </w:pPr>
    </w:p>
    <w:p w14:paraId="24290FC8" w14:textId="0A8AE48C" w:rsidR="00F24C19" w:rsidRDefault="00954159" w:rsidP="00C11402">
      <w:pPr>
        <w:spacing w:after="0"/>
      </w:pPr>
      <w:r>
        <w:t xml:space="preserve">Die zunehmende Dynamik von Versorgungsnetzen gepaart mit komplexeren </w:t>
      </w:r>
      <w:r w:rsidR="00E81D72">
        <w:t>Automatisierungss</w:t>
      </w:r>
      <w:r>
        <w:t xml:space="preserve">ystemen und immer strengeren Vorschriften stellt Anlagenbetreiber – </w:t>
      </w:r>
      <w:r w:rsidR="00B46438">
        <w:t>ins</w:t>
      </w:r>
      <w:r>
        <w:t>besonder</w:t>
      </w:r>
      <w:r w:rsidR="00B46438">
        <w:t>e</w:t>
      </w:r>
      <w:r>
        <w:t xml:space="preserve"> </w:t>
      </w:r>
      <w:r w:rsidR="00B46438">
        <w:t xml:space="preserve">die </w:t>
      </w:r>
      <w:r>
        <w:t xml:space="preserve">von kritischen Einheiten wie in der Gesundheitsversorgung – vor immer neue Herausforderungen. </w:t>
      </w:r>
      <w:r w:rsidR="00A14A29">
        <w:t xml:space="preserve">Ob </w:t>
      </w:r>
      <w:r w:rsidR="00B46438">
        <w:t>24/7 Verfügbarkeit von Energie</w:t>
      </w:r>
      <w:r w:rsidR="00A14A29">
        <w:t xml:space="preserve">, </w:t>
      </w:r>
      <w:r w:rsidR="00CB408D">
        <w:t>eine</w:t>
      </w:r>
      <w:r w:rsidR="00A14A29">
        <w:t xml:space="preserve"> </w:t>
      </w:r>
      <w:r w:rsidR="005710A9">
        <w:t xml:space="preserve">saubere </w:t>
      </w:r>
      <w:r w:rsidR="00CB408D">
        <w:t>Stromqualität</w:t>
      </w:r>
      <w:r w:rsidR="00B13049">
        <w:t xml:space="preserve"> –</w:t>
      </w:r>
      <w:r w:rsidR="00CB408D">
        <w:t xml:space="preserve"> die </w:t>
      </w:r>
      <w:r w:rsidR="00A14A29">
        <w:t xml:space="preserve">nicht </w:t>
      </w:r>
      <w:r w:rsidR="00CB408D">
        <w:t xml:space="preserve">von </w:t>
      </w:r>
      <w:r w:rsidR="00A14A29">
        <w:t xml:space="preserve">beispielsweise </w:t>
      </w:r>
      <w:r w:rsidR="006C3E63">
        <w:t xml:space="preserve">harmonischen </w:t>
      </w:r>
      <w:r w:rsidR="00CB408D">
        <w:t>Oberschwingungen</w:t>
      </w:r>
      <w:r w:rsidR="00A14A29">
        <w:t xml:space="preserve"> beeinflusst wird</w:t>
      </w:r>
      <w:r w:rsidR="00B13049">
        <w:t>–</w:t>
      </w:r>
      <w:r w:rsidR="00A14A29">
        <w:t>,</w:t>
      </w:r>
      <w:r w:rsidR="00CB408D">
        <w:t xml:space="preserve"> </w:t>
      </w:r>
      <w:r w:rsidR="00B13049">
        <w:t>proaktive</w:t>
      </w:r>
      <w:r w:rsidR="00A14A29">
        <w:t xml:space="preserve"> Wartung </w:t>
      </w:r>
      <w:r w:rsidR="00B13049">
        <w:t xml:space="preserve">aber vor allem der Schutz von </w:t>
      </w:r>
      <w:r w:rsidR="0092360E">
        <w:t>Service</w:t>
      </w:r>
      <w:r w:rsidR="00B13049">
        <w:t>personal und Anlagenkomponenten über den gesamten Lebenszyklus hinweg</w:t>
      </w:r>
      <w:r w:rsidR="0092360E">
        <w:t>,</w:t>
      </w:r>
      <w:r w:rsidR="00B13049">
        <w:t xml:space="preserve"> stellen </w:t>
      </w:r>
      <w:r w:rsidR="00A14A29">
        <w:t xml:space="preserve">kritische Parameter dar. </w:t>
      </w:r>
      <w:r w:rsidR="00B13049">
        <w:t>Hinzu kom</w:t>
      </w:r>
      <w:r w:rsidR="009F4CF5">
        <w:t>mt</w:t>
      </w:r>
      <w:r w:rsidR="00B13049">
        <w:t xml:space="preserve"> eine Vielzahl von Normen und Richtlinien, denen die Installation und der Betrieb einer Niederspannungsanlage genügen </w:t>
      </w:r>
      <w:r w:rsidR="009F4CF5">
        <w:t>müssen</w:t>
      </w:r>
      <w:r w:rsidR="00B13049">
        <w:t xml:space="preserve">. </w:t>
      </w:r>
    </w:p>
    <w:p w14:paraId="51302A22" w14:textId="77777777" w:rsidR="00D45744" w:rsidRDefault="00D45744" w:rsidP="00C11402">
      <w:pPr>
        <w:spacing w:after="0"/>
      </w:pPr>
    </w:p>
    <w:p w14:paraId="30B9D665" w14:textId="0E497527" w:rsidR="00D45744" w:rsidRPr="00916C3E" w:rsidRDefault="00D45744" w:rsidP="00D45744">
      <w:pPr>
        <w:pStyle w:val="SEZwischentitel"/>
        <w:rPr>
          <w:lang w:val="de-DE"/>
        </w:rPr>
      </w:pPr>
      <w:r w:rsidRPr="00916C3E">
        <w:rPr>
          <w:lang w:val="de-DE"/>
        </w:rPr>
        <w:t>CO</w:t>
      </w:r>
      <w:r w:rsidRPr="006C3E63">
        <w:rPr>
          <w:vertAlign w:val="subscript"/>
          <w:lang w:val="de-DE"/>
        </w:rPr>
        <w:t>2</w:t>
      </w:r>
      <w:r w:rsidRPr="00916C3E">
        <w:rPr>
          <w:lang w:val="de-DE"/>
        </w:rPr>
        <w:t>-reduzierter Betrieb – auf Platz 1 der Unternehmensagenda</w:t>
      </w:r>
    </w:p>
    <w:p w14:paraId="5803E332" w14:textId="2846274A" w:rsidR="00D45744" w:rsidRDefault="008B6C8F" w:rsidP="00C11402">
      <w:pPr>
        <w:spacing w:after="0"/>
      </w:pPr>
      <w:r>
        <w:t>Diese Anforderungen gilt es vor dem Hintergrund eines stetig steigenden Energiebedarfs zu erfüllen. Denn, so wird es oft beschrieben, elektrische Energie und Daten sind das Gold der Zukunft. Wer sich Schürfrechte sichern möchte, findet ein großes Potenzial:</w:t>
      </w:r>
      <w:r w:rsidR="006C3E63">
        <w:t xml:space="preserve"> </w:t>
      </w:r>
      <w:r>
        <w:t>IT, Beleuchtung</w:t>
      </w:r>
      <w:r w:rsidRPr="000C3CE1">
        <w:t>, HLK</w:t>
      </w:r>
      <w:r w:rsidR="006C3E63" w:rsidRPr="000C3CE1">
        <w:t>,</w:t>
      </w:r>
      <w:r>
        <w:t xml:space="preserve"> </w:t>
      </w:r>
      <w:proofErr w:type="spellStart"/>
      <w:r>
        <w:t>Microgrids</w:t>
      </w:r>
      <w:proofErr w:type="spellEnd"/>
      <w:r>
        <w:t>, Sicherheit oder Ladeinfrastruktur – alle Systeme benötigen Energie. Und es gilt, diese CO2-</w:t>
      </w:r>
      <w:r w:rsidR="00D45744">
        <w:t xml:space="preserve">neutral </w:t>
      </w:r>
      <w:r>
        <w:t>zu generieren – also über erneuerbare Quellen –</w:t>
      </w:r>
      <w:r w:rsidR="00D45744">
        <w:t>,</w:t>
      </w:r>
      <w:r>
        <w:t xml:space="preserve"> sie </w:t>
      </w:r>
      <w:r w:rsidR="00D45744">
        <w:t>gezielt</w:t>
      </w:r>
      <w:r>
        <w:t xml:space="preserve"> einzusetzen und über </w:t>
      </w:r>
      <w:r w:rsidR="00D45744">
        <w:t xml:space="preserve">intelligente Lastmanagementsysteme </w:t>
      </w:r>
      <w:r>
        <w:t xml:space="preserve">zu steuern. </w:t>
      </w:r>
      <w:r w:rsidR="00B13049">
        <w:t xml:space="preserve">Mit den neuen Funktionen des bewährten </w:t>
      </w:r>
      <w:r w:rsidR="00A14A29">
        <w:t>Power Monitoring Expert</w:t>
      </w:r>
      <w:r w:rsidR="00652092">
        <w:t xml:space="preserve"> (PME)</w:t>
      </w:r>
      <w:r w:rsidR="00A14A29">
        <w:t xml:space="preserve"> von Schneider Electric </w:t>
      </w:r>
      <w:r w:rsidR="00B13049">
        <w:t xml:space="preserve">steht Betreibern nun eine umfangreiche Softwarelösung zur </w:t>
      </w:r>
      <w:r w:rsidR="00652092">
        <w:t xml:space="preserve">Überwachung und </w:t>
      </w:r>
      <w:r w:rsidR="00B13049">
        <w:t xml:space="preserve">Optimierung </w:t>
      </w:r>
      <w:r w:rsidR="00652092">
        <w:t xml:space="preserve">der Energieversorgung bei </w:t>
      </w:r>
      <w:r w:rsidR="0092360E">
        <w:t xml:space="preserve">besonders </w:t>
      </w:r>
      <w:r w:rsidR="00652092">
        <w:t xml:space="preserve">kritischen Infrastrukturen zur Verfügung. </w:t>
      </w:r>
    </w:p>
    <w:p w14:paraId="518078DB" w14:textId="27C05805" w:rsidR="00D45744" w:rsidRPr="00916C3E" w:rsidRDefault="00D45744" w:rsidP="00D45744">
      <w:pPr>
        <w:pStyle w:val="SEZwischentitel"/>
        <w:rPr>
          <w:lang w:val="de-DE"/>
        </w:rPr>
      </w:pPr>
      <w:r w:rsidRPr="00916C3E">
        <w:rPr>
          <w:lang w:val="de-DE"/>
        </w:rPr>
        <w:lastRenderedPageBreak/>
        <w:t>Monitoring in Echtzeit mit Trendanalysen</w:t>
      </w:r>
    </w:p>
    <w:p w14:paraId="0FAA9FC7" w14:textId="3EC2A02D" w:rsidR="00954159" w:rsidRDefault="00652092" w:rsidP="00C11402">
      <w:pPr>
        <w:spacing w:after="0"/>
      </w:pPr>
      <w:r>
        <w:t xml:space="preserve">Ob im Rechenzentrum, in Fertigungsanlagen, in der Gebäudeautomation oder </w:t>
      </w:r>
      <w:r w:rsidR="0092360E">
        <w:t>bei Energienetzen</w:t>
      </w:r>
      <w:r>
        <w:t xml:space="preserve"> – die Kosten einer Unterbrechung der Stromversorgung kann schnell in die Millionenhöhe gehen</w:t>
      </w:r>
      <w:r w:rsidR="009F4CF5">
        <w:t xml:space="preserve">. Schlimmer sind die Folgen jedoch </w:t>
      </w:r>
      <w:r>
        <w:t>im Gesundheitswesen</w:t>
      </w:r>
      <w:r w:rsidR="009F4CF5">
        <w:t xml:space="preserve"> oder bei ungeplanten</w:t>
      </w:r>
      <w:r w:rsidR="00C97F50">
        <w:t xml:space="preserve"> und ungesicherten</w:t>
      </w:r>
      <w:r w:rsidR="009F4CF5">
        <w:t xml:space="preserve"> Reparaturen</w:t>
      </w:r>
      <w:r>
        <w:t xml:space="preserve">: hier steht unter Umständen Leben auf dem Spiel. Die </w:t>
      </w:r>
      <w:r w:rsidR="009F4CF5">
        <w:t xml:space="preserve">Überprüfung der Niederspannungsanlage </w:t>
      </w:r>
      <w:r>
        <w:t xml:space="preserve">mit allen ihren Komponenten wird </w:t>
      </w:r>
      <w:r w:rsidR="009F4CF5">
        <w:t>mit dem Power Monitoring Expert in Echtzeit durchgeführt</w:t>
      </w:r>
      <w:r w:rsidR="00C97F50">
        <w:t xml:space="preserve">. Dabei </w:t>
      </w:r>
      <w:r w:rsidR="009F4CF5">
        <w:t>greift das System auch auf Archivdaten zurück</w:t>
      </w:r>
      <w:r w:rsidR="00C97F50">
        <w:t xml:space="preserve"> und</w:t>
      </w:r>
      <w:r w:rsidR="009F4CF5">
        <w:t xml:space="preserve"> </w:t>
      </w:r>
      <w:r w:rsidR="00C97F50">
        <w:t>lässt Muster</w:t>
      </w:r>
      <w:r w:rsidR="00C11402">
        <w:t xml:space="preserve"> und Trends</w:t>
      </w:r>
      <w:r w:rsidR="00C97F50">
        <w:t xml:space="preserve"> erkennen. Mit dieser fortschrittliche</w:t>
      </w:r>
      <w:r w:rsidR="00C11402">
        <w:t>n</w:t>
      </w:r>
      <w:r w:rsidR="00C97F50">
        <w:t xml:space="preserve"> Leistungsforensik werden die Ursachen von Ereignissen, die ein elektrisches System beeinträchtigen, </w:t>
      </w:r>
      <w:r w:rsidR="000C3CE1">
        <w:t xml:space="preserve">weitaus </w:t>
      </w:r>
      <w:r w:rsidR="00C97F50">
        <w:t>besser verstanden</w:t>
      </w:r>
      <w:r w:rsidR="000C3CE1">
        <w:t xml:space="preserve">. Intelligent zusammengefasste Alarme sowie deren grafische Darstellung auf einer Zeitleiste identifizieren </w:t>
      </w:r>
      <w:r w:rsidR="00C97F50">
        <w:t xml:space="preserve">Ineffizienzen </w:t>
      </w:r>
      <w:r w:rsidR="000C3CE1">
        <w:t>und offenbaren</w:t>
      </w:r>
      <w:r w:rsidR="00C97F50">
        <w:t xml:space="preserve"> Optimierungspotenziale.</w:t>
      </w:r>
      <w:r w:rsidR="00F55EDB">
        <w:t xml:space="preserve"> </w:t>
      </w:r>
      <w:r w:rsidR="009F4CF5">
        <w:t>Energieverbräuche und -kosten lassen sich so effektiv reduziere</w:t>
      </w:r>
      <w:r w:rsidR="00C97F50">
        <w:t xml:space="preserve">n. </w:t>
      </w:r>
      <w:r w:rsidR="00F55EDB" w:rsidRPr="00F55EDB">
        <w:t xml:space="preserve"> </w:t>
      </w:r>
    </w:p>
    <w:p w14:paraId="62365003" w14:textId="77777777" w:rsidR="00D45744" w:rsidRDefault="00D45744" w:rsidP="00C11402">
      <w:pPr>
        <w:spacing w:after="0"/>
      </w:pPr>
    </w:p>
    <w:p w14:paraId="425DAC00" w14:textId="6404CE61" w:rsidR="009F4CF5" w:rsidRPr="00C97F50" w:rsidRDefault="009F4CF5" w:rsidP="009F4CF5">
      <w:pPr>
        <w:pStyle w:val="SEZwischentitel"/>
        <w:rPr>
          <w:lang w:val="de-DE"/>
        </w:rPr>
      </w:pPr>
      <w:r w:rsidRPr="00C97F50">
        <w:rPr>
          <w:lang w:val="de-DE"/>
        </w:rPr>
        <w:t>Wartung</w:t>
      </w:r>
      <w:r w:rsidR="00C11402">
        <w:rPr>
          <w:lang w:val="de-DE"/>
        </w:rPr>
        <w:t>sbedarf</w:t>
      </w:r>
      <w:r w:rsidRPr="00C97F50">
        <w:rPr>
          <w:lang w:val="de-DE"/>
        </w:rPr>
        <w:t xml:space="preserve"> schon </w:t>
      </w:r>
      <w:r w:rsidR="00C11402">
        <w:rPr>
          <w:lang w:val="de-DE"/>
        </w:rPr>
        <w:t>vor dem Ereignis</w:t>
      </w:r>
      <w:r w:rsidRPr="00C97F50">
        <w:rPr>
          <w:lang w:val="de-DE"/>
        </w:rPr>
        <w:t xml:space="preserve"> </w:t>
      </w:r>
      <w:r w:rsidR="00C11402">
        <w:rPr>
          <w:lang w:val="de-DE"/>
        </w:rPr>
        <w:t>erkennen</w:t>
      </w:r>
    </w:p>
    <w:p w14:paraId="304BBB17" w14:textId="2CC99CE6" w:rsidR="009F4CF5" w:rsidRDefault="008F0A65" w:rsidP="00B46438">
      <w:r>
        <w:t>Besonders</w:t>
      </w:r>
      <w:r w:rsidR="009F4CF5">
        <w:t xml:space="preserve"> </w:t>
      </w:r>
      <w:r w:rsidR="00A3406E">
        <w:t xml:space="preserve">bei Industrieanlagen können Stillstände – ausgelöst durch Überlastung, thermische Bedingungen oder Störlichtbögen – </w:t>
      </w:r>
      <w:r>
        <w:t xml:space="preserve">nicht nur </w:t>
      </w:r>
      <w:r w:rsidR="0092360E">
        <w:t xml:space="preserve">für das eigene Unternehmen </w:t>
      </w:r>
      <w:r w:rsidR="00A3406E">
        <w:t>einen immensen</w:t>
      </w:r>
      <w:r>
        <w:t xml:space="preserve"> finanziellen</w:t>
      </w:r>
      <w:r w:rsidR="00A3406E">
        <w:t xml:space="preserve"> Schaden </w:t>
      </w:r>
      <w:r>
        <w:t xml:space="preserve">bedeuten – auch die </w:t>
      </w:r>
      <w:r w:rsidR="00A3406E">
        <w:t>nachgelagerten Lieferkette</w:t>
      </w:r>
      <w:r w:rsidR="00C97F50">
        <w:t>n</w:t>
      </w:r>
      <w:r>
        <w:t xml:space="preserve"> sind hier betroffen</w:t>
      </w:r>
      <w:r w:rsidR="00A3406E">
        <w:t xml:space="preserve">. Daher gilt es, Fehler schon vor ihrem Auftreten </w:t>
      </w:r>
      <w:r w:rsidR="00C97F50">
        <w:t>und bevor der Schaden entsteht</w:t>
      </w:r>
      <w:r w:rsidR="00C11402">
        <w:t>,</w:t>
      </w:r>
      <w:r w:rsidR="00C97F50">
        <w:t xml:space="preserve"> </w:t>
      </w:r>
      <w:r w:rsidR="00A3406E">
        <w:t xml:space="preserve">zu erkennen und die Ursache </w:t>
      </w:r>
      <w:r w:rsidR="00C97F50">
        <w:t xml:space="preserve">zu </w:t>
      </w:r>
      <w:r w:rsidR="00A3406E">
        <w:t>beheben</w:t>
      </w:r>
      <w:r w:rsidR="00C97F50">
        <w:t>.</w:t>
      </w:r>
      <w:r w:rsidR="00A3406E">
        <w:t xml:space="preserve"> Mit den Analysefunktionen de</w:t>
      </w:r>
      <w:r w:rsidR="005710A9">
        <w:t>r</w:t>
      </w:r>
      <w:r w:rsidR="00A3406E">
        <w:t xml:space="preserve"> PME ist die zustandsbasierte Wartung heute Stand-der-Technik. Große Lagerhaltung mit gebundenem Kapital gehört der Vergangenheit an, da die Maschine aufgrund der vom PME erhobenen Daten das Wartungsereignis vorzeitig erkennt</w:t>
      </w:r>
      <w:r w:rsidR="00C97F50">
        <w:t xml:space="preserve"> und Teile bedarfsgerecht geordert werden können</w:t>
      </w:r>
      <w:r w:rsidR="00A3406E">
        <w:t xml:space="preserve">. </w:t>
      </w:r>
    </w:p>
    <w:p w14:paraId="0017910C" w14:textId="4DDA451F" w:rsidR="0092360E" w:rsidRPr="00F24C19" w:rsidRDefault="0092360E" w:rsidP="00FA79F7">
      <w:pPr>
        <w:pStyle w:val="SEZwischentitel"/>
        <w:rPr>
          <w:lang w:val="de-DE"/>
        </w:rPr>
      </w:pPr>
      <w:r w:rsidRPr="00F24C19">
        <w:rPr>
          <w:lang w:val="de-DE"/>
        </w:rPr>
        <w:t>Normensicher</w:t>
      </w:r>
      <w:r w:rsidR="00FA79F7" w:rsidRPr="00F24C19">
        <w:rPr>
          <w:lang w:val="de-DE"/>
        </w:rPr>
        <w:t>es</w:t>
      </w:r>
      <w:r w:rsidRPr="00F24C19">
        <w:rPr>
          <w:lang w:val="de-DE"/>
        </w:rPr>
        <w:t xml:space="preserve"> und kommunikationsfähig</w:t>
      </w:r>
      <w:r w:rsidR="00FA79F7" w:rsidRPr="00F24C19">
        <w:rPr>
          <w:lang w:val="de-DE"/>
        </w:rPr>
        <w:t>es Monitoring</w:t>
      </w:r>
    </w:p>
    <w:p w14:paraId="15508A10" w14:textId="0815DCF1" w:rsidR="00A3406E" w:rsidRDefault="00A3406E" w:rsidP="00B46438">
      <w:r>
        <w:t xml:space="preserve">Neben Verfügbarkeit und Wartungsoptimierung liefert der PME eine weitere ganz entscheidende Funktion: </w:t>
      </w:r>
      <w:r w:rsidR="005710A9">
        <w:t>Die PME überwacht die Netzqualität in Abhängigkeit von unterschiedlichen Normen wie zum Beispiel</w:t>
      </w:r>
      <w:r w:rsidR="005710A9">
        <w:t xml:space="preserve"> </w:t>
      </w:r>
      <w:r w:rsidR="005710A9">
        <w:t>EN50160 oder IEEE519.</w:t>
      </w:r>
      <w:r w:rsidR="005710A9">
        <w:t xml:space="preserve"> </w:t>
      </w:r>
      <w:r w:rsidR="008F0A65">
        <w:t xml:space="preserve">Die Netzqualität, gemessen in Spannung und Frequenz, </w:t>
      </w:r>
      <w:r w:rsidR="000C3CE1">
        <w:t xml:space="preserve">kann </w:t>
      </w:r>
      <w:r w:rsidR="008F0A65">
        <w:t xml:space="preserve">– sofern diese beiden Parameter aus der Toleranz laufen – so stark leiden, dass </w:t>
      </w:r>
      <w:r w:rsidR="005710A9">
        <w:t>a</w:t>
      </w:r>
      <w:r w:rsidR="005710A9">
        <w:t>ndere elektrische Verbraucher im gesamten Netz in der Funktionsweise gestört oder gar zerstört werden können</w:t>
      </w:r>
      <w:r w:rsidR="008F0A65">
        <w:t xml:space="preserve">. </w:t>
      </w:r>
      <w:r w:rsidR="00C97F50">
        <w:t>Zudem erlaubt d</w:t>
      </w:r>
      <w:r w:rsidR="008F0A65">
        <w:t>ie offene skalierbare Architektur des PME die Verbindung mit allen kommunikationsfähigen Geräten eines elektrischen System</w:t>
      </w:r>
      <w:r w:rsidR="00CA199E">
        <w:t xml:space="preserve">s </w:t>
      </w:r>
      <w:r w:rsidR="00CA199E" w:rsidRPr="000C3CE1">
        <w:t xml:space="preserve">und </w:t>
      </w:r>
      <w:r w:rsidR="000C3CE1">
        <w:t>lässt sich</w:t>
      </w:r>
      <w:r w:rsidR="00CA199E" w:rsidRPr="000C3CE1">
        <w:t xml:space="preserve"> </w:t>
      </w:r>
      <w:r w:rsidR="00C97F50" w:rsidRPr="000C3CE1">
        <w:t>in</w:t>
      </w:r>
      <w:r w:rsidR="00C97F50">
        <w:t xml:space="preserve"> </w:t>
      </w:r>
      <w:r w:rsidR="00CA199E">
        <w:t>Prozesssteuerungssystem wie MES oder ERP integrier</w:t>
      </w:r>
      <w:r w:rsidR="000C3CE1">
        <w:t>en</w:t>
      </w:r>
      <w:r w:rsidR="00CA199E">
        <w:t>. So ermöglichen die aufgenommenen Werte und Daten eine Überwachung von industriellen Anlagen, von Gebäuden oder Rechenzentren wie auch von kompletter Infrastruktur in Echtzeit.</w:t>
      </w:r>
    </w:p>
    <w:p w14:paraId="1E85CE7A" w14:textId="63298AD3" w:rsidR="001E0F34" w:rsidRPr="00121F8D" w:rsidRDefault="00FD2DD4" w:rsidP="00562130">
      <w:pPr>
        <w:pStyle w:val="SEZwischentitel"/>
        <w:rPr>
          <w:szCs w:val="16"/>
          <w:lang w:val="de-DE"/>
        </w:rPr>
      </w:pPr>
      <w:r w:rsidRPr="00121F8D">
        <w:rPr>
          <w:lang w:val="de-DE"/>
        </w:rPr>
        <w:lastRenderedPageBreak/>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7DC93414" w14:textId="54C9E058" w:rsidR="007345CE" w:rsidRDefault="00147DDC" w:rsidP="00BE6D56">
      <w:pPr>
        <w:pStyle w:val="SEBoilerplate"/>
        <w:rPr>
          <w:rFonts w:cs="Arial"/>
          <w:sz w:val="32"/>
          <w:szCs w:val="32"/>
        </w:rPr>
      </w:pPr>
      <w:hyperlink r:id="rId8" w:history="1">
        <w:r w:rsidR="00871576" w:rsidRPr="00DE6871">
          <w:rPr>
            <w:rStyle w:val="Hyperlink"/>
          </w:rPr>
          <w:t>www.se.com</w:t>
        </w:r>
      </w:hyperlink>
    </w:p>
    <w:p w14:paraId="1739CACC" w14:textId="77777777" w:rsidR="00614DB6" w:rsidRDefault="00614DB6" w:rsidP="00BE6D56">
      <w:pPr>
        <w:pStyle w:val="SEBoilerplate"/>
        <w:rPr>
          <w:rFonts w:cs="Arial"/>
          <w:szCs w:val="16"/>
        </w:rPr>
      </w:pPr>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6"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B1CEF" w14:textId="77777777" w:rsidR="001E77C6" w:rsidRDefault="001E77C6" w:rsidP="00B230CF">
      <w:r>
        <w:separator/>
      </w:r>
    </w:p>
  </w:endnote>
  <w:endnote w:type="continuationSeparator" w:id="0">
    <w:p w14:paraId="40374DB7" w14:textId="77777777" w:rsidR="001E77C6" w:rsidRDefault="001E77C6"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3866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1A0F7"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4BC98" w14:textId="77777777" w:rsidR="001E77C6" w:rsidRDefault="001E77C6" w:rsidP="00B230CF">
      <w:r>
        <w:separator/>
      </w:r>
    </w:p>
  </w:footnote>
  <w:footnote w:type="continuationSeparator" w:id="0">
    <w:p w14:paraId="43C0CDD1" w14:textId="77777777" w:rsidR="001E77C6" w:rsidRDefault="001E77C6"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47827EB"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E249DD">
      <w:rPr>
        <w:rFonts w:ascii="Arial" w:hAnsi="Arial" w:cs="Arial"/>
        <w:color w:val="595959" w:themeColor="text1" w:themeTint="A6"/>
        <w:sz w:val="44"/>
        <w:szCs w:val="44"/>
      </w:rPr>
      <w:t>Press</w:t>
    </w:r>
    <w:r w:rsidR="008C7C79">
      <w:rPr>
        <w:rFonts w:ascii="Arial" w:hAnsi="Arial" w:cs="Arial"/>
        <w:color w:val="595959" w:themeColor="text1" w:themeTint="A6"/>
        <w:sz w:val="44"/>
        <w:szCs w:val="44"/>
      </w:rPr>
      <w:t>e</w:t>
    </w:r>
    <w:r w:rsidR="00E249DD">
      <w:rPr>
        <w:rFonts w:ascii="Arial" w:hAnsi="Arial" w:cs="Arial"/>
        <w:color w:val="595959" w:themeColor="text1" w:themeTint="A6"/>
        <w:sz w:val="44"/>
        <w:szCs w:val="44"/>
      </w:rPr>
      <w:t>meldung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F0E4669"/>
    <w:multiLevelType w:val="hybridMultilevel"/>
    <w:tmpl w:val="F6A018E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4CB5F13"/>
    <w:multiLevelType w:val="hybridMultilevel"/>
    <w:tmpl w:val="4BA442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6"/>
  </w:num>
  <w:num w:numId="3">
    <w:abstractNumId w:val="1"/>
  </w:num>
  <w:num w:numId="4">
    <w:abstractNumId w:val="7"/>
  </w:num>
  <w:num w:numId="5">
    <w:abstractNumId w:val="14"/>
  </w:num>
  <w:num w:numId="6">
    <w:abstractNumId w:val="16"/>
  </w:num>
  <w:num w:numId="7">
    <w:abstractNumId w:val="8"/>
  </w:num>
  <w:num w:numId="8">
    <w:abstractNumId w:val="17"/>
  </w:num>
  <w:num w:numId="9">
    <w:abstractNumId w:val="0"/>
  </w:num>
  <w:num w:numId="10">
    <w:abstractNumId w:val="2"/>
  </w:num>
  <w:num w:numId="11">
    <w:abstractNumId w:val="2"/>
  </w:num>
  <w:num w:numId="12">
    <w:abstractNumId w:val="12"/>
  </w:num>
  <w:num w:numId="13">
    <w:abstractNumId w:val="15"/>
  </w:num>
  <w:num w:numId="14">
    <w:abstractNumId w:val="19"/>
  </w:num>
  <w:num w:numId="15">
    <w:abstractNumId w:val="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81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05C"/>
    <w:rsid w:val="00012D6C"/>
    <w:rsid w:val="00016682"/>
    <w:rsid w:val="0002052F"/>
    <w:rsid w:val="000229D0"/>
    <w:rsid w:val="00023749"/>
    <w:rsid w:val="00023C9A"/>
    <w:rsid w:val="00026A52"/>
    <w:rsid w:val="00027B8A"/>
    <w:rsid w:val="00030101"/>
    <w:rsid w:val="0003502E"/>
    <w:rsid w:val="0003688C"/>
    <w:rsid w:val="0003728B"/>
    <w:rsid w:val="00037C38"/>
    <w:rsid w:val="00037E64"/>
    <w:rsid w:val="0004544A"/>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C3CE1"/>
    <w:rsid w:val="000D109D"/>
    <w:rsid w:val="000D294D"/>
    <w:rsid w:val="000D3470"/>
    <w:rsid w:val="000D5254"/>
    <w:rsid w:val="000D6157"/>
    <w:rsid w:val="000F10F0"/>
    <w:rsid w:val="000F41D8"/>
    <w:rsid w:val="001034CF"/>
    <w:rsid w:val="001101DE"/>
    <w:rsid w:val="001118FB"/>
    <w:rsid w:val="00113EB6"/>
    <w:rsid w:val="00116727"/>
    <w:rsid w:val="00120E16"/>
    <w:rsid w:val="00121F8D"/>
    <w:rsid w:val="00125C68"/>
    <w:rsid w:val="00132648"/>
    <w:rsid w:val="0013310A"/>
    <w:rsid w:val="0013376B"/>
    <w:rsid w:val="00133999"/>
    <w:rsid w:val="00133AEA"/>
    <w:rsid w:val="00134914"/>
    <w:rsid w:val="00136290"/>
    <w:rsid w:val="0013728B"/>
    <w:rsid w:val="00137B5D"/>
    <w:rsid w:val="00142AAF"/>
    <w:rsid w:val="001478F3"/>
    <w:rsid w:val="001479C9"/>
    <w:rsid w:val="00147DDC"/>
    <w:rsid w:val="0015082D"/>
    <w:rsid w:val="0015536A"/>
    <w:rsid w:val="00160FC0"/>
    <w:rsid w:val="0016405E"/>
    <w:rsid w:val="00164F36"/>
    <w:rsid w:val="00165522"/>
    <w:rsid w:val="001674EF"/>
    <w:rsid w:val="0016789E"/>
    <w:rsid w:val="001715C6"/>
    <w:rsid w:val="00171FBF"/>
    <w:rsid w:val="001733EF"/>
    <w:rsid w:val="00177387"/>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6AB0"/>
    <w:rsid w:val="001B728A"/>
    <w:rsid w:val="001C048F"/>
    <w:rsid w:val="001C1BFD"/>
    <w:rsid w:val="001C49BB"/>
    <w:rsid w:val="001D1420"/>
    <w:rsid w:val="001E0F34"/>
    <w:rsid w:val="001E19CE"/>
    <w:rsid w:val="001E3147"/>
    <w:rsid w:val="001E3B28"/>
    <w:rsid w:val="001E45AC"/>
    <w:rsid w:val="001E71E8"/>
    <w:rsid w:val="001E77C6"/>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56166"/>
    <w:rsid w:val="002619C4"/>
    <w:rsid w:val="002621F0"/>
    <w:rsid w:val="00263BB0"/>
    <w:rsid w:val="00265FC9"/>
    <w:rsid w:val="00272D28"/>
    <w:rsid w:val="00274AAF"/>
    <w:rsid w:val="00274B66"/>
    <w:rsid w:val="00283B09"/>
    <w:rsid w:val="00286016"/>
    <w:rsid w:val="00291099"/>
    <w:rsid w:val="00297AB0"/>
    <w:rsid w:val="002A2A39"/>
    <w:rsid w:val="002A438D"/>
    <w:rsid w:val="002A4BCE"/>
    <w:rsid w:val="002A5E2D"/>
    <w:rsid w:val="002A6673"/>
    <w:rsid w:val="002A6AD1"/>
    <w:rsid w:val="002A7902"/>
    <w:rsid w:val="002B007C"/>
    <w:rsid w:val="002B4434"/>
    <w:rsid w:val="002B7B57"/>
    <w:rsid w:val="002B7E7C"/>
    <w:rsid w:val="002C51E7"/>
    <w:rsid w:val="002C54FA"/>
    <w:rsid w:val="002C6C9C"/>
    <w:rsid w:val="002C779E"/>
    <w:rsid w:val="002D355A"/>
    <w:rsid w:val="002D4E6F"/>
    <w:rsid w:val="002D5DBE"/>
    <w:rsid w:val="002D65CB"/>
    <w:rsid w:val="002D73C7"/>
    <w:rsid w:val="002E1C68"/>
    <w:rsid w:val="002E5F2D"/>
    <w:rsid w:val="002F07DD"/>
    <w:rsid w:val="002F1EE4"/>
    <w:rsid w:val="002F1F9D"/>
    <w:rsid w:val="003017C6"/>
    <w:rsid w:val="003041B8"/>
    <w:rsid w:val="003060E2"/>
    <w:rsid w:val="00307659"/>
    <w:rsid w:val="0031048B"/>
    <w:rsid w:val="0031411F"/>
    <w:rsid w:val="00314FC4"/>
    <w:rsid w:val="00316999"/>
    <w:rsid w:val="003217DD"/>
    <w:rsid w:val="003249E0"/>
    <w:rsid w:val="003253CB"/>
    <w:rsid w:val="00332358"/>
    <w:rsid w:val="0033261C"/>
    <w:rsid w:val="0033485B"/>
    <w:rsid w:val="00336497"/>
    <w:rsid w:val="003372E2"/>
    <w:rsid w:val="003379F4"/>
    <w:rsid w:val="0034734B"/>
    <w:rsid w:val="00350ED7"/>
    <w:rsid w:val="003511ED"/>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110DE"/>
    <w:rsid w:val="00413696"/>
    <w:rsid w:val="00413C3B"/>
    <w:rsid w:val="004146BC"/>
    <w:rsid w:val="00414CB6"/>
    <w:rsid w:val="004161BA"/>
    <w:rsid w:val="004213F0"/>
    <w:rsid w:val="00424D4B"/>
    <w:rsid w:val="0042522A"/>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6274"/>
    <w:rsid w:val="0047652D"/>
    <w:rsid w:val="0048283B"/>
    <w:rsid w:val="00482C25"/>
    <w:rsid w:val="004832BA"/>
    <w:rsid w:val="00483C50"/>
    <w:rsid w:val="00484661"/>
    <w:rsid w:val="00490852"/>
    <w:rsid w:val="004927E4"/>
    <w:rsid w:val="00493E4E"/>
    <w:rsid w:val="00495A72"/>
    <w:rsid w:val="00497B9A"/>
    <w:rsid w:val="004A790B"/>
    <w:rsid w:val="004B35F7"/>
    <w:rsid w:val="004B5A54"/>
    <w:rsid w:val="004B749D"/>
    <w:rsid w:val="004B74A0"/>
    <w:rsid w:val="004C7CD9"/>
    <w:rsid w:val="004E20D6"/>
    <w:rsid w:val="004E22E2"/>
    <w:rsid w:val="004E3067"/>
    <w:rsid w:val="004E32FB"/>
    <w:rsid w:val="004E3B4B"/>
    <w:rsid w:val="004F1AE7"/>
    <w:rsid w:val="004F236B"/>
    <w:rsid w:val="004F3C01"/>
    <w:rsid w:val="004F4B69"/>
    <w:rsid w:val="004F720C"/>
    <w:rsid w:val="004F7FDD"/>
    <w:rsid w:val="00501D81"/>
    <w:rsid w:val="00504E7F"/>
    <w:rsid w:val="00506C46"/>
    <w:rsid w:val="00510EE8"/>
    <w:rsid w:val="00511AF8"/>
    <w:rsid w:val="00512B01"/>
    <w:rsid w:val="00513786"/>
    <w:rsid w:val="0051382F"/>
    <w:rsid w:val="00513C2A"/>
    <w:rsid w:val="00517C20"/>
    <w:rsid w:val="00523CFF"/>
    <w:rsid w:val="005265EE"/>
    <w:rsid w:val="00541B57"/>
    <w:rsid w:val="0054336E"/>
    <w:rsid w:val="00543D9A"/>
    <w:rsid w:val="00543ECC"/>
    <w:rsid w:val="00545DE5"/>
    <w:rsid w:val="00545E7C"/>
    <w:rsid w:val="00547BB7"/>
    <w:rsid w:val="00547C1D"/>
    <w:rsid w:val="0055517E"/>
    <w:rsid w:val="00562130"/>
    <w:rsid w:val="00562DE2"/>
    <w:rsid w:val="00566C14"/>
    <w:rsid w:val="005710A9"/>
    <w:rsid w:val="00572921"/>
    <w:rsid w:val="00573D76"/>
    <w:rsid w:val="00584F11"/>
    <w:rsid w:val="00590E72"/>
    <w:rsid w:val="00590F7B"/>
    <w:rsid w:val="00592797"/>
    <w:rsid w:val="00593477"/>
    <w:rsid w:val="00593A58"/>
    <w:rsid w:val="00597782"/>
    <w:rsid w:val="005A3F40"/>
    <w:rsid w:val="005A4CE1"/>
    <w:rsid w:val="005A6A35"/>
    <w:rsid w:val="005A7F8D"/>
    <w:rsid w:val="005B0100"/>
    <w:rsid w:val="005B476F"/>
    <w:rsid w:val="005B4840"/>
    <w:rsid w:val="005B52F9"/>
    <w:rsid w:val="005B7B3A"/>
    <w:rsid w:val="005C45D9"/>
    <w:rsid w:val="005C4998"/>
    <w:rsid w:val="005C54E9"/>
    <w:rsid w:val="005C6677"/>
    <w:rsid w:val="005D0236"/>
    <w:rsid w:val="005D3920"/>
    <w:rsid w:val="005D40B8"/>
    <w:rsid w:val="005D5C75"/>
    <w:rsid w:val="005D6D5F"/>
    <w:rsid w:val="005E074C"/>
    <w:rsid w:val="005E38E4"/>
    <w:rsid w:val="005E4B63"/>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4DB6"/>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2092"/>
    <w:rsid w:val="006555CD"/>
    <w:rsid w:val="00660CEA"/>
    <w:rsid w:val="006625FB"/>
    <w:rsid w:val="00664567"/>
    <w:rsid w:val="00664971"/>
    <w:rsid w:val="00665271"/>
    <w:rsid w:val="00665468"/>
    <w:rsid w:val="00665521"/>
    <w:rsid w:val="006716FF"/>
    <w:rsid w:val="00672EBE"/>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3E63"/>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1A90"/>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5CE"/>
    <w:rsid w:val="00734D43"/>
    <w:rsid w:val="00734D48"/>
    <w:rsid w:val="00736A4A"/>
    <w:rsid w:val="00737DE8"/>
    <w:rsid w:val="0074330C"/>
    <w:rsid w:val="0074378E"/>
    <w:rsid w:val="007460AD"/>
    <w:rsid w:val="00747886"/>
    <w:rsid w:val="007506AA"/>
    <w:rsid w:val="0075079E"/>
    <w:rsid w:val="00752DEF"/>
    <w:rsid w:val="00754584"/>
    <w:rsid w:val="00754C04"/>
    <w:rsid w:val="0075635B"/>
    <w:rsid w:val="0075728F"/>
    <w:rsid w:val="007578B3"/>
    <w:rsid w:val="0077193E"/>
    <w:rsid w:val="00773C88"/>
    <w:rsid w:val="007753E2"/>
    <w:rsid w:val="00777CDC"/>
    <w:rsid w:val="007813B3"/>
    <w:rsid w:val="007820B1"/>
    <w:rsid w:val="00782850"/>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462D"/>
    <w:rsid w:val="007F6C16"/>
    <w:rsid w:val="00803638"/>
    <w:rsid w:val="00806C5C"/>
    <w:rsid w:val="0081258F"/>
    <w:rsid w:val="00816354"/>
    <w:rsid w:val="0081688C"/>
    <w:rsid w:val="0082052D"/>
    <w:rsid w:val="00820B2C"/>
    <w:rsid w:val="008245F1"/>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1576"/>
    <w:rsid w:val="00872070"/>
    <w:rsid w:val="008761F7"/>
    <w:rsid w:val="00877EB0"/>
    <w:rsid w:val="0088144F"/>
    <w:rsid w:val="008826A3"/>
    <w:rsid w:val="008831E4"/>
    <w:rsid w:val="00883201"/>
    <w:rsid w:val="0088427C"/>
    <w:rsid w:val="00886348"/>
    <w:rsid w:val="00896661"/>
    <w:rsid w:val="008A3FDB"/>
    <w:rsid w:val="008A467E"/>
    <w:rsid w:val="008B6C8F"/>
    <w:rsid w:val="008C7C79"/>
    <w:rsid w:val="008D0834"/>
    <w:rsid w:val="008D3E97"/>
    <w:rsid w:val="008D3EE1"/>
    <w:rsid w:val="008D4091"/>
    <w:rsid w:val="008D4E78"/>
    <w:rsid w:val="008D62AB"/>
    <w:rsid w:val="008D7E62"/>
    <w:rsid w:val="008E55F2"/>
    <w:rsid w:val="008E5DFC"/>
    <w:rsid w:val="008E676D"/>
    <w:rsid w:val="008E7396"/>
    <w:rsid w:val="008F071D"/>
    <w:rsid w:val="008F089A"/>
    <w:rsid w:val="008F0A65"/>
    <w:rsid w:val="008F0B45"/>
    <w:rsid w:val="008F0DBF"/>
    <w:rsid w:val="008F3650"/>
    <w:rsid w:val="008F3933"/>
    <w:rsid w:val="008F4657"/>
    <w:rsid w:val="008F522D"/>
    <w:rsid w:val="00902616"/>
    <w:rsid w:val="00902EB0"/>
    <w:rsid w:val="0090416C"/>
    <w:rsid w:val="00904392"/>
    <w:rsid w:val="009126D9"/>
    <w:rsid w:val="00912D08"/>
    <w:rsid w:val="00916C3E"/>
    <w:rsid w:val="00922378"/>
    <w:rsid w:val="00922396"/>
    <w:rsid w:val="0092347D"/>
    <w:rsid w:val="0092360E"/>
    <w:rsid w:val="009236B8"/>
    <w:rsid w:val="009250C3"/>
    <w:rsid w:val="00932C7C"/>
    <w:rsid w:val="00933768"/>
    <w:rsid w:val="009347B8"/>
    <w:rsid w:val="009354EE"/>
    <w:rsid w:val="00935D7E"/>
    <w:rsid w:val="00936B22"/>
    <w:rsid w:val="00936B3A"/>
    <w:rsid w:val="009418C3"/>
    <w:rsid w:val="00953A85"/>
    <w:rsid w:val="00954159"/>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6D91"/>
    <w:rsid w:val="009C0724"/>
    <w:rsid w:val="009C56D9"/>
    <w:rsid w:val="009D193D"/>
    <w:rsid w:val="009D5570"/>
    <w:rsid w:val="009D7C70"/>
    <w:rsid w:val="009E01CD"/>
    <w:rsid w:val="009E3B2C"/>
    <w:rsid w:val="009E65E0"/>
    <w:rsid w:val="009F048A"/>
    <w:rsid w:val="009F0F1E"/>
    <w:rsid w:val="009F1880"/>
    <w:rsid w:val="009F4CF5"/>
    <w:rsid w:val="009F5ED0"/>
    <w:rsid w:val="009F6109"/>
    <w:rsid w:val="009F656F"/>
    <w:rsid w:val="00A03BEA"/>
    <w:rsid w:val="00A051BD"/>
    <w:rsid w:val="00A066E8"/>
    <w:rsid w:val="00A06AF0"/>
    <w:rsid w:val="00A0707D"/>
    <w:rsid w:val="00A07A63"/>
    <w:rsid w:val="00A113EA"/>
    <w:rsid w:val="00A11DB5"/>
    <w:rsid w:val="00A14A29"/>
    <w:rsid w:val="00A17089"/>
    <w:rsid w:val="00A17305"/>
    <w:rsid w:val="00A20FB5"/>
    <w:rsid w:val="00A2153D"/>
    <w:rsid w:val="00A22C9E"/>
    <w:rsid w:val="00A267DF"/>
    <w:rsid w:val="00A274BA"/>
    <w:rsid w:val="00A3009C"/>
    <w:rsid w:val="00A30E3B"/>
    <w:rsid w:val="00A3163A"/>
    <w:rsid w:val="00A34048"/>
    <w:rsid w:val="00A3406E"/>
    <w:rsid w:val="00A34753"/>
    <w:rsid w:val="00A3530A"/>
    <w:rsid w:val="00A363C9"/>
    <w:rsid w:val="00A363F6"/>
    <w:rsid w:val="00A3713A"/>
    <w:rsid w:val="00A4218F"/>
    <w:rsid w:val="00A42EAE"/>
    <w:rsid w:val="00A45DD2"/>
    <w:rsid w:val="00A468C0"/>
    <w:rsid w:val="00A50C8A"/>
    <w:rsid w:val="00A522B4"/>
    <w:rsid w:val="00A536BE"/>
    <w:rsid w:val="00A53CE6"/>
    <w:rsid w:val="00A5765E"/>
    <w:rsid w:val="00A65845"/>
    <w:rsid w:val="00A65871"/>
    <w:rsid w:val="00A65C6F"/>
    <w:rsid w:val="00A7089E"/>
    <w:rsid w:val="00A73CE0"/>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A01"/>
    <w:rsid w:val="00AB5A4F"/>
    <w:rsid w:val="00AC0051"/>
    <w:rsid w:val="00AC0B6A"/>
    <w:rsid w:val="00AC0CC4"/>
    <w:rsid w:val="00AC3592"/>
    <w:rsid w:val="00AC43E9"/>
    <w:rsid w:val="00AC46BB"/>
    <w:rsid w:val="00AC4B5D"/>
    <w:rsid w:val="00AC5F62"/>
    <w:rsid w:val="00AC608A"/>
    <w:rsid w:val="00AC63BA"/>
    <w:rsid w:val="00AC6407"/>
    <w:rsid w:val="00AD017D"/>
    <w:rsid w:val="00AD037B"/>
    <w:rsid w:val="00AD40CC"/>
    <w:rsid w:val="00AD49D6"/>
    <w:rsid w:val="00AD64C4"/>
    <w:rsid w:val="00AD7895"/>
    <w:rsid w:val="00AD7BCA"/>
    <w:rsid w:val="00AE533A"/>
    <w:rsid w:val="00AE6F3D"/>
    <w:rsid w:val="00AE73C0"/>
    <w:rsid w:val="00AF0388"/>
    <w:rsid w:val="00B0089F"/>
    <w:rsid w:val="00B028A9"/>
    <w:rsid w:val="00B03AF4"/>
    <w:rsid w:val="00B05C73"/>
    <w:rsid w:val="00B0728A"/>
    <w:rsid w:val="00B07463"/>
    <w:rsid w:val="00B13049"/>
    <w:rsid w:val="00B15F61"/>
    <w:rsid w:val="00B16F20"/>
    <w:rsid w:val="00B230CF"/>
    <w:rsid w:val="00B25A31"/>
    <w:rsid w:val="00B27090"/>
    <w:rsid w:val="00B27BBF"/>
    <w:rsid w:val="00B27FCD"/>
    <w:rsid w:val="00B36EEF"/>
    <w:rsid w:val="00B37D90"/>
    <w:rsid w:val="00B40D4B"/>
    <w:rsid w:val="00B46438"/>
    <w:rsid w:val="00B5386E"/>
    <w:rsid w:val="00B555AD"/>
    <w:rsid w:val="00B6028B"/>
    <w:rsid w:val="00B61A84"/>
    <w:rsid w:val="00B64E78"/>
    <w:rsid w:val="00B70831"/>
    <w:rsid w:val="00B73C78"/>
    <w:rsid w:val="00B73CF6"/>
    <w:rsid w:val="00B74FCC"/>
    <w:rsid w:val="00B75C90"/>
    <w:rsid w:val="00B7638A"/>
    <w:rsid w:val="00B77EDC"/>
    <w:rsid w:val="00B8153D"/>
    <w:rsid w:val="00B81927"/>
    <w:rsid w:val="00B82D7C"/>
    <w:rsid w:val="00B85C0E"/>
    <w:rsid w:val="00B87587"/>
    <w:rsid w:val="00B8783C"/>
    <w:rsid w:val="00B902A6"/>
    <w:rsid w:val="00B93E9A"/>
    <w:rsid w:val="00B94698"/>
    <w:rsid w:val="00B94791"/>
    <w:rsid w:val="00B96BEA"/>
    <w:rsid w:val="00B96C34"/>
    <w:rsid w:val="00BA1013"/>
    <w:rsid w:val="00BA2FE3"/>
    <w:rsid w:val="00BA67A0"/>
    <w:rsid w:val="00BA7E8A"/>
    <w:rsid w:val="00BB373C"/>
    <w:rsid w:val="00BB3A4D"/>
    <w:rsid w:val="00BB52A8"/>
    <w:rsid w:val="00BC13E3"/>
    <w:rsid w:val="00BC1CA4"/>
    <w:rsid w:val="00BC1D90"/>
    <w:rsid w:val="00BC1DA1"/>
    <w:rsid w:val="00BC4061"/>
    <w:rsid w:val="00BC4D75"/>
    <w:rsid w:val="00BC6AFC"/>
    <w:rsid w:val="00BD0B53"/>
    <w:rsid w:val="00BD306D"/>
    <w:rsid w:val="00BD4D68"/>
    <w:rsid w:val="00BD6D7D"/>
    <w:rsid w:val="00BD74D3"/>
    <w:rsid w:val="00BD75FC"/>
    <w:rsid w:val="00BD77DD"/>
    <w:rsid w:val="00BE03F1"/>
    <w:rsid w:val="00BE1B70"/>
    <w:rsid w:val="00BE29AB"/>
    <w:rsid w:val="00BE2FC5"/>
    <w:rsid w:val="00BE6D56"/>
    <w:rsid w:val="00BF0FAF"/>
    <w:rsid w:val="00BF11A5"/>
    <w:rsid w:val="00BF2BD3"/>
    <w:rsid w:val="00BF50ED"/>
    <w:rsid w:val="00BF5807"/>
    <w:rsid w:val="00C02C51"/>
    <w:rsid w:val="00C02F20"/>
    <w:rsid w:val="00C07EBF"/>
    <w:rsid w:val="00C11402"/>
    <w:rsid w:val="00C1284A"/>
    <w:rsid w:val="00C14876"/>
    <w:rsid w:val="00C156A1"/>
    <w:rsid w:val="00C17A3F"/>
    <w:rsid w:val="00C2008C"/>
    <w:rsid w:val="00C36135"/>
    <w:rsid w:val="00C36F0D"/>
    <w:rsid w:val="00C37742"/>
    <w:rsid w:val="00C40434"/>
    <w:rsid w:val="00C41272"/>
    <w:rsid w:val="00C436A1"/>
    <w:rsid w:val="00C466E7"/>
    <w:rsid w:val="00C46F6E"/>
    <w:rsid w:val="00C47247"/>
    <w:rsid w:val="00C505CA"/>
    <w:rsid w:val="00C51686"/>
    <w:rsid w:val="00C52E83"/>
    <w:rsid w:val="00C548DF"/>
    <w:rsid w:val="00C54A07"/>
    <w:rsid w:val="00C552D1"/>
    <w:rsid w:val="00C553B2"/>
    <w:rsid w:val="00C57D60"/>
    <w:rsid w:val="00C65FDA"/>
    <w:rsid w:val="00C70FBC"/>
    <w:rsid w:val="00C72547"/>
    <w:rsid w:val="00C7618D"/>
    <w:rsid w:val="00C8019A"/>
    <w:rsid w:val="00C802A1"/>
    <w:rsid w:val="00C83495"/>
    <w:rsid w:val="00C862D9"/>
    <w:rsid w:val="00C931A2"/>
    <w:rsid w:val="00C95233"/>
    <w:rsid w:val="00C96C08"/>
    <w:rsid w:val="00C96E21"/>
    <w:rsid w:val="00C97F50"/>
    <w:rsid w:val="00CA199E"/>
    <w:rsid w:val="00CA31B5"/>
    <w:rsid w:val="00CA3467"/>
    <w:rsid w:val="00CA4729"/>
    <w:rsid w:val="00CA50B6"/>
    <w:rsid w:val="00CA5153"/>
    <w:rsid w:val="00CA6755"/>
    <w:rsid w:val="00CA717A"/>
    <w:rsid w:val="00CB0371"/>
    <w:rsid w:val="00CB2F30"/>
    <w:rsid w:val="00CB2F4C"/>
    <w:rsid w:val="00CB2FE1"/>
    <w:rsid w:val="00CB408D"/>
    <w:rsid w:val="00CB420F"/>
    <w:rsid w:val="00CB5B1F"/>
    <w:rsid w:val="00CC348A"/>
    <w:rsid w:val="00CC43DA"/>
    <w:rsid w:val="00CD05A0"/>
    <w:rsid w:val="00CD2920"/>
    <w:rsid w:val="00CD4794"/>
    <w:rsid w:val="00CD70F8"/>
    <w:rsid w:val="00CE3460"/>
    <w:rsid w:val="00CF06C8"/>
    <w:rsid w:val="00CF2581"/>
    <w:rsid w:val="00CF2D33"/>
    <w:rsid w:val="00CF30C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4C69"/>
    <w:rsid w:val="00D45603"/>
    <w:rsid w:val="00D45744"/>
    <w:rsid w:val="00D47B2E"/>
    <w:rsid w:val="00D53E06"/>
    <w:rsid w:val="00D57EEC"/>
    <w:rsid w:val="00D7173B"/>
    <w:rsid w:val="00D718A1"/>
    <w:rsid w:val="00D75776"/>
    <w:rsid w:val="00D805C1"/>
    <w:rsid w:val="00D8130E"/>
    <w:rsid w:val="00D82B7F"/>
    <w:rsid w:val="00D83229"/>
    <w:rsid w:val="00D8772B"/>
    <w:rsid w:val="00D90848"/>
    <w:rsid w:val="00D93F65"/>
    <w:rsid w:val="00D9559C"/>
    <w:rsid w:val="00D955DF"/>
    <w:rsid w:val="00DA175D"/>
    <w:rsid w:val="00DA1E73"/>
    <w:rsid w:val="00DA4560"/>
    <w:rsid w:val="00DA4DEC"/>
    <w:rsid w:val="00DA7942"/>
    <w:rsid w:val="00DB10BF"/>
    <w:rsid w:val="00DB41AA"/>
    <w:rsid w:val="00DB56AA"/>
    <w:rsid w:val="00DB6171"/>
    <w:rsid w:val="00DB6E06"/>
    <w:rsid w:val="00DB6F14"/>
    <w:rsid w:val="00DB7D03"/>
    <w:rsid w:val="00DC3EA2"/>
    <w:rsid w:val="00DC5E8A"/>
    <w:rsid w:val="00DC7630"/>
    <w:rsid w:val="00DD000E"/>
    <w:rsid w:val="00DD0386"/>
    <w:rsid w:val="00DD0CDC"/>
    <w:rsid w:val="00DD1778"/>
    <w:rsid w:val="00DD401A"/>
    <w:rsid w:val="00DD4EBB"/>
    <w:rsid w:val="00DD6873"/>
    <w:rsid w:val="00DE011A"/>
    <w:rsid w:val="00DE120F"/>
    <w:rsid w:val="00DE5256"/>
    <w:rsid w:val="00DE5C96"/>
    <w:rsid w:val="00DE6284"/>
    <w:rsid w:val="00DF328D"/>
    <w:rsid w:val="00DF56D7"/>
    <w:rsid w:val="00E010BA"/>
    <w:rsid w:val="00E025A0"/>
    <w:rsid w:val="00E0428D"/>
    <w:rsid w:val="00E073E7"/>
    <w:rsid w:val="00E1198C"/>
    <w:rsid w:val="00E12830"/>
    <w:rsid w:val="00E13E41"/>
    <w:rsid w:val="00E1446B"/>
    <w:rsid w:val="00E14B3A"/>
    <w:rsid w:val="00E15C43"/>
    <w:rsid w:val="00E163C0"/>
    <w:rsid w:val="00E17AE7"/>
    <w:rsid w:val="00E2184A"/>
    <w:rsid w:val="00E226CF"/>
    <w:rsid w:val="00E249DD"/>
    <w:rsid w:val="00E268D5"/>
    <w:rsid w:val="00E269FC"/>
    <w:rsid w:val="00E2723E"/>
    <w:rsid w:val="00E277FB"/>
    <w:rsid w:val="00E27E08"/>
    <w:rsid w:val="00E33D6A"/>
    <w:rsid w:val="00E406C7"/>
    <w:rsid w:val="00E42C50"/>
    <w:rsid w:val="00E43D52"/>
    <w:rsid w:val="00E47021"/>
    <w:rsid w:val="00E47336"/>
    <w:rsid w:val="00E51C73"/>
    <w:rsid w:val="00E52646"/>
    <w:rsid w:val="00E52880"/>
    <w:rsid w:val="00E52F9C"/>
    <w:rsid w:val="00E5461A"/>
    <w:rsid w:val="00E56813"/>
    <w:rsid w:val="00E56E10"/>
    <w:rsid w:val="00E617E9"/>
    <w:rsid w:val="00E71765"/>
    <w:rsid w:val="00E7640D"/>
    <w:rsid w:val="00E76ACC"/>
    <w:rsid w:val="00E80E90"/>
    <w:rsid w:val="00E81BB2"/>
    <w:rsid w:val="00E81D72"/>
    <w:rsid w:val="00E92673"/>
    <w:rsid w:val="00E93696"/>
    <w:rsid w:val="00E979A3"/>
    <w:rsid w:val="00EA0375"/>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F02B19"/>
    <w:rsid w:val="00F02C5B"/>
    <w:rsid w:val="00F06E3D"/>
    <w:rsid w:val="00F07548"/>
    <w:rsid w:val="00F12921"/>
    <w:rsid w:val="00F17122"/>
    <w:rsid w:val="00F23FB0"/>
    <w:rsid w:val="00F24C19"/>
    <w:rsid w:val="00F24D20"/>
    <w:rsid w:val="00F252F2"/>
    <w:rsid w:val="00F40EC5"/>
    <w:rsid w:val="00F43C67"/>
    <w:rsid w:val="00F44B69"/>
    <w:rsid w:val="00F47605"/>
    <w:rsid w:val="00F54379"/>
    <w:rsid w:val="00F55EDB"/>
    <w:rsid w:val="00F56054"/>
    <w:rsid w:val="00F5749B"/>
    <w:rsid w:val="00F6158E"/>
    <w:rsid w:val="00F61A0A"/>
    <w:rsid w:val="00F63BC2"/>
    <w:rsid w:val="00F668C0"/>
    <w:rsid w:val="00F671CF"/>
    <w:rsid w:val="00F705E5"/>
    <w:rsid w:val="00F77C86"/>
    <w:rsid w:val="00F83EE2"/>
    <w:rsid w:val="00F855B9"/>
    <w:rsid w:val="00F912EE"/>
    <w:rsid w:val="00F93EB5"/>
    <w:rsid w:val="00F93FE5"/>
    <w:rsid w:val="00F9526F"/>
    <w:rsid w:val="00FA07B9"/>
    <w:rsid w:val="00FA1E26"/>
    <w:rsid w:val="00FA2683"/>
    <w:rsid w:val="00FA79F7"/>
    <w:rsid w:val="00FB0FA2"/>
    <w:rsid w:val="00FB3103"/>
    <w:rsid w:val="00FC1BB0"/>
    <w:rsid w:val="00FC5393"/>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460461505">
      <w:bodyDiv w:val="1"/>
      <w:marLeft w:val="0"/>
      <w:marRight w:val="0"/>
      <w:marTop w:val="0"/>
      <w:marBottom w:val="0"/>
      <w:divBdr>
        <w:top w:val="none" w:sz="0" w:space="0" w:color="auto"/>
        <w:left w:val="none" w:sz="0" w:space="0" w:color="auto"/>
        <w:bottom w:val="none" w:sz="0" w:space="0" w:color="auto"/>
        <w:right w:val="none" w:sz="0" w:space="0" w:color="auto"/>
      </w:divBdr>
    </w:div>
    <w:div w:id="545796287">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688872541">
      <w:bodyDiv w:val="1"/>
      <w:marLeft w:val="0"/>
      <w:marRight w:val="0"/>
      <w:marTop w:val="0"/>
      <w:marBottom w:val="0"/>
      <w:divBdr>
        <w:top w:val="none" w:sz="0" w:space="0" w:color="auto"/>
        <w:left w:val="none" w:sz="0" w:space="0" w:color="auto"/>
        <w:bottom w:val="none" w:sz="0" w:space="0" w:color="auto"/>
        <w:right w:val="none" w:sz="0" w:space="0" w:color="auto"/>
      </w:divBdr>
      <w:divsChild>
        <w:div w:id="1910723524">
          <w:marLeft w:val="-150"/>
          <w:marRight w:val="-150"/>
          <w:marTop w:val="0"/>
          <w:marBottom w:val="0"/>
          <w:divBdr>
            <w:top w:val="none" w:sz="0" w:space="0" w:color="auto"/>
            <w:left w:val="none" w:sz="0" w:space="0" w:color="auto"/>
            <w:bottom w:val="none" w:sz="0" w:space="0" w:color="auto"/>
            <w:right w:val="none" w:sz="0" w:space="0" w:color="auto"/>
          </w:divBdr>
          <w:divsChild>
            <w:div w:id="167780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253048593">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827</Words>
  <Characters>5217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Bärbel Ritter</cp:lastModifiedBy>
  <cp:revision>2</cp:revision>
  <cp:lastPrinted>2020-08-31T14:10:00Z</cp:lastPrinted>
  <dcterms:created xsi:type="dcterms:W3CDTF">2021-09-28T05:57:00Z</dcterms:created>
  <dcterms:modified xsi:type="dcterms:W3CDTF">2021-09-28T05:57:00Z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c75fe-f914-45f8-9747-40a3f5d4287a_Enabled">
    <vt:lpwstr>true</vt:lpwstr>
  </property>
  <property fmtid="{D5CDD505-2E9C-101B-9397-08002B2CF9AE}" pid="3" name="MSIP_Label_fe7c75fe-f914-45f8-9747-40a3f5d4287a_SetDate">
    <vt:lpwstr>2021-04-06T14:24:48Z</vt:lpwstr>
  </property>
  <property fmtid="{D5CDD505-2E9C-101B-9397-08002B2CF9AE}" pid="4" name="MSIP_Label_fe7c75fe-f914-45f8-9747-40a3f5d4287a_Method">
    <vt:lpwstr>Standard</vt:lpwstr>
  </property>
  <property fmtid="{D5CDD505-2E9C-101B-9397-08002B2CF9AE}" pid="5" name="MSIP_Label_fe7c75fe-f914-45f8-9747-40a3f5d4287a_Name">
    <vt:lpwstr>Without Visual Marking</vt:lpwstr>
  </property>
  <property fmtid="{D5CDD505-2E9C-101B-9397-08002B2CF9AE}" pid="6" name="MSIP_Label_fe7c75fe-f914-45f8-9747-40a3f5d4287a_SiteId">
    <vt:lpwstr>6e51e1ad-c54b-4b39-b598-0ffe9ae68fef</vt:lpwstr>
  </property>
  <property fmtid="{D5CDD505-2E9C-101B-9397-08002B2CF9AE}" pid="7" name="MSIP_Label_fe7c75fe-f914-45f8-9747-40a3f5d4287a_ActionId">
    <vt:lpwstr>d6d20a05-19b4-48a1-b224-9a0eea4b4435</vt:lpwstr>
  </property>
  <property fmtid="{D5CDD505-2E9C-101B-9397-08002B2CF9AE}" pid="8" name="MSIP_Label_fe7c75fe-f914-45f8-9747-40a3f5d4287a_ContentBits">
    <vt:lpwstr>0</vt:lpwstr>
  </property>
</Properties>
</file>