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6A43" w14:textId="77777777" w:rsidR="007A1080" w:rsidRDefault="007A1080" w:rsidP="007A1080">
      <w:pPr>
        <w:pStyle w:val="berschrift1"/>
      </w:pPr>
      <w:r w:rsidRPr="007A1080">
        <w:t>Schneider Electric recycelt Ozeanplastik:</w:t>
      </w:r>
      <w:r>
        <w:t xml:space="preserve"> </w:t>
      </w:r>
      <w:r w:rsidRPr="007A1080">
        <w:t>Schalter und Steckdosen aus Geisternetzen</w:t>
      </w:r>
    </w:p>
    <w:p w14:paraId="71BB8155" w14:textId="4B56AF47" w:rsidR="007A1080" w:rsidRPr="007A1080" w:rsidRDefault="004B57C7" w:rsidP="007A1080">
      <w:pPr>
        <w:rPr>
          <w:i/>
        </w:rPr>
      </w:pPr>
      <w:r w:rsidRPr="004B57C7">
        <w:rPr>
          <w:b/>
          <w:bCs/>
        </w:rPr>
        <w:t>Ratingen</w:t>
      </w:r>
      <w:r w:rsidR="007E5955" w:rsidRPr="004B57C7">
        <w:rPr>
          <w:b/>
          <w:bCs/>
        </w:rPr>
        <w:t>,</w:t>
      </w:r>
      <w:r w:rsidR="00904BEA" w:rsidRPr="004B57C7">
        <w:rPr>
          <w:b/>
          <w:bCs/>
        </w:rPr>
        <w:t xml:space="preserve"> </w:t>
      </w:r>
      <w:r w:rsidR="008440FB">
        <w:rPr>
          <w:b/>
          <w:bCs/>
        </w:rPr>
        <w:t>17</w:t>
      </w:r>
      <w:r w:rsidR="00904BEA" w:rsidRPr="004B57C7">
        <w:rPr>
          <w:b/>
          <w:bCs/>
        </w:rPr>
        <w:t>. Januar 2022</w:t>
      </w:r>
      <w:r w:rsidR="00904BEA" w:rsidRPr="00BF7ED2">
        <w:rPr>
          <w:b/>
          <w:bCs/>
        </w:rPr>
        <w:t xml:space="preserve"> –</w:t>
      </w:r>
      <w:r w:rsidR="00904BEA">
        <w:t xml:space="preserve"> </w:t>
      </w:r>
      <w:r w:rsidR="007A1080" w:rsidRPr="007A1080">
        <w:rPr>
          <w:i/>
        </w:rPr>
        <w:t xml:space="preserve">Wohndesign mit gutem Gewissen – geht das? Natürlich! </w:t>
      </w:r>
      <w:r w:rsidR="00630CCB">
        <w:rPr>
          <w:i/>
        </w:rPr>
        <w:t xml:space="preserve">Tech-Konzern </w:t>
      </w:r>
      <w:r w:rsidR="007A1080" w:rsidRPr="007A1080">
        <w:rPr>
          <w:i/>
        </w:rPr>
        <w:t xml:space="preserve">Schneider Electric machts vor: Mit der Merten Ocean </w:t>
      </w:r>
      <w:proofErr w:type="spellStart"/>
      <w:r w:rsidR="007A1080" w:rsidRPr="007A1080">
        <w:rPr>
          <w:i/>
        </w:rPr>
        <w:t>Plastic</w:t>
      </w:r>
      <w:proofErr w:type="spellEnd"/>
      <w:r w:rsidR="007A1080" w:rsidRPr="007A1080">
        <w:rPr>
          <w:i/>
        </w:rPr>
        <w:t xml:space="preserve"> Serie setzt das Unternehmen Maßstäbe in puncto Nachhaltigkeit. Die weltweit ersten Schalter und Steckdosen aus Ozeanplastik sind authentisch und ästhetisch. Nachhaltigkeit ist wichtig und richtig, kann sie auch noch produktiv umgesetzt werden, umso besser. </w:t>
      </w:r>
      <w:bookmarkStart w:id="0" w:name="_Hlk92211645"/>
      <w:r w:rsidR="007A1080" w:rsidRPr="007A1080">
        <w:rPr>
          <w:i/>
        </w:rPr>
        <w:t>Aus gutem Grund erhielt Schneider Electric 2021 die Auszeichnung „</w:t>
      </w:r>
      <w:hyperlink r:id="rId8" w:history="1">
        <w:r w:rsidR="007A1080" w:rsidRPr="007A1080">
          <w:rPr>
            <w:rStyle w:val="Hyperlink"/>
            <w:i/>
          </w:rPr>
          <w:t>Nachhaltigstes Unternehmen weltweit</w:t>
        </w:r>
      </w:hyperlink>
      <w:r w:rsidR="007A1080" w:rsidRPr="007A1080">
        <w:rPr>
          <w:i/>
        </w:rPr>
        <w:t>“.</w:t>
      </w:r>
      <w:bookmarkEnd w:id="0"/>
    </w:p>
    <w:p w14:paraId="415D8B19" w14:textId="77777777" w:rsidR="007A1080" w:rsidRPr="000F492F" w:rsidRDefault="007A1080" w:rsidP="000F492F">
      <w:pPr>
        <w:pStyle w:val="SEZwischentitel"/>
        <w:rPr>
          <w:lang w:val="de-DE"/>
        </w:rPr>
      </w:pPr>
      <w:r w:rsidRPr="000F492F">
        <w:rPr>
          <w:lang w:val="de-DE"/>
        </w:rPr>
        <w:t>Innovation macht die Welt etwas besser</w:t>
      </w:r>
    </w:p>
    <w:p w14:paraId="3CAE033E" w14:textId="77777777" w:rsidR="007A1080" w:rsidRPr="007A1080" w:rsidRDefault="007A1080" w:rsidP="007A1080">
      <w:r w:rsidRPr="007A1080">
        <w:t xml:space="preserve">Meeresmüll in hochwertige Produkte verwandeln: Schneider Electric ist weltweit das erste Unternehmen, das Schalter und Steckdosen aus Ozeanplastik herstellt. </w:t>
      </w:r>
      <w:bookmarkStart w:id="1" w:name="_Hlk92290771"/>
      <w:r w:rsidRPr="007A1080">
        <w:t xml:space="preserve">Die Merten Ocean </w:t>
      </w:r>
      <w:proofErr w:type="spellStart"/>
      <w:r w:rsidRPr="007A1080">
        <w:t>Plastic</w:t>
      </w:r>
      <w:proofErr w:type="spellEnd"/>
      <w:r w:rsidRPr="007A1080">
        <w:t xml:space="preserve"> Serie wurde auf der Consumer Electronics Show (CES) vorgestellt und bereits vorab mit dem „</w:t>
      </w:r>
      <w:hyperlink r:id="rId9" w:history="1">
        <w:r w:rsidRPr="007A1080">
          <w:rPr>
            <w:rStyle w:val="Hyperlink"/>
          </w:rPr>
          <w:t>CES 2022 Innovation Award für Nachhaltigkeit</w:t>
        </w:r>
      </w:hyperlink>
      <w:r w:rsidRPr="007A1080">
        <w:t xml:space="preserve">“ ausgezeichnet. </w:t>
      </w:r>
      <w:bookmarkEnd w:id="1"/>
      <w:r w:rsidRPr="007A1080">
        <w:t xml:space="preserve">Die Ocean </w:t>
      </w:r>
      <w:proofErr w:type="spellStart"/>
      <w:r w:rsidRPr="007A1080">
        <w:t>Plastic</w:t>
      </w:r>
      <w:proofErr w:type="spellEnd"/>
      <w:r w:rsidRPr="007A1080">
        <w:t xml:space="preserve"> Produkte, formschön und nachhaltig zugleich, sind ein Highlight für alle, die ihr Heim bewusst und mit gutem Gewissen gestalten möchten. Innen und außen hui: Auch die Verpackung besteht zu 100 Prozent aus recycelbaren Materialien.  </w:t>
      </w:r>
    </w:p>
    <w:p w14:paraId="7ABF2E19" w14:textId="77777777" w:rsidR="007A1080" w:rsidRPr="007A1080" w:rsidRDefault="007A1080" w:rsidP="007A1080">
      <w:r w:rsidRPr="007A1080">
        <w:t xml:space="preserve">Ozeanplastik zu recyceln ist ein wichtiger Schritt, um dem Plastikabfall in den Meeren Herr zu werden. Acht Millionen Tonnen Plastik vermüllen jährlich die Ozeane. Laut Greenpeace sind davon alleine 640 000 Tonnen herrenlose Fischernetze, sogenannte Geisternetze, die im Meer treiben. Wenn sich daran nichts ändert, wird es bald mehr Plastik als Fische in den Ozeanen geben. </w:t>
      </w:r>
    </w:p>
    <w:p w14:paraId="41819B52" w14:textId="7F69BB50" w:rsidR="007A1080" w:rsidRPr="007A1080" w:rsidRDefault="007A1080" w:rsidP="007A1080">
      <w:r w:rsidRPr="007A1080">
        <w:t xml:space="preserve">Angesichts dieser Meldungen tut es gut, auch mal positive Nachrichten zu hören: Im Rahmen des Merten Ocean </w:t>
      </w:r>
      <w:proofErr w:type="spellStart"/>
      <w:r w:rsidRPr="007A1080">
        <w:t>Plastic</w:t>
      </w:r>
      <w:proofErr w:type="spellEnd"/>
      <w:r w:rsidRPr="007A1080">
        <w:t xml:space="preserve"> Programms werden Geisternetze aus dem Arabischen Meer und Indischen Ozean genutzt. Die Netze werden zerkleinert, gereinigt und extrudiert. Das Ergebnis: Ein Rohstoff namens </w:t>
      </w:r>
      <w:proofErr w:type="spellStart"/>
      <w:r w:rsidRPr="007A1080">
        <w:t>Akulon</w:t>
      </w:r>
      <w:proofErr w:type="spellEnd"/>
      <w:r w:rsidRPr="007A1080">
        <w:t xml:space="preserve"> </w:t>
      </w:r>
      <w:proofErr w:type="spellStart"/>
      <w:r w:rsidRPr="007A1080">
        <w:t>RePurposed</w:t>
      </w:r>
      <w:proofErr w:type="spellEnd"/>
      <w:r w:rsidRPr="007A1080">
        <w:t>, der zu 15 Prozent aus Glasfaser besteht und mit einem geringen CO</w:t>
      </w:r>
      <w:r w:rsidRPr="007A1080">
        <w:rPr>
          <w:vertAlign w:val="subscript"/>
        </w:rPr>
        <w:t>2</w:t>
      </w:r>
      <w:r w:rsidRPr="007A1080">
        <w:t>-Fußabdruck punktet. Produkte aus diesem Power-Rohstoff sind besonders langlebig und widerstandsfähig - die ideale Basis für hochwertige Schalter und Steckdosen. Eine Innovation, die die Welt etwas besser macht.</w:t>
      </w:r>
    </w:p>
    <w:p w14:paraId="24307866" w14:textId="77777777" w:rsidR="007A1080" w:rsidRPr="00630CCB" w:rsidRDefault="007A1080" w:rsidP="000F492F">
      <w:pPr>
        <w:pStyle w:val="SEZwischentitel"/>
        <w:rPr>
          <w:lang w:val="de-DE"/>
        </w:rPr>
      </w:pPr>
      <w:r w:rsidRPr="00630CCB">
        <w:rPr>
          <w:lang w:val="de-DE"/>
        </w:rPr>
        <w:t>Nicht Umweltsünder, sondern Umweltretter</w:t>
      </w:r>
    </w:p>
    <w:p w14:paraId="7287B233" w14:textId="77777777" w:rsidR="007A1080" w:rsidRPr="007A1080" w:rsidRDefault="007A1080" w:rsidP="007A1080">
      <w:r w:rsidRPr="007A1080">
        <w:t xml:space="preserve">Die Industrie als böser Umweltsünder? Ein veraltetes Bild. Heute nutzen verantwortungsbewusste Unternehmen wie Schneider Electric ihr Potenzial, um die Umwelt zu retten. </w:t>
      </w:r>
    </w:p>
    <w:p w14:paraId="5ACC43DD" w14:textId="2F816811" w:rsidR="007A1080" w:rsidRDefault="007A1080" w:rsidP="007A1080">
      <w:r w:rsidRPr="007A1080">
        <w:lastRenderedPageBreak/>
        <w:t>Schneider Electric erfüllt bereits seit 15 Jahren seine Nachhaltigkeitsverpflichtungen und steigert den Anspruch von Jahr zu Jahr. Der Einsatz für eine klimafreundlichere Welt, der sparsame Umgang mit Ressourcen und das Recycling von verschiedensten Materialien wurden mit zahlreichen Preisen belohnt: 2021 Auszeichnung als „</w:t>
      </w:r>
      <w:hyperlink r:id="rId10" w:history="1">
        <w:r w:rsidRPr="007A1080">
          <w:rPr>
            <w:rStyle w:val="Hyperlink"/>
          </w:rPr>
          <w:t>Das nachhaltigste Unternehmen der Welt</w:t>
        </w:r>
      </w:hyperlink>
      <w:r w:rsidRPr="007A1080">
        <w:t>“, ebenfalls 2021 der „</w:t>
      </w:r>
      <w:hyperlink r:id="rId11" w:history="1">
        <w:r w:rsidRPr="007A1080">
          <w:rPr>
            <w:rStyle w:val="Hyperlink"/>
          </w:rPr>
          <w:t>Deutsche Nachhaltigkeitspreis</w:t>
        </w:r>
      </w:hyperlink>
      <w:r w:rsidRPr="007A1080">
        <w:t xml:space="preserve">“ und diverse weitere Awards, die Schneider Electric als Vorreiter für nachhaltiges Wirtschaften prämieren.     </w:t>
      </w:r>
    </w:p>
    <w:p w14:paraId="67822CA3" w14:textId="04BBA398" w:rsidR="005A43D0" w:rsidRPr="00BC721A" w:rsidRDefault="005C231B" w:rsidP="00BC721A">
      <w:r w:rsidRPr="001B6C4A">
        <w:t xml:space="preserve">Wie alle Produkte </w:t>
      </w:r>
      <w:r w:rsidR="00D6155F" w:rsidRPr="001B6C4A">
        <w:t xml:space="preserve">aus dem Hause Merten </w:t>
      </w:r>
      <w:r w:rsidRPr="001B6C4A">
        <w:t>vereint auch di</w:t>
      </w:r>
      <w:r w:rsidR="00BC721A" w:rsidRPr="001B6C4A">
        <w:t xml:space="preserve">e Merten Ocean </w:t>
      </w:r>
      <w:proofErr w:type="spellStart"/>
      <w:r w:rsidR="00BC721A" w:rsidRPr="001B6C4A">
        <w:t>Plastic</w:t>
      </w:r>
      <w:proofErr w:type="spellEnd"/>
      <w:r w:rsidR="00BC721A" w:rsidRPr="001B6C4A">
        <w:t xml:space="preserve"> Serie ambitionierte Innovationen mit höchsten </w:t>
      </w:r>
      <w:r w:rsidRPr="001B6C4A">
        <w:t>Qualitätsansprüchen.</w:t>
      </w:r>
      <w:r w:rsidR="00BC721A" w:rsidRPr="001B6C4A">
        <w:t xml:space="preserve"> </w:t>
      </w:r>
      <w:r w:rsidRPr="001B6C4A">
        <w:t xml:space="preserve">Seit über 110 Jahren überzeugt </w:t>
      </w:r>
      <w:r w:rsidR="00D6155F" w:rsidRPr="001B6C4A">
        <w:t>das Unternehmen</w:t>
      </w:r>
      <w:r w:rsidRPr="001B6C4A">
        <w:t xml:space="preserve"> mit designstarken Lösungen in mehr als 130 Ländern</w:t>
      </w:r>
      <w:r w:rsidR="00560B63" w:rsidRPr="001B6C4A">
        <w:t xml:space="preserve">. </w:t>
      </w:r>
      <w:r w:rsidR="005A43D0" w:rsidRPr="001B6C4A">
        <w:t>Vielfach international prämierte Schalterprogramme und Bewegungsmelder sowie Lösungen für die intelligente Gebäudesystemtechnik KNX sind weltweit wegweisend. Die Produkte von Merten</w:t>
      </w:r>
      <w:r w:rsidR="00BC721A" w:rsidRPr="001B6C4A">
        <w:t xml:space="preserve"> by Schneider Electric</w:t>
      </w:r>
      <w:r w:rsidR="005A43D0" w:rsidRPr="001B6C4A">
        <w:t xml:space="preserve"> begeistern Kunden und renommierte Experten gleichermaßen.</w:t>
      </w:r>
      <w:r w:rsidR="005A43D0" w:rsidRPr="00BC721A">
        <w:t xml:space="preserve"> </w:t>
      </w:r>
    </w:p>
    <w:p w14:paraId="69546081" w14:textId="72E2F4A8" w:rsidR="007A1080" w:rsidRPr="007A1080" w:rsidRDefault="007A1080" w:rsidP="007A1080">
      <w:bookmarkStart w:id="2" w:name="_Hlk92210282"/>
      <w:r w:rsidRPr="007A1080">
        <w:t xml:space="preserve">Die </w:t>
      </w:r>
      <w:r w:rsidR="000F492F">
        <w:t xml:space="preserve">voraussichtlich </w:t>
      </w:r>
      <w:r w:rsidRPr="007A1080">
        <w:t xml:space="preserve">ab Juni 2022 im Handel erhältliche Merten Ocean </w:t>
      </w:r>
      <w:proofErr w:type="spellStart"/>
      <w:r w:rsidRPr="007A1080">
        <w:t>Plastic</w:t>
      </w:r>
      <w:proofErr w:type="spellEnd"/>
      <w:r w:rsidRPr="007A1080">
        <w:t xml:space="preserve"> Serie ist nur eine von vielen nachhaltigen Lösungen des Unternehmens. Schneider Electric übernimmt mit seinem konsequenten Einsatz für die Umwelt nicht nur Verantwortung, sondern schafft auch Hoffnung. Der Kunde selbst entscheidet, wie nachhaltig er sein Zuhause gestaltet. Der ökologische Wandel beginnt in den eigenen vier Wänden. </w:t>
      </w:r>
      <w:bookmarkEnd w:id="2"/>
    </w:p>
    <w:p w14:paraId="02158716" w14:textId="6507324B" w:rsidR="00602DDC" w:rsidRPr="00B6116F" w:rsidRDefault="00602DDC" w:rsidP="007A1080">
      <w:pPr>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187C7C25"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identifizieren.</w:t>
      </w:r>
    </w:p>
    <w:p w14:paraId="568C1432" w14:textId="79F34918" w:rsidR="009E6B19" w:rsidRDefault="00C84C30" w:rsidP="009E6B19">
      <w:pPr>
        <w:pStyle w:val="SEBoilerplate"/>
        <w:rPr>
          <w:kern w:val="24"/>
          <w:sz w:val="18"/>
          <w:szCs w:val="18"/>
          <w:lang w:eastAsia="de-DE"/>
        </w:rPr>
      </w:pPr>
      <w:hyperlink r:id="rId12" w:history="1">
        <w:r w:rsidRPr="00710344">
          <w:rPr>
            <w:rStyle w:val="Hyperlink"/>
            <w:kern w:val="24"/>
            <w:sz w:val="18"/>
            <w:szCs w:val="18"/>
            <w:lang w:eastAsia="de-DE"/>
          </w:rPr>
          <w:t>www.</w:t>
        </w:r>
        <w:r w:rsidRPr="00710344">
          <w:rPr>
            <w:rStyle w:val="Hyperlink"/>
            <w:kern w:val="24"/>
            <w:sz w:val="18"/>
            <w:szCs w:val="18"/>
            <w:lang w:eastAsia="de-DE"/>
          </w:rPr>
          <w:t>se.com/de</w:t>
        </w:r>
      </w:hyperlink>
    </w:p>
    <w:p w14:paraId="56EF9E2D" w14:textId="7EDF6117" w:rsidR="009E6B19" w:rsidRPr="00196E0F"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196E0F">
        <w:rPr>
          <w:rFonts w:eastAsia="SimSun" w:cs="Arial"/>
          <w:color w:val="000000"/>
          <w:sz w:val="18"/>
          <w:szCs w:val="18"/>
          <w:lang w:eastAsia="en-GB"/>
        </w:rPr>
        <w:t xml:space="preserve"> </w:t>
      </w:r>
      <w:r w:rsidR="008343D6" w:rsidRPr="00196E0F">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196E0F">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4"/>
                    </pic:cNvPr>
                    <pic:cNvPicPr/>
                  </pic:nvPicPr>
                  <pic:blipFill>
                    <a:blip r:embed="rId15"/>
                    <a:stretch>
                      <a:fillRect/>
                    </a:stretch>
                  </pic:blipFill>
                  <pic:spPr>
                    <a:xfrm>
                      <a:off x="0" y="0"/>
                      <a:ext cx="238125" cy="238125"/>
                    </a:xfrm>
                    <a:prstGeom prst="rect">
                      <a:avLst/>
                    </a:prstGeom>
                  </pic:spPr>
                </pic:pic>
              </a:graphicData>
            </a:graphic>
          </wp:inline>
        </w:drawing>
      </w:r>
      <w:r w:rsidRPr="00196E0F">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96E0F">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96E0F">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20"/>
                    </pic:cNvPr>
                    <pic:cNvPicPr>
                      <a:picLocks noChangeAspect="1" noChangeArrowheads="1"/>
                    </pic:cNvPicPr>
                  </pic:nvPicPr>
                  <pic:blipFill>
                    <a:blip r:embed="rId2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196E0F">
        <w:rPr>
          <w:rFonts w:eastAsia="SimSun" w:cs="Arial"/>
          <w:b/>
          <w:sz w:val="18"/>
          <w:szCs w:val="18"/>
          <w:lang w:eastAsia="en-GB"/>
        </w:rPr>
        <w:t xml:space="preserve">  </w:t>
      </w:r>
    </w:p>
    <w:p w14:paraId="41940049" w14:textId="77777777" w:rsidR="009E6B19" w:rsidRPr="002A1B4A" w:rsidRDefault="009E6B19" w:rsidP="009E6B19">
      <w:pPr>
        <w:widowControl w:val="0"/>
        <w:autoSpaceDE w:val="0"/>
        <w:autoSpaceDN w:val="0"/>
        <w:adjustRightInd w:val="0"/>
        <w:spacing w:after="0" w:line="259" w:lineRule="auto"/>
        <w:textAlignment w:val="center"/>
        <w:rPr>
          <w:rFonts w:eastAsia="SimSun" w:cs="Arial"/>
          <w:bCs/>
          <w:sz w:val="18"/>
          <w:szCs w:val="18"/>
          <w:lang w:eastAsia="en-GB"/>
        </w:rPr>
      </w:pP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2" w:history="1">
        <w:r w:rsidRPr="00B6116F">
          <w:rPr>
            <w:rStyle w:val="Hyperlink"/>
            <w:rFonts w:cs="Arial"/>
            <w:b/>
            <w:bCs/>
            <w:sz w:val="18"/>
            <w:szCs w:val="18"/>
          </w:rPr>
          <w:t>Nachhaltigkeit</w:t>
        </w:r>
      </w:hyperlink>
    </w:p>
    <w:p w14:paraId="354AC4A4" w14:textId="5C55173A" w:rsidR="007E77FD" w:rsidRPr="002C202E" w:rsidRDefault="00602DDC" w:rsidP="004E20D6">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00C22BAE">
        <w:rPr>
          <w:rFonts w:cs="Arial"/>
          <w:color w:val="000000"/>
          <w:sz w:val="18"/>
          <w:szCs w:val="18"/>
          <w:lang w:val="en-GB"/>
        </w:rPr>
        <w:t>#</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w:t>
      </w:r>
      <w:r w:rsidR="00844C6F">
        <w:rPr>
          <w:rFonts w:cs="Arial"/>
          <w:color w:val="000000"/>
          <w:sz w:val="18"/>
          <w:szCs w:val="18"/>
          <w:lang w:val="en-GB"/>
        </w:rPr>
        <w:t>Nachhaltigkeit</w:t>
      </w:r>
      <w:r w:rsidR="00061396">
        <w:rPr>
          <w:rFonts w:cs="Arial"/>
          <w:color w:val="000000"/>
          <w:sz w:val="18"/>
          <w:szCs w:val="18"/>
          <w:lang w:val="en-GB"/>
        </w:rPr>
        <w:t xml:space="preserve"> #</w:t>
      </w:r>
      <w:r w:rsidR="00C22BAE">
        <w:rPr>
          <w:rFonts w:cs="Arial"/>
          <w:color w:val="000000"/>
          <w:sz w:val="18"/>
          <w:szCs w:val="18"/>
          <w:lang w:val="en-GB"/>
        </w:rPr>
        <w:t>Home</w:t>
      </w:r>
      <w:r w:rsidR="00061396">
        <w:rPr>
          <w:rFonts w:cs="Arial"/>
          <w:color w:val="000000"/>
          <w:sz w:val="18"/>
          <w:szCs w:val="18"/>
          <w:lang w:val="en-GB"/>
        </w:rPr>
        <w:t>sOfTheFuture</w:t>
      </w:r>
    </w:p>
    <w:sectPr w:rsidR="007E77FD" w:rsidRPr="002C202E" w:rsidSect="0075079E">
      <w:headerReference w:type="even" r:id="rId23"/>
      <w:headerReference w:type="default" r:id="rId24"/>
      <w:footerReference w:type="even" r:id="rId25"/>
      <w:footerReference w:type="default" r:id="rId26"/>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BC439" w14:textId="77777777" w:rsidR="008422A0" w:rsidRDefault="008422A0" w:rsidP="00B230CF">
      <w:r>
        <w:separator/>
      </w:r>
    </w:p>
  </w:endnote>
  <w:endnote w:type="continuationSeparator" w:id="0">
    <w:p w14:paraId="4E300488" w14:textId="77777777" w:rsidR="008422A0" w:rsidRDefault="008422A0"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F736C"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8440FB"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77777777" w:rsidR="00602DDC" w:rsidRPr="003A46D0" w:rsidRDefault="00602DDC"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BF3EA1A" w14:textId="77777777"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+ 49 171 172 4176</w:t>
                                </w:r>
                              </w:p>
                              <w:p w14:paraId="5768D510" w14:textId="77777777" w:rsidR="00602DDC" w:rsidRPr="00530EC0" w:rsidRDefault="00602DDC" w:rsidP="00602DDC">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7C6768D7" w14:textId="77777777" w:rsidR="00C84C30" w:rsidRPr="00216DE5" w:rsidRDefault="00C84C30" w:rsidP="00C84C30">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262DEFAD" w14:textId="77777777" w:rsidR="00C84C30" w:rsidRPr="00216DE5" w:rsidRDefault="00C84C30" w:rsidP="00C84C30">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4B508528" w14:textId="77777777" w:rsidR="00C84C30" w:rsidRPr="00A67EAD" w:rsidRDefault="00C84C30" w:rsidP="00C84C30">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Alisa Michels</w:t>
                                </w:r>
                              </w:p>
                              <w:p w14:paraId="6B112A0B" w14:textId="424806A0" w:rsidR="00C84C30" w:rsidRPr="00A67EAD" w:rsidRDefault="00C84C30" w:rsidP="00C84C30">
                                <w:pPr>
                                  <w:widowControl w:val="0"/>
                                  <w:autoSpaceDE w:val="0"/>
                                  <w:autoSpaceDN w:val="0"/>
                                  <w:adjustRightInd w:val="0"/>
                                  <w:spacing w:after="0" w:line="276" w:lineRule="auto"/>
                                  <w:jc w:val="left"/>
                                  <w:textAlignment w:val="center"/>
                                  <w:rPr>
                                    <w:rFonts w:cs="ArialRoundedMTStd-Light"/>
                                    <w:color w:val="000000"/>
                                    <w:sz w:val="16"/>
                                    <w:szCs w:val="16"/>
                                    <w:lang w:val="fr-FR"/>
                                  </w:rPr>
                                </w:pPr>
                                <w:proofErr w:type="gramStart"/>
                                <w:r w:rsidRPr="00A67EAD">
                                  <w:rPr>
                                    <w:rFonts w:cs="ArialRoundedMTStd-Light"/>
                                    <w:color w:val="000000"/>
                                    <w:sz w:val="16"/>
                                    <w:szCs w:val="16"/>
                                    <w:lang w:val="fr-FR"/>
                                  </w:rPr>
                                  <w:t>Tel:</w:t>
                                </w:r>
                                <w:proofErr w:type="gramEnd"/>
                                <w:r w:rsidRPr="00A67EAD">
                                  <w:rPr>
                                    <w:rFonts w:cs="ArialRoundedMTStd-Light"/>
                                    <w:color w:val="000000"/>
                                    <w:sz w:val="16"/>
                                    <w:szCs w:val="16"/>
                                    <w:lang w:val="fr-FR"/>
                                  </w:rPr>
                                  <w:t xml:space="preserve"> +49 261 96 37 57 </w:t>
                                </w:r>
                                <w:r>
                                  <w:rPr>
                                    <w:rFonts w:cs="ArialRoundedMTStd-Light"/>
                                    <w:color w:val="000000"/>
                                    <w:sz w:val="16"/>
                                    <w:szCs w:val="16"/>
                                    <w:lang w:val="fr-FR"/>
                                  </w:rPr>
                                  <w:t>20</w:t>
                                </w:r>
                              </w:p>
                              <w:p w14:paraId="0C86D206" w14:textId="77777777" w:rsidR="00C84C30" w:rsidRPr="00A67EAD" w:rsidRDefault="00C84C30" w:rsidP="00C84C30">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sz w:val="16"/>
                                    <w:szCs w:val="16"/>
                                    <w:lang w:val="fr-FR"/>
                                  </w:rPr>
                                  <w:t>a</w:t>
                                </w:r>
                                <w:r>
                                  <w:rPr>
                                    <w:rFonts w:cs="ArialRoundedMTStd-Light"/>
                                    <w:sz w:val="16"/>
                                    <w:szCs w:val="16"/>
                                    <w:lang w:val="fr-FR"/>
                                  </w:rPr>
                                  <w:t>michels</w:t>
                                </w:r>
                                <w:r w:rsidRPr="00A67EAD">
                                  <w:rPr>
                                    <w:rFonts w:cs="ArialRoundedMTStd-Light"/>
                                    <w:sz w:val="16"/>
                                    <w:szCs w:val="16"/>
                                    <w:lang w:val="fr-FR"/>
                                  </w:rPr>
                                  <w:t>@riba.eu</w:t>
                                </w:r>
                                <w:r w:rsidRPr="00A67EAD">
                                  <w:rPr>
                                    <w:rFonts w:cs="ArialRoundedMTStd-Light"/>
                                    <w:color w:val="000000"/>
                                    <w:sz w:val="16"/>
                                    <w:szCs w:val="16"/>
                                    <w:lang w:val="fr-FR"/>
                                  </w:rPr>
                                  <w:t xml:space="preserve"> </w:t>
                                </w:r>
                              </w:p>
                              <w:p w14:paraId="61829076" w14:textId="77777777" w:rsidR="00451A6B" w:rsidRPr="00A65EB1" w:rsidRDefault="00451A6B" w:rsidP="00A65EB1">
                                <w:pPr>
                                  <w:widowControl w:val="0"/>
                                  <w:autoSpaceDE w:val="0"/>
                                  <w:autoSpaceDN w:val="0"/>
                                  <w:adjustRightInd w:val="0"/>
                                  <w:spacing w:after="0" w:line="276" w:lineRule="auto"/>
                                  <w:jc w:val="left"/>
                                  <w:textAlignment w:val="center"/>
                                  <w:rPr>
                                    <w:rFonts w:cs="Arial"/>
                                    <w:b/>
                                    <w:kern w:val="16"/>
                                    <w:sz w:val="16"/>
                                    <w:szCs w:val="16"/>
                                    <w:lang w:val="fr-FR"/>
                                  </w:rPr>
                                </w:pPr>
                              </w:p>
                            </w:tc>
                          </w:tr>
                        </w:tbl>
                        <w:p w14:paraId="2BA226A1" w14:textId="77777777" w:rsidR="00451A6B" w:rsidRPr="00A65EB1" w:rsidRDefault="00451A6B" w:rsidP="00C1284A">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8440FB"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77777777" w:rsidR="00602DDC" w:rsidRPr="003A46D0" w:rsidRDefault="00602DDC"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Christine Beck-Sablonski</w:t>
                          </w:r>
                        </w:p>
                        <w:p w14:paraId="7BF3EA1A" w14:textId="77777777"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+ 49 171 172 4176</w:t>
                          </w:r>
                        </w:p>
                        <w:p w14:paraId="5768D510" w14:textId="77777777" w:rsidR="00602DDC" w:rsidRPr="00530EC0" w:rsidRDefault="00602DDC" w:rsidP="00602DDC">
                          <w:pPr>
                            <w:pStyle w:val="Pa1"/>
                            <w:spacing w:after="0" w:line="276" w:lineRule="auto"/>
                            <w:rPr>
                              <w:rFonts w:ascii="Arial" w:hAnsi="Arial" w:cs="Arial Rounded MT Std Light"/>
                              <w:color w:val="000000"/>
                              <w:sz w:val="16"/>
                              <w:szCs w:val="16"/>
                              <w:lang w:val="fr-FR"/>
                            </w:rPr>
                          </w:pPr>
                          <w:r w:rsidRPr="00530EC0">
                            <w:rPr>
                              <w:rStyle w:val="A2"/>
                              <w:rFonts w:ascii="Arial" w:hAnsi="Arial"/>
                              <w:lang w:val="fr-FR"/>
                            </w:rPr>
                            <w:t>christine.beck-sablonski@se.com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7C6768D7" w14:textId="77777777" w:rsidR="00C84C30" w:rsidRPr="00216DE5" w:rsidRDefault="00C84C30" w:rsidP="00C84C30">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262DEFAD" w14:textId="77777777" w:rsidR="00C84C30" w:rsidRPr="00216DE5" w:rsidRDefault="00C84C30" w:rsidP="00C84C30">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4B508528" w14:textId="77777777" w:rsidR="00C84C30" w:rsidRPr="00A67EAD" w:rsidRDefault="00C84C30" w:rsidP="00C84C30">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color w:val="000000"/>
                              <w:sz w:val="16"/>
                              <w:szCs w:val="16"/>
                              <w:lang w:val="fr-FR"/>
                            </w:rPr>
                            <w:t>Alisa Michels</w:t>
                          </w:r>
                        </w:p>
                        <w:p w14:paraId="6B112A0B" w14:textId="424806A0" w:rsidR="00C84C30" w:rsidRPr="00A67EAD" w:rsidRDefault="00C84C30" w:rsidP="00C84C30">
                          <w:pPr>
                            <w:widowControl w:val="0"/>
                            <w:autoSpaceDE w:val="0"/>
                            <w:autoSpaceDN w:val="0"/>
                            <w:adjustRightInd w:val="0"/>
                            <w:spacing w:after="0" w:line="276" w:lineRule="auto"/>
                            <w:jc w:val="left"/>
                            <w:textAlignment w:val="center"/>
                            <w:rPr>
                              <w:rFonts w:cs="ArialRoundedMTStd-Light"/>
                              <w:color w:val="000000"/>
                              <w:sz w:val="16"/>
                              <w:szCs w:val="16"/>
                              <w:lang w:val="fr-FR"/>
                            </w:rPr>
                          </w:pPr>
                          <w:proofErr w:type="gramStart"/>
                          <w:r w:rsidRPr="00A67EAD">
                            <w:rPr>
                              <w:rFonts w:cs="ArialRoundedMTStd-Light"/>
                              <w:color w:val="000000"/>
                              <w:sz w:val="16"/>
                              <w:szCs w:val="16"/>
                              <w:lang w:val="fr-FR"/>
                            </w:rPr>
                            <w:t>Tel:</w:t>
                          </w:r>
                          <w:proofErr w:type="gramEnd"/>
                          <w:r w:rsidRPr="00A67EAD">
                            <w:rPr>
                              <w:rFonts w:cs="ArialRoundedMTStd-Light"/>
                              <w:color w:val="000000"/>
                              <w:sz w:val="16"/>
                              <w:szCs w:val="16"/>
                              <w:lang w:val="fr-FR"/>
                            </w:rPr>
                            <w:t xml:space="preserve"> +49 261 96 37 57 </w:t>
                          </w:r>
                          <w:r>
                            <w:rPr>
                              <w:rFonts w:cs="ArialRoundedMTStd-Light"/>
                              <w:color w:val="000000"/>
                              <w:sz w:val="16"/>
                              <w:szCs w:val="16"/>
                              <w:lang w:val="fr-FR"/>
                            </w:rPr>
                            <w:t>20</w:t>
                          </w:r>
                        </w:p>
                        <w:p w14:paraId="0C86D206" w14:textId="77777777" w:rsidR="00C84C30" w:rsidRPr="00A67EAD" w:rsidRDefault="00C84C30" w:rsidP="00C84C30">
                          <w:pPr>
                            <w:widowControl w:val="0"/>
                            <w:autoSpaceDE w:val="0"/>
                            <w:autoSpaceDN w:val="0"/>
                            <w:adjustRightInd w:val="0"/>
                            <w:spacing w:after="0" w:line="276" w:lineRule="auto"/>
                            <w:jc w:val="left"/>
                            <w:textAlignment w:val="center"/>
                            <w:rPr>
                              <w:rFonts w:cs="ArialRoundedMTStd-Light"/>
                              <w:color w:val="000000"/>
                              <w:sz w:val="16"/>
                              <w:szCs w:val="16"/>
                              <w:lang w:val="fr-FR"/>
                            </w:rPr>
                          </w:pPr>
                          <w:r w:rsidRPr="00A67EAD">
                            <w:rPr>
                              <w:rFonts w:cs="ArialRoundedMTStd-Light"/>
                              <w:sz w:val="16"/>
                              <w:szCs w:val="16"/>
                              <w:lang w:val="fr-FR"/>
                            </w:rPr>
                            <w:t>a</w:t>
                          </w:r>
                          <w:r>
                            <w:rPr>
                              <w:rFonts w:cs="ArialRoundedMTStd-Light"/>
                              <w:sz w:val="16"/>
                              <w:szCs w:val="16"/>
                              <w:lang w:val="fr-FR"/>
                            </w:rPr>
                            <w:t>michels</w:t>
                          </w:r>
                          <w:r w:rsidRPr="00A67EAD">
                            <w:rPr>
                              <w:rFonts w:cs="ArialRoundedMTStd-Light"/>
                              <w:sz w:val="16"/>
                              <w:szCs w:val="16"/>
                              <w:lang w:val="fr-FR"/>
                            </w:rPr>
                            <w:t>@riba.eu</w:t>
                          </w:r>
                          <w:r w:rsidRPr="00A67EAD">
                            <w:rPr>
                              <w:rFonts w:cs="ArialRoundedMTStd-Light"/>
                              <w:color w:val="000000"/>
                              <w:sz w:val="16"/>
                              <w:szCs w:val="16"/>
                              <w:lang w:val="fr-FR"/>
                            </w:rPr>
                            <w:t xml:space="preserve"> </w:t>
                          </w:r>
                        </w:p>
                        <w:p w14:paraId="61829076" w14:textId="77777777" w:rsidR="00451A6B" w:rsidRPr="00A65EB1" w:rsidRDefault="00451A6B" w:rsidP="00A65EB1">
                          <w:pPr>
                            <w:widowControl w:val="0"/>
                            <w:autoSpaceDE w:val="0"/>
                            <w:autoSpaceDN w:val="0"/>
                            <w:adjustRightInd w:val="0"/>
                            <w:spacing w:after="0" w:line="276" w:lineRule="auto"/>
                            <w:jc w:val="left"/>
                            <w:textAlignment w:val="center"/>
                            <w:rPr>
                              <w:rFonts w:cs="Arial"/>
                              <w:b/>
                              <w:kern w:val="16"/>
                              <w:sz w:val="16"/>
                              <w:szCs w:val="16"/>
                              <w:lang w:val="fr-FR"/>
                            </w:rPr>
                          </w:pPr>
                        </w:p>
                      </w:tc>
                    </w:tr>
                  </w:tbl>
                  <w:p w14:paraId="2BA226A1" w14:textId="77777777" w:rsidR="00451A6B" w:rsidRPr="00A65EB1" w:rsidRDefault="00451A6B" w:rsidP="00C1284A">
                    <w:pPr>
                      <w:rPr>
                        <w:lang w:val="fr-FR"/>
                      </w:rPr>
                    </w:pPr>
                  </w:p>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36576"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Pr>
        <w:rFonts w:cs="ArialRoundedMTStd-Light"/>
        <w:noProof/>
        <w:sz w:val="16"/>
        <w:szCs w:val="16"/>
      </w:rPr>
      <w:t>1</w:t>
    </w:r>
    <w:r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C977D" w14:textId="77777777" w:rsidR="008422A0" w:rsidRDefault="008422A0" w:rsidP="00B230CF">
      <w:r>
        <w:separator/>
      </w:r>
    </w:p>
  </w:footnote>
  <w:footnote w:type="continuationSeparator" w:id="0">
    <w:p w14:paraId="1FEFDBA8" w14:textId="77777777" w:rsidR="008422A0" w:rsidRDefault="008422A0"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6213C368"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60014EE"/>
    <w:multiLevelType w:val="hybridMultilevel"/>
    <w:tmpl w:val="10500916"/>
    <w:lvl w:ilvl="0" w:tplc="DF543086">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0"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8"/>
  </w:num>
  <w:num w:numId="6">
    <w:abstractNumId w:val="10"/>
  </w:num>
  <w:num w:numId="7">
    <w:abstractNumId w:val="5"/>
  </w:num>
  <w:num w:numId="8">
    <w:abstractNumId w:val="11"/>
  </w:num>
  <w:num w:numId="9">
    <w:abstractNumId w:val="0"/>
  </w:num>
  <w:num w:numId="10">
    <w:abstractNumId w:val="2"/>
  </w:num>
  <w:num w:numId="11">
    <w:abstractNumId w:val="2"/>
  </w:num>
  <w:num w:numId="12">
    <w:abstractNumId w:val="6"/>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25819"/>
    <w:rsid w:val="00027F07"/>
    <w:rsid w:val="00030101"/>
    <w:rsid w:val="0003502E"/>
    <w:rsid w:val="0003688C"/>
    <w:rsid w:val="00037E64"/>
    <w:rsid w:val="00041ED8"/>
    <w:rsid w:val="00047EEB"/>
    <w:rsid w:val="00054FFF"/>
    <w:rsid w:val="00061396"/>
    <w:rsid w:val="00066D5D"/>
    <w:rsid w:val="000702DB"/>
    <w:rsid w:val="00073171"/>
    <w:rsid w:val="00073F5B"/>
    <w:rsid w:val="00074B5B"/>
    <w:rsid w:val="00075DD6"/>
    <w:rsid w:val="00082D12"/>
    <w:rsid w:val="00084F50"/>
    <w:rsid w:val="0008503A"/>
    <w:rsid w:val="00090A14"/>
    <w:rsid w:val="00093605"/>
    <w:rsid w:val="00095BF7"/>
    <w:rsid w:val="00097529"/>
    <w:rsid w:val="000A1245"/>
    <w:rsid w:val="000A14D6"/>
    <w:rsid w:val="000A313D"/>
    <w:rsid w:val="000A3924"/>
    <w:rsid w:val="000A49BC"/>
    <w:rsid w:val="000B240E"/>
    <w:rsid w:val="000B2D46"/>
    <w:rsid w:val="000B39BF"/>
    <w:rsid w:val="000B432F"/>
    <w:rsid w:val="000B5117"/>
    <w:rsid w:val="000D179B"/>
    <w:rsid w:val="000D3470"/>
    <w:rsid w:val="000D5254"/>
    <w:rsid w:val="000E4607"/>
    <w:rsid w:val="000E7D8C"/>
    <w:rsid w:val="000F492F"/>
    <w:rsid w:val="001034CF"/>
    <w:rsid w:val="001101DE"/>
    <w:rsid w:val="001118FB"/>
    <w:rsid w:val="00113EB6"/>
    <w:rsid w:val="00120E16"/>
    <w:rsid w:val="00124235"/>
    <w:rsid w:val="00125C68"/>
    <w:rsid w:val="001305CE"/>
    <w:rsid w:val="00132648"/>
    <w:rsid w:val="00133999"/>
    <w:rsid w:val="00133D9B"/>
    <w:rsid w:val="00134914"/>
    <w:rsid w:val="00134931"/>
    <w:rsid w:val="00136290"/>
    <w:rsid w:val="0013728B"/>
    <w:rsid w:val="00137B5D"/>
    <w:rsid w:val="00142AAF"/>
    <w:rsid w:val="001479C9"/>
    <w:rsid w:val="00150C5B"/>
    <w:rsid w:val="00152133"/>
    <w:rsid w:val="001552A3"/>
    <w:rsid w:val="0015536A"/>
    <w:rsid w:val="00160FC0"/>
    <w:rsid w:val="00162F67"/>
    <w:rsid w:val="0016405E"/>
    <w:rsid w:val="00164F36"/>
    <w:rsid w:val="00165437"/>
    <w:rsid w:val="00165522"/>
    <w:rsid w:val="0016650F"/>
    <w:rsid w:val="001674EF"/>
    <w:rsid w:val="0017196C"/>
    <w:rsid w:val="001733EF"/>
    <w:rsid w:val="001762BF"/>
    <w:rsid w:val="00190F34"/>
    <w:rsid w:val="001957D6"/>
    <w:rsid w:val="00195C3E"/>
    <w:rsid w:val="00196E0F"/>
    <w:rsid w:val="001A5DF3"/>
    <w:rsid w:val="001A7CE0"/>
    <w:rsid w:val="001B213C"/>
    <w:rsid w:val="001B2EF3"/>
    <w:rsid w:val="001B6C4A"/>
    <w:rsid w:val="001C048F"/>
    <w:rsid w:val="001C1BFD"/>
    <w:rsid w:val="001D73F7"/>
    <w:rsid w:val="001E0F34"/>
    <w:rsid w:val="001E1D11"/>
    <w:rsid w:val="001E45AC"/>
    <w:rsid w:val="001E71E8"/>
    <w:rsid w:val="001E7943"/>
    <w:rsid w:val="001F1D7C"/>
    <w:rsid w:val="002021A3"/>
    <w:rsid w:val="002056B2"/>
    <w:rsid w:val="00206548"/>
    <w:rsid w:val="002070D3"/>
    <w:rsid w:val="002127FA"/>
    <w:rsid w:val="00214721"/>
    <w:rsid w:val="00214D0C"/>
    <w:rsid w:val="00215662"/>
    <w:rsid w:val="00216DE5"/>
    <w:rsid w:val="00217879"/>
    <w:rsid w:val="0022175B"/>
    <w:rsid w:val="002217D4"/>
    <w:rsid w:val="00221D68"/>
    <w:rsid w:val="00230320"/>
    <w:rsid w:val="002311BE"/>
    <w:rsid w:val="0023571A"/>
    <w:rsid w:val="002364B9"/>
    <w:rsid w:val="002621F0"/>
    <w:rsid w:val="00263BB0"/>
    <w:rsid w:val="00264A30"/>
    <w:rsid w:val="00272D28"/>
    <w:rsid w:val="00274B66"/>
    <w:rsid w:val="00280E5B"/>
    <w:rsid w:val="0028653D"/>
    <w:rsid w:val="00291099"/>
    <w:rsid w:val="00294157"/>
    <w:rsid w:val="00294987"/>
    <w:rsid w:val="00297AB0"/>
    <w:rsid w:val="002A1B4A"/>
    <w:rsid w:val="002A2A39"/>
    <w:rsid w:val="002A470B"/>
    <w:rsid w:val="002A6673"/>
    <w:rsid w:val="002A7902"/>
    <w:rsid w:val="002C202E"/>
    <w:rsid w:val="002C2AB5"/>
    <w:rsid w:val="002C6C9C"/>
    <w:rsid w:val="002D5DBE"/>
    <w:rsid w:val="002D65CB"/>
    <w:rsid w:val="002E1C68"/>
    <w:rsid w:val="002E4C63"/>
    <w:rsid w:val="002E5F2D"/>
    <w:rsid w:val="002E6C8E"/>
    <w:rsid w:val="002F07DD"/>
    <w:rsid w:val="002F1EE4"/>
    <w:rsid w:val="002F626B"/>
    <w:rsid w:val="00300E80"/>
    <w:rsid w:val="003041B8"/>
    <w:rsid w:val="003060E2"/>
    <w:rsid w:val="00307659"/>
    <w:rsid w:val="0031411F"/>
    <w:rsid w:val="00314FC4"/>
    <w:rsid w:val="00316999"/>
    <w:rsid w:val="00323070"/>
    <w:rsid w:val="00332358"/>
    <w:rsid w:val="0033261C"/>
    <w:rsid w:val="00336497"/>
    <w:rsid w:val="003372E2"/>
    <w:rsid w:val="003379F4"/>
    <w:rsid w:val="0034734B"/>
    <w:rsid w:val="00350ED7"/>
    <w:rsid w:val="00351E1C"/>
    <w:rsid w:val="00351F8D"/>
    <w:rsid w:val="003539C6"/>
    <w:rsid w:val="00356384"/>
    <w:rsid w:val="003605D5"/>
    <w:rsid w:val="00360E03"/>
    <w:rsid w:val="0036398D"/>
    <w:rsid w:val="003643F3"/>
    <w:rsid w:val="00370A17"/>
    <w:rsid w:val="00372805"/>
    <w:rsid w:val="00374C33"/>
    <w:rsid w:val="00376BB4"/>
    <w:rsid w:val="00380C35"/>
    <w:rsid w:val="0038552E"/>
    <w:rsid w:val="00392744"/>
    <w:rsid w:val="00396339"/>
    <w:rsid w:val="003A2A50"/>
    <w:rsid w:val="003A39B1"/>
    <w:rsid w:val="003B1387"/>
    <w:rsid w:val="003B54DB"/>
    <w:rsid w:val="003C4C3F"/>
    <w:rsid w:val="003C68D0"/>
    <w:rsid w:val="003E16E1"/>
    <w:rsid w:val="003E45B6"/>
    <w:rsid w:val="003E7D78"/>
    <w:rsid w:val="003F351D"/>
    <w:rsid w:val="003F52B6"/>
    <w:rsid w:val="00400557"/>
    <w:rsid w:val="004110DE"/>
    <w:rsid w:val="00413C3B"/>
    <w:rsid w:val="004146BC"/>
    <w:rsid w:val="004218DF"/>
    <w:rsid w:val="00423475"/>
    <w:rsid w:val="00423A1D"/>
    <w:rsid w:val="004322A5"/>
    <w:rsid w:val="00434D96"/>
    <w:rsid w:val="00441F85"/>
    <w:rsid w:val="00451365"/>
    <w:rsid w:val="00451A6B"/>
    <w:rsid w:val="00453504"/>
    <w:rsid w:val="00460702"/>
    <w:rsid w:val="0046283C"/>
    <w:rsid w:val="00462A9C"/>
    <w:rsid w:val="00464D2F"/>
    <w:rsid w:val="0046569F"/>
    <w:rsid w:val="00466C7A"/>
    <w:rsid w:val="00467B87"/>
    <w:rsid w:val="004734E0"/>
    <w:rsid w:val="004735B7"/>
    <w:rsid w:val="0047652D"/>
    <w:rsid w:val="00490852"/>
    <w:rsid w:val="004927E4"/>
    <w:rsid w:val="00493E4E"/>
    <w:rsid w:val="00495A72"/>
    <w:rsid w:val="00496289"/>
    <w:rsid w:val="00497B9A"/>
    <w:rsid w:val="004A20BE"/>
    <w:rsid w:val="004A790B"/>
    <w:rsid w:val="004B35F7"/>
    <w:rsid w:val="004B57C7"/>
    <w:rsid w:val="004B749D"/>
    <w:rsid w:val="004C7CD9"/>
    <w:rsid w:val="004D1490"/>
    <w:rsid w:val="004E20D6"/>
    <w:rsid w:val="004E265E"/>
    <w:rsid w:val="004E32FB"/>
    <w:rsid w:val="004E3B4B"/>
    <w:rsid w:val="004E6D10"/>
    <w:rsid w:val="004F01DE"/>
    <w:rsid w:val="004F1AE7"/>
    <w:rsid w:val="004F4B69"/>
    <w:rsid w:val="004F720C"/>
    <w:rsid w:val="00501D81"/>
    <w:rsid w:val="00506C46"/>
    <w:rsid w:val="00511AF8"/>
    <w:rsid w:val="00512B01"/>
    <w:rsid w:val="00513C2A"/>
    <w:rsid w:val="00525499"/>
    <w:rsid w:val="005265EE"/>
    <w:rsid w:val="00530032"/>
    <w:rsid w:val="00543D9A"/>
    <w:rsid w:val="00545E7C"/>
    <w:rsid w:val="005476B0"/>
    <w:rsid w:val="00547BB7"/>
    <w:rsid w:val="00547C1D"/>
    <w:rsid w:val="00552C61"/>
    <w:rsid w:val="005536AD"/>
    <w:rsid w:val="00555613"/>
    <w:rsid w:val="00560B63"/>
    <w:rsid w:val="00562DE2"/>
    <w:rsid w:val="00562E84"/>
    <w:rsid w:val="00562EDB"/>
    <w:rsid w:val="0056316A"/>
    <w:rsid w:val="005636A5"/>
    <w:rsid w:val="00567872"/>
    <w:rsid w:val="00573D76"/>
    <w:rsid w:val="005754ED"/>
    <w:rsid w:val="00584F11"/>
    <w:rsid w:val="005875E2"/>
    <w:rsid w:val="00590F7B"/>
    <w:rsid w:val="00591315"/>
    <w:rsid w:val="00592797"/>
    <w:rsid w:val="00593477"/>
    <w:rsid w:val="00593A58"/>
    <w:rsid w:val="00597782"/>
    <w:rsid w:val="005A3F40"/>
    <w:rsid w:val="005A43D0"/>
    <w:rsid w:val="005A4CE1"/>
    <w:rsid w:val="005A6A35"/>
    <w:rsid w:val="005A7F8D"/>
    <w:rsid w:val="005B0100"/>
    <w:rsid w:val="005B7B3A"/>
    <w:rsid w:val="005C17EE"/>
    <w:rsid w:val="005C231B"/>
    <w:rsid w:val="005C45D9"/>
    <w:rsid w:val="005C6677"/>
    <w:rsid w:val="005D0236"/>
    <w:rsid w:val="005D5C75"/>
    <w:rsid w:val="005D73B1"/>
    <w:rsid w:val="005E2D5A"/>
    <w:rsid w:val="005E38E4"/>
    <w:rsid w:val="005E5921"/>
    <w:rsid w:val="005F0F98"/>
    <w:rsid w:val="005F1D71"/>
    <w:rsid w:val="005F2DF7"/>
    <w:rsid w:val="0060117D"/>
    <w:rsid w:val="00602DDC"/>
    <w:rsid w:val="006106AF"/>
    <w:rsid w:val="0061663E"/>
    <w:rsid w:val="00620E6F"/>
    <w:rsid w:val="0063076D"/>
    <w:rsid w:val="00630CCB"/>
    <w:rsid w:val="00641454"/>
    <w:rsid w:val="00641A45"/>
    <w:rsid w:val="00641A66"/>
    <w:rsid w:val="006443D7"/>
    <w:rsid w:val="00646C2B"/>
    <w:rsid w:val="006510C3"/>
    <w:rsid w:val="00651828"/>
    <w:rsid w:val="006555CD"/>
    <w:rsid w:val="006571F8"/>
    <w:rsid w:val="00660CEA"/>
    <w:rsid w:val="0067218A"/>
    <w:rsid w:val="00672608"/>
    <w:rsid w:val="00685078"/>
    <w:rsid w:val="00692FA0"/>
    <w:rsid w:val="00694CC4"/>
    <w:rsid w:val="0069650D"/>
    <w:rsid w:val="006968A3"/>
    <w:rsid w:val="006A19B3"/>
    <w:rsid w:val="006A6AF8"/>
    <w:rsid w:val="006B23F4"/>
    <w:rsid w:val="006B5EC4"/>
    <w:rsid w:val="006B6F14"/>
    <w:rsid w:val="006B7D9F"/>
    <w:rsid w:val="006C09DE"/>
    <w:rsid w:val="006C3B63"/>
    <w:rsid w:val="006C71FB"/>
    <w:rsid w:val="006D052D"/>
    <w:rsid w:val="006D2996"/>
    <w:rsid w:val="006D3DDC"/>
    <w:rsid w:val="006D4CA5"/>
    <w:rsid w:val="006D5273"/>
    <w:rsid w:val="006D74BE"/>
    <w:rsid w:val="006E506F"/>
    <w:rsid w:val="006F064A"/>
    <w:rsid w:val="006F5726"/>
    <w:rsid w:val="007010EF"/>
    <w:rsid w:val="00704F9F"/>
    <w:rsid w:val="007075C5"/>
    <w:rsid w:val="007078C3"/>
    <w:rsid w:val="0071209A"/>
    <w:rsid w:val="00721929"/>
    <w:rsid w:val="00722952"/>
    <w:rsid w:val="00723E67"/>
    <w:rsid w:val="0072459B"/>
    <w:rsid w:val="00725834"/>
    <w:rsid w:val="0072704B"/>
    <w:rsid w:val="007327D9"/>
    <w:rsid w:val="007329C6"/>
    <w:rsid w:val="00734D43"/>
    <w:rsid w:val="00734D48"/>
    <w:rsid w:val="00736A4A"/>
    <w:rsid w:val="00737DE8"/>
    <w:rsid w:val="0074330C"/>
    <w:rsid w:val="0074378E"/>
    <w:rsid w:val="00746992"/>
    <w:rsid w:val="00747886"/>
    <w:rsid w:val="00747C79"/>
    <w:rsid w:val="0075079E"/>
    <w:rsid w:val="00752DEF"/>
    <w:rsid w:val="00754584"/>
    <w:rsid w:val="0075635B"/>
    <w:rsid w:val="007578B3"/>
    <w:rsid w:val="00761349"/>
    <w:rsid w:val="00765589"/>
    <w:rsid w:val="0076702A"/>
    <w:rsid w:val="007678B7"/>
    <w:rsid w:val="00771C8B"/>
    <w:rsid w:val="007753E2"/>
    <w:rsid w:val="007A1080"/>
    <w:rsid w:val="007A585B"/>
    <w:rsid w:val="007B0AAE"/>
    <w:rsid w:val="007B1FC5"/>
    <w:rsid w:val="007B4F0C"/>
    <w:rsid w:val="007C1C63"/>
    <w:rsid w:val="007C369D"/>
    <w:rsid w:val="007E0986"/>
    <w:rsid w:val="007E17F3"/>
    <w:rsid w:val="007E5955"/>
    <w:rsid w:val="007E60C6"/>
    <w:rsid w:val="007E64EB"/>
    <w:rsid w:val="007E6A10"/>
    <w:rsid w:val="007E77FD"/>
    <w:rsid w:val="007F0C9B"/>
    <w:rsid w:val="007F131F"/>
    <w:rsid w:val="007F5B22"/>
    <w:rsid w:val="007F6C16"/>
    <w:rsid w:val="00803432"/>
    <w:rsid w:val="008068AF"/>
    <w:rsid w:val="008129A1"/>
    <w:rsid w:val="0082052D"/>
    <w:rsid w:val="00820B2C"/>
    <w:rsid w:val="0082499C"/>
    <w:rsid w:val="00831A23"/>
    <w:rsid w:val="008322E1"/>
    <w:rsid w:val="008332A2"/>
    <w:rsid w:val="00833460"/>
    <w:rsid w:val="008343D6"/>
    <w:rsid w:val="00835856"/>
    <w:rsid w:val="008369F8"/>
    <w:rsid w:val="00841099"/>
    <w:rsid w:val="008422A0"/>
    <w:rsid w:val="008440FB"/>
    <w:rsid w:val="00844C6F"/>
    <w:rsid w:val="008528F0"/>
    <w:rsid w:val="0085324B"/>
    <w:rsid w:val="008641E4"/>
    <w:rsid w:val="008679CF"/>
    <w:rsid w:val="00867F23"/>
    <w:rsid w:val="00871576"/>
    <w:rsid w:val="00877EB0"/>
    <w:rsid w:val="00880F38"/>
    <w:rsid w:val="0088144F"/>
    <w:rsid w:val="00883201"/>
    <w:rsid w:val="0088427C"/>
    <w:rsid w:val="00886348"/>
    <w:rsid w:val="00893410"/>
    <w:rsid w:val="008A467E"/>
    <w:rsid w:val="008A60EE"/>
    <w:rsid w:val="008A7FF3"/>
    <w:rsid w:val="008B2368"/>
    <w:rsid w:val="008C4C32"/>
    <w:rsid w:val="008D0B24"/>
    <w:rsid w:val="008D3E97"/>
    <w:rsid w:val="008D3EE1"/>
    <w:rsid w:val="008D48FB"/>
    <w:rsid w:val="008D4E78"/>
    <w:rsid w:val="008D62AB"/>
    <w:rsid w:val="008D7E62"/>
    <w:rsid w:val="008E2F96"/>
    <w:rsid w:val="008E676D"/>
    <w:rsid w:val="008E7396"/>
    <w:rsid w:val="008F089A"/>
    <w:rsid w:val="008F0B45"/>
    <w:rsid w:val="008F0DBF"/>
    <w:rsid w:val="008F3650"/>
    <w:rsid w:val="008F3933"/>
    <w:rsid w:val="008F41EA"/>
    <w:rsid w:val="00900E57"/>
    <w:rsid w:val="00902EB0"/>
    <w:rsid w:val="009031AA"/>
    <w:rsid w:val="0090416C"/>
    <w:rsid w:val="00904BEA"/>
    <w:rsid w:val="009126D9"/>
    <w:rsid w:val="009159FE"/>
    <w:rsid w:val="00917B0F"/>
    <w:rsid w:val="0092217F"/>
    <w:rsid w:val="00922396"/>
    <w:rsid w:val="00924940"/>
    <w:rsid w:val="00925E82"/>
    <w:rsid w:val="00932C7C"/>
    <w:rsid w:val="009347B8"/>
    <w:rsid w:val="00935D7E"/>
    <w:rsid w:val="00936B22"/>
    <w:rsid w:val="009418C3"/>
    <w:rsid w:val="00953A85"/>
    <w:rsid w:val="0095469B"/>
    <w:rsid w:val="00963B3B"/>
    <w:rsid w:val="00967223"/>
    <w:rsid w:val="00970815"/>
    <w:rsid w:val="00971775"/>
    <w:rsid w:val="00973043"/>
    <w:rsid w:val="00973D7D"/>
    <w:rsid w:val="00974135"/>
    <w:rsid w:val="0098336A"/>
    <w:rsid w:val="00983CA8"/>
    <w:rsid w:val="009957E5"/>
    <w:rsid w:val="00996ADA"/>
    <w:rsid w:val="009A0E8F"/>
    <w:rsid w:val="009A31D9"/>
    <w:rsid w:val="009A3F42"/>
    <w:rsid w:val="009A4778"/>
    <w:rsid w:val="009A5621"/>
    <w:rsid w:val="009B1976"/>
    <w:rsid w:val="009B213C"/>
    <w:rsid w:val="009B55BA"/>
    <w:rsid w:val="009C0724"/>
    <w:rsid w:val="009C6D03"/>
    <w:rsid w:val="009E01CD"/>
    <w:rsid w:val="009E65E0"/>
    <w:rsid w:val="009E6B19"/>
    <w:rsid w:val="009F018B"/>
    <w:rsid w:val="009F2714"/>
    <w:rsid w:val="009F5ED0"/>
    <w:rsid w:val="00A03BEA"/>
    <w:rsid w:val="00A051BD"/>
    <w:rsid w:val="00A066E8"/>
    <w:rsid w:val="00A0707D"/>
    <w:rsid w:val="00A07A63"/>
    <w:rsid w:val="00A113EA"/>
    <w:rsid w:val="00A17305"/>
    <w:rsid w:val="00A1736E"/>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65EB1"/>
    <w:rsid w:val="00A72754"/>
    <w:rsid w:val="00A754DA"/>
    <w:rsid w:val="00A75EFF"/>
    <w:rsid w:val="00A808FC"/>
    <w:rsid w:val="00A8245F"/>
    <w:rsid w:val="00A91639"/>
    <w:rsid w:val="00A923F4"/>
    <w:rsid w:val="00A944C7"/>
    <w:rsid w:val="00A96A3D"/>
    <w:rsid w:val="00AA0B0E"/>
    <w:rsid w:val="00AB2F11"/>
    <w:rsid w:val="00AB3B8D"/>
    <w:rsid w:val="00AB5A01"/>
    <w:rsid w:val="00AB5A4F"/>
    <w:rsid w:val="00AC0B6A"/>
    <w:rsid w:val="00AC0CC4"/>
    <w:rsid w:val="00AC3592"/>
    <w:rsid w:val="00AC46BB"/>
    <w:rsid w:val="00AC5AFB"/>
    <w:rsid w:val="00AC608A"/>
    <w:rsid w:val="00AC63BA"/>
    <w:rsid w:val="00AC72A5"/>
    <w:rsid w:val="00AD017D"/>
    <w:rsid w:val="00AD0CAB"/>
    <w:rsid w:val="00AD40CC"/>
    <w:rsid w:val="00AD7895"/>
    <w:rsid w:val="00AE3B07"/>
    <w:rsid w:val="00AE533A"/>
    <w:rsid w:val="00AE6F3D"/>
    <w:rsid w:val="00AE73C0"/>
    <w:rsid w:val="00AF0388"/>
    <w:rsid w:val="00AF292E"/>
    <w:rsid w:val="00B050EB"/>
    <w:rsid w:val="00B05C73"/>
    <w:rsid w:val="00B0728A"/>
    <w:rsid w:val="00B15F61"/>
    <w:rsid w:val="00B230CF"/>
    <w:rsid w:val="00B27090"/>
    <w:rsid w:val="00B27388"/>
    <w:rsid w:val="00B27BBF"/>
    <w:rsid w:val="00B3315B"/>
    <w:rsid w:val="00B33D26"/>
    <w:rsid w:val="00B36EEF"/>
    <w:rsid w:val="00B37D90"/>
    <w:rsid w:val="00B41B84"/>
    <w:rsid w:val="00B531DD"/>
    <w:rsid w:val="00B5386E"/>
    <w:rsid w:val="00B555AD"/>
    <w:rsid w:val="00B6028B"/>
    <w:rsid w:val="00B6116F"/>
    <w:rsid w:val="00B64E78"/>
    <w:rsid w:val="00B726D1"/>
    <w:rsid w:val="00B74FCC"/>
    <w:rsid w:val="00B75C90"/>
    <w:rsid w:val="00B7638A"/>
    <w:rsid w:val="00B84958"/>
    <w:rsid w:val="00B85C0E"/>
    <w:rsid w:val="00B87587"/>
    <w:rsid w:val="00B93E9A"/>
    <w:rsid w:val="00B94698"/>
    <w:rsid w:val="00B96BEA"/>
    <w:rsid w:val="00B97E93"/>
    <w:rsid w:val="00BA1013"/>
    <w:rsid w:val="00BA2FE3"/>
    <w:rsid w:val="00BA67A0"/>
    <w:rsid w:val="00BB3A4D"/>
    <w:rsid w:val="00BC13E3"/>
    <w:rsid w:val="00BC1CA4"/>
    <w:rsid w:val="00BC4061"/>
    <w:rsid w:val="00BC5357"/>
    <w:rsid w:val="00BC5E2B"/>
    <w:rsid w:val="00BC721A"/>
    <w:rsid w:val="00BD0B53"/>
    <w:rsid w:val="00BD3F88"/>
    <w:rsid w:val="00BD4D68"/>
    <w:rsid w:val="00BD6D7D"/>
    <w:rsid w:val="00BD74D3"/>
    <w:rsid w:val="00BD75FC"/>
    <w:rsid w:val="00BE03F1"/>
    <w:rsid w:val="00BE1153"/>
    <w:rsid w:val="00BE29AB"/>
    <w:rsid w:val="00BE5815"/>
    <w:rsid w:val="00BE6D56"/>
    <w:rsid w:val="00BE77AA"/>
    <w:rsid w:val="00BF0FAF"/>
    <w:rsid w:val="00BF11A5"/>
    <w:rsid w:val="00BF50ED"/>
    <w:rsid w:val="00BF5807"/>
    <w:rsid w:val="00C02C51"/>
    <w:rsid w:val="00C07EBF"/>
    <w:rsid w:val="00C1284A"/>
    <w:rsid w:val="00C16C62"/>
    <w:rsid w:val="00C17A3F"/>
    <w:rsid w:val="00C22BAE"/>
    <w:rsid w:val="00C36135"/>
    <w:rsid w:val="00C36297"/>
    <w:rsid w:val="00C40434"/>
    <w:rsid w:val="00C436A1"/>
    <w:rsid w:val="00C466E7"/>
    <w:rsid w:val="00C47247"/>
    <w:rsid w:val="00C50FB0"/>
    <w:rsid w:val="00C52352"/>
    <w:rsid w:val="00C548DF"/>
    <w:rsid w:val="00C54A07"/>
    <w:rsid w:val="00C60ED5"/>
    <w:rsid w:val="00C65FDA"/>
    <w:rsid w:val="00C67DDF"/>
    <w:rsid w:val="00C7618D"/>
    <w:rsid w:val="00C8019A"/>
    <w:rsid w:val="00C84C30"/>
    <w:rsid w:val="00C95233"/>
    <w:rsid w:val="00C96C08"/>
    <w:rsid w:val="00CB2F30"/>
    <w:rsid w:val="00CB2FE1"/>
    <w:rsid w:val="00CB5B1F"/>
    <w:rsid w:val="00CC348A"/>
    <w:rsid w:val="00CC43DA"/>
    <w:rsid w:val="00CD2327"/>
    <w:rsid w:val="00CD70F8"/>
    <w:rsid w:val="00CE3460"/>
    <w:rsid w:val="00CF2581"/>
    <w:rsid w:val="00CF33C8"/>
    <w:rsid w:val="00CF345E"/>
    <w:rsid w:val="00CF6C74"/>
    <w:rsid w:val="00CF6F52"/>
    <w:rsid w:val="00CF7D01"/>
    <w:rsid w:val="00CF7FCF"/>
    <w:rsid w:val="00D00BED"/>
    <w:rsid w:val="00D03ACB"/>
    <w:rsid w:val="00D03F25"/>
    <w:rsid w:val="00D05BC4"/>
    <w:rsid w:val="00D0688E"/>
    <w:rsid w:val="00D10035"/>
    <w:rsid w:val="00D139DD"/>
    <w:rsid w:val="00D155ED"/>
    <w:rsid w:val="00D1560E"/>
    <w:rsid w:val="00D15698"/>
    <w:rsid w:val="00D15B38"/>
    <w:rsid w:val="00D17ACB"/>
    <w:rsid w:val="00D26D67"/>
    <w:rsid w:val="00D26FC1"/>
    <w:rsid w:val="00D273E3"/>
    <w:rsid w:val="00D30149"/>
    <w:rsid w:val="00D301DD"/>
    <w:rsid w:val="00D34AB6"/>
    <w:rsid w:val="00D34CC8"/>
    <w:rsid w:val="00D3726D"/>
    <w:rsid w:val="00D4003A"/>
    <w:rsid w:val="00D45603"/>
    <w:rsid w:val="00D47B2E"/>
    <w:rsid w:val="00D533EF"/>
    <w:rsid w:val="00D57EEC"/>
    <w:rsid w:val="00D6155F"/>
    <w:rsid w:val="00D6350F"/>
    <w:rsid w:val="00D7173B"/>
    <w:rsid w:val="00D718A1"/>
    <w:rsid w:val="00D75776"/>
    <w:rsid w:val="00D77137"/>
    <w:rsid w:val="00D77675"/>
    <w:rsid w:val="00D805C1"/>
    <w:rsid w:val="00D8130E"/>
    <w:rsid w:val="00D81729"/>
    <w:rsid w:val="00D90848"/>
    <w:rsid w:val="00D95E3E"/>
    <w:rsid w:val="00D9690B"/>
    <w:rsid w:val="00DA175D"/>
    <w:rsid w:val="00DA1E73"/>
    <w:rsid w:val="00DA4560"/>
    <w:rsid w:val="00DA7942"/>
    <w:rsid w:val="00DB41AA"/>
    <w:rsid w:val="00DB5899"/>
    <w:rsid w:val="00DB6171"/>
    <w:rsid w:val="00DB6E06"/>
    <w:rsid w:val="00DB7D03"/>
    <w:rsid w:val="00DC7630"/>
    <w:rsid w:val="00DD0CDC"/>
    <w:rsid w:val="00DD1778"/>
    <w:rsid w:val="00DD45C6"/>
    <w:rsid w:val="00DD4EBB"/>
    <w:rsid w:val="00DE011A"/>
    <w:rsid w:val="00DE5C96"/>
    <w:rsid w:val="00DF328D"/>
    <w:rsid w:val="00DF56D7"/>
    <w:rsid w:val="00DF58A3"/>
    <w:rsid w:val="00E025A0"/>
    <w:rsid w:val="00E06C20"/>
    <w:rsid w:val="00E073E7"/>
    <w:rsid w:val="00E13E41"/>
    <w:rsid w:val="00E14D08"/>
    <w:rsid w:val="00E15C43"/>
    <w:rsid w:val="00E163C0"/>
    <w:rsid w:val="00E226CF"/>
    <w:rsid w:val="00E244D1"/>
    <w:rsid w:val="00E25416"/>
    <w:rsid w:val="00E268D5"/>
    <w:rsid w:val="00E269FC"/>
    <w:rsid w:val="00E2723E"/>
    <w:rsid w:val="00E30EFF"/>
    <w:rsid w:val="00E324DB"/>
    <w:rsid w:val="00E37295"/>
    <w:rsid w:val="00E37A31"/>
    <w:rsid w:val="00E403B6"/>
    <w:rsid w:val="00E406C7"/>
    <w:rsid w:val="00E42D1B"/>
    <w:rsid w:val="00E43D52"/>
    <w:rsid w:val="00E47021"/>
    <w:rsid w:val="00E52880"/>
    <w:rsid w:val="00E52F9C"/>
    <w:rsid w:val="00E54494"/>
    <w:rsid w:val="00E5461A"/>
    <w:rsid w:val="00E617E9"/>
    <w:rsid w:val="00E75F19"/>
    <w:rsid w:val="00E7640D"/>
    <w:rsid w:val="00E76ACC"/>
    <w:rsid w:val="00E8571C"/>
    <w:rsid w:val="00E86110"/>
    <w:rsid w:val="00E92673"/>
    <w:rsid w:val="00EA5B86"/>
    <w:rsid w:val="00EB1F70"/>
    <w:rsid w:val="00EC30F1"/>
    <w:rsid w:val="00EC3290"/>
    <w:rsid w:val="00ED5876"/>
    <w:rsid w:val="00EE759E"/>
    <w:rsid w:val="00EF00F1"/>
    <w:rsid w:val="00EF02BA"/>
    <w:rsid w:val="00EF195D"/>
    <w:rsid w:val="00EF49C4"/>
    <w:rsid w:val="00EF5816"/>
    <w:rsid w:val="00F06E3D"/>
    <w:rsid w:val="00F07548"/>
    <w:rsid w:val="00F12921"/>
    <w:rsid w:val="00F23FB0"/>
    <w:rsid w:val="00F24D20"/>
    <w:rsid w:val="00F252F2"/>
    <w:rsid w:val="00F33C1A"/>
    <w:rsid w:val="00F36972"/>
    <w:rsid w:val="00F42DA1"/>
    <w:rsid w:val="00F54379"/>
    <w:rsid w:val="00F5749B"/>
    <w:rsid w:val="00F615E7"/>
    <w:rsid w:val="00F61A0A"/>
    <w:rsid w:val="00F63BC2"/>
    <w:rsid w:val="00F641D4"/>
    <w:rsid w:val="00F736BE"/>
    <w:rsid w:val="00F94E2C"/>
    <w:rsid w:val="00F97A55"/>
    <w:rsid w:val="00FA07B9"/>
    <w:rsid w:val="00FA1CAB"/>
    <w:rsid w:val="00FA1E26"/>
    <w:rsid w:val="00FB0FA2"/>
    <w:rsid w:val="00FB3103"/>
    <w:rsid w:val="00FC1BB0"/>
    <w:rsid w:val="00FD2DD4"/>
    <w:rsid w:val="00FD3009"/>
    <w:rsid w:val="00FD74C4"/>
    <w:rsid w:val="00FE09AD"/>
    <w:rsid w:val="00FE13F1"/>
    <w:rsid w:val="00FE1964"/>
    <w:rsid w:val="00FE2104"/>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0E4607"/>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F736BE"/>
    <w:pPr>
      <w:keepNext/>
      <w:keepLines/>
      <w:numPr>
        <w:numId w:val="12"/>
      </w:numPr>
      <w:ind w:left="357" w:hanging="357"/>
      <w:outlineLvl w:val="1"/>
    </w:pPr>
    <w:rPr>
      <w:rFonts w:cs="Arial"/>
      <w:color w:val="3DCD58"/>
      <w:w w:val="96"/>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0E4607"/>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F736BE"/>
    <w:rPr>
      <w:rFonts w:ascii="Arial" w:hAnsi="Arial" w:cs="Arial"/>
      <w:color w:val="3DCD58"/>
      <w:w w:val="96"/>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normaltextrun">
    <w:name w:val="normaltextrun"/>
    <w:basedOn w:val="Absatz-Standardschriftart"/>
    <w:rsid w:val="00747C79"/>
  </w:style>
  <w:style w:type="character" w:styleId="BesuchterLink">
    <w:name w:val="FollowedHyperlink"/>
    <w:basedOn w:val="Absatz-Standardschriftart"/>
    <w:uiPriority w:val="99"/>
    <w:semiHidden/>
    <w:unhideWhenUsed/>
    <w:rsid w:val="009221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674654207">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om/de/de/about-us/newsroom/news/press-releases/schneider-electric-beschleunigt-nachhaltigkeitsstrategie-und-erh%C3%A4lt-auszeichnung-platz-1-im-global-100-ranking-von-corporate-knights-600ef1f808dc7860cb16ff61" TargetMode="External"/><Relationship Id="rId13" Type="http://schemas.openxmlformats.org/officeDocument/2006/relationships/hyperlink" Target="https://www.se.com/de/de/work/campaign/life-is-on/life-is-on.jsp" TargetMode="External"/><Relationship Id="rId18" Type="http://schemas.openxmlformats.org/officeDocument/2006/relationships/hyperlink" Target="https://www.linkedin.com/company/schneider-electri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se.com/de"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SchneiderElectricDE" TargetMode="External"/><Relationship Id="rId20" Type="http://schemas.openxmlformats.org/officeDocument/2006/relationships/hyperlink" Target="https://www.youtube.com/channel/UCVPf33n1Mr9gQL9clrxj2fQ/featur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de/de/about-us/newsroom/news/press-releases/vorreiter-f%C3%BCr-nachhaltiges-wirtschaften-schneider-electric-erh%C3%A4lt-deutschen-nachhaltigkeitspreis-61ae289b633db93c7c78bae6"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se.com/de/de/about-us/newsroom/news/press-releases/schneider-electric-beschleunigt-nachhaltigkeitsstrategie-und-erh%C3%A4lt-auszeichnung-platz-1-im-global-100-ranking-von-corporate-knights-600ef1f808dc7860cb16ff61"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se.com/de/de/about-us/newsroom/news/press-releases/ces-2022-schneider-electric-mit-vier-innovationspreisen-f%C3%BCr-nachhaltigkeit-und-smart-home-leadership-ausgezeichnet-61c1a1ac72bd39095b66309e" TargetMode="External"/><Relationship Id="rId14" Type="http://schemas.openxmlformats.org/officeDocument/2006/relationships/hyperlink" Target="https://twitter.com/SchneiderElecDE" TargetMode="External"/><Relationship Id="rId22" Type="http://schemas.openxmlformats.org/officeDocument/2006/relationships/hyperlink" Target="https://www.se.com/de/de/about-us/sustainabilit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7BACA-1F32-481F-8BAB-6CD5A3C2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830</Words>
  <Characters>5236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Alisa Michels</cp:lastModifiedBy>
  <cp:revision>5</cp:revision>
  <cp:lastPrinted>2022-01-04T10:53:00Z</cp:lastPrinted>
  <dcterms:created xsi:type="dcterms:W3CDTF">2022-01-17T13:45:00Z</dcterms:created>
  <dcterms:modified xsi:type="dcterms:W3CDTF">2022-01-17T13:48:00Z</dcterms:modified>
</cp:coreProperties>
</file>