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ADA8" w14:textId="77777777" w:rsidR="008A58BB" w:rsidRDefault="008A58BB" w:rsidP="008A58BB">
      <w:pPr>
        <w:spacing w:after="0" w:line="276" w:lineRule="auto"/>
        <w:jc w:val="center"/>
        <w:rPr>
          <w:rFonts w:ascii="Arial" w:hAnsi="Arial" w:cs="Arial"/>
          <w:b/>
          <w:bCs/>
          <w:sz w:val="32"/>
          <w:szCs w:val="32"/>
        </w:rPr>
      </w:pPr>
      <w:bookmarkStart w:id="0" w:name="_Hlk85196246"/>
      <w:bookmarkStart w:id="1" w:name="_Hlk8303437"/>
      <w:r w:rsidRPr="00823EED">
        <w:rPr>
          <w:rFonts w:ascii="Arial" w:hAnsi="Arial" w:cs="Arial"/>
          <w:b/>
          <w:bCs/>
          <w:sz w:val="32"/>
          <w:szCs w:val="32"/>
        </w:rPr>
        <w:t>TÜV-Zertifizierung für den</w:t>
      </w:r>
    </w:p>
    <w:p w14:paraId="6EE1AA5E" w14:textId="77777777" w:rsidR="008A58BB" w:rsidRPr="00823EED" w:rsidRDefault="008A58BB" w:rsidP="008A58BB">
      <w:pPr>
        <w:spacing w:after="0" w:line="276" w:lineRule="auto"/>
        <w:jc w:val="center"/>
        <w:rPr>
          <w:rFonts w:ascii="Arial" w:hAnsi="Arial" w:cs="Arial"/>
          <w:b/>
          <w:bCs/>
          <w:sz w:val="32"/>
          <w:szCs w:val="32"/>
        </w:rPr>
      </w:pPr>
      <w:r w:rsidRPr="00823EED">
        <w:rPr>
          <w:rFonts w:ascii="Arial" w:hAnsi="Arial" w:cs="Arial"/>
          <w:b/>
          <w:bCs/>
          <w:sz w:val="32"/>
          <w:szCs w:val="32"/>
        </w:rPr>
        <w:t>automatischen hydraulischen Abgleich mit Danfoss</w:t>
      </w:r>
      <w:r>
        <w:rPr>
          <w:rFonts w:ascii="Arial" w:hAnsi="Arial" w:cs="Arial"/>
          <w:b/>
          <w:bCs/>
          <w:sz w:val="32"/>
          <w:szCs w:val="32"/>
        </w:rPr>
        <w:t xml:space="preserve"> Ally</w:t>
      </w:r>
    </w:p>
    <w:p w14:paraId="6251DC05" w14:textId="77777777" w:rsidR="008A58BB" w:rsidRDefault="008A58BB" w:rsidP="008A58BB">
      <w:pPr>
        <w:spacing w:after="0" w:line="276" w:lineRule="auto"/>
        <w:jc w:val="center"/>
        <w:rPr>
          <w:rFonts w:ascii="Arial" w:hAnsi="Arial" w:cs="Arial"/>
          <w:b/>
          <w:bCs/>
          <w:sz w:val="24"/>
          <w:szCs w:val="24"/>
        </w:rPr>
      </w:pPr>
    </w:p>
    <w:p w14:paraId="5953562D" w14:textId="7E607646" w:rsidR="00CB70BE" w:rsidRDefault="008B118D" w:rsidP="008A58BB">
      <w:pPr>
        <w:spacing w:after="0" w:line="276" w:lineRule="auto"/>
        <w:jc w:val="center"/>
        <w:rPr>
          <w:rFonts w:ascii="Arial" w:hAnsi="Arial" w:cs="Arial"/>
          <w:b/>
          <w:bCs/>
          <w:sz w:val="24"/>
          <w:szCs w:val="24"/>
        </w:rPr>
      </w:pPr>
      <w:r>
        <w:rPr>
          <w:rFonts w:ascii="Arial" w:hAnsi="Arial" w:cs="Arial"/>
          <w:b/>
          <w:bCs/>
          <w:sz w:val="24"/>
          <w:szCs w:val="24"/>
        </w:rPr>
        <w:t>A</w:t>
      </w:r>
      <w:r w:rsidR="008A58BB">
        <w:rPr>
          <w:rFonts w:ascii="Arial" w:hAnsi="Arial" w:cs="Arial"/>
          <w:b/>
          <w:bCs/>
          <w:sz w:val="24"/>
          <w:szCs w:val="24"/>
        </w:rPr>
        <w:t xml:space="preserve">bgleich </w:t>
      </w:r>
      <w:r w:rsidR="00B21355">
        <w:rPr>
          <w:rFonts w:ascii="Arial" w:hAnsi="Arial" w:cs="Arial"/>
          <w:b/>
          <w:bCs/>
          <w:sz w:val="24"/>
          <w:szCs w:val="24"/>
        </w:rPr>
        <w:t>durch Danfoss</w:t>
      </w:r>
      <w:r w:rsidR="008A58BB">
        <w:rPr>
          <w:rFonts w:ascii="Arial" w:hAnsi="Arial" w:cs="Arial"/>
          <w:b/>
          <w:bCs/>
          <w:sz w:val="24"/>
          <w:szCs w:val="24"/>
        </w:rPr>
        <w:t xml:space="preserve"> Smart Heating Lösung</w:t>
      </w:r>
    </w:p>
    <w:p w14:paraId="7972A007" w14:textId="083EBF7B" w:rsidR="008A58BB" w:rsidRDefault="008B118D" w:rsidP="008A58BB">
      <w:pPr>
        <w:spacing w:after="0" w:line="276" w:lineRule="auto"/>
        <w:jc w:val="center"/>
        <w:rPr>
          <w:rFonts w:ascii="Arial" w:hAnsi="Arial" w:cs="Arial"/>
          <w:b/>
          <w:bCs/>
          <w:sz w:val="24"/>
          <w:szCs w:val="24"/>
        </w:rPr>
      </w:pPr>
      <w:r>
        <w:rPr>
          <w:rFonts w:ascii="Arial" w:hAnsi="Arial" w:cs="Arial"/>
          <w:b/>
          <w:bCs/>
          <w:sz w:val="24"/>
          <w:szCs w:val="24"/>
        </w:rPr>
        <w:t xml:space="preserve">gleichwertig mit berechnungsbasiertem </w:t>
      </w:r>
      <w:r w:rsidR="00D374C3">
        <w:rPr>
          <w:rFonts w:ascii="Arial" w:hAnsi="Arial" w:cs="Arial"/>
          <w:b/>
          <w:bCs/>
          <w:sz w:val="24"/>
          <w:szCs w:val="24"/>
        </w:rPr>
        <w:t xml:space="preserve">manuellem </w:t>
      </w:r>
      <w:r>
        <w:rPr>
          <w:rFonts w:ascii="Arial" w:hAnsi="Arial" w:cs="Arial"/>
          <w:b/>
          <w:bCs/>
          <w:sz w:val="24"/>
          <w:szCs w:val="24"/>
        </w:rPr>
        <w:t>Abgleich</w:t>
      </w:r>
    </w:p>
    <w:p w14:paraId="3D72222E" w14:textId="77777777" w:rsidR="008A58BB" w:rsidRPr="008C3D96" w:rsidRDefault="008A58BB" w:rsidP="008A58BB">
      <w:pPr>
        <w:spacing w:after="0" w:line="276" w:lineRule="auto"/>
        <w:jc w:val="center"/>
        <w:rPr>
          <w:rFonts w:ascii="Arial" w:hAnsi="Arial" w:cs="Arial"/>
          <w:b/>
          <w:bCs/>
          <w:sz w:val="24"/>
          <w:szCs w:val="24"/>
        </w:rPr>
      </w:pPr>
    </w:p>
    <w:p w14:paraId="5E961F71" w14:textId="0BBF03EA" w:rsidR="008A58BB" w:rsidRPr="00CE2E8B" w:rsidRDefault="00EC3FA5" w:rsidP="008A58BB">
      <w:pPr>
        <w:spacing w:after="0" w:line="276" w:lineRule="auto"/>
        <w:rPr>
          <w:rFonts w:ascii="Arial" w:hAnsi="Arial" w:cs="Arial"/>
          <w:i/>
          <w:iCs/>
        </w:rPr>
      </w:pPr>
      <w:r>
        <w:rPr>
          <w:rFonts w:ascii="Arial" w:hAnsi="Arial" w:cs="Arial"/>
          <w:i/>
          <w:iCs/>
        </w:rPr>
        <w:t xml:space="preserve">Der automatische </w:t>
      </w:r>
      <w:r w:rsidR="004B1A5C">
        <w:rPr>
          <w:rFonts w:ascii="Arial" w:hAnsi="Arial" w:cs="Arial"/>
          <w:i/>
          <w:iCs/>
        </w:rPr>
        <w:t xml:space="preserve">hydraulische </w:t>
      </w:r>
      <w:r>
        <w:rPr>
          <w:rFonts w:ascii="Arial" w:hAnsi="Arial" w:cs="Arial"/>
          <w:i/>
          <w:iCs/>
        </w:rPr>
        <w:t>Abgleich mit der cloudbasierten Systemlösung Danfoss Ally wurde vom TÜV R</w:t>
      </w:r>
      <w:r w:rsidR="004B396B">
        <w:rPr>
          <w:rFonts w:ascii="Arial" w:hAnsi="Arial" w:cs="Arial"/>
          <w:i/>
          <w:iCs/>
        </w:rPr>
        <w:t xml:space="preserve">heinland </w:t>
      </w:r>
      <w:r w:rsidRPr="00CE2E8B">
        <w:rPr>
          <w:rFonts w:ascii="Arial" w:hAnsi="Arial" w:cs="Arial"/>
          <w:i/>
          <w:iCs/>
        </w:rPr>
        <w:t>als gleichwertig mit einem herkömmlichen hydraulischen Abgleich</w:t>
      </w:r>
      <w:r w:rsidR="00211FE2">
        <w:rPr>
          <w:rFonts w:ascii="Arial" w:hAnsi="Arial" w:cs="Arial"/>
          <w:i/>
          <w:iCs/>
        </w:rPr>
        <w:t xml:space="preserve"> mithilfe berechnungsbasierter manueller Voreinstellungen</w:t>
      </w:r>
      <w:r w:rsidRPr="00CE2E8B">
        <w:rPr>
          <w:rFonts w:ascii="Arial" w:hAnsi="Arial" w:cs="Arial"/>
          <w:i/>
          <w:iCs/>
        </w:rPr>
        <w:t xml:space="preserve"> eingestuft</w:t>
      </w:r>
      <w:r w:rsidR="004B396B">
        <w:rPr>
          <w:rFonts w:ascii="Arial" w:hAnsi="Arial" w:cs="Arial"/>
          <w:i/>
          <w:iCs/>
        </w:rPr>
        <w:t>.</w:t>
      </w:r>
      <w:r w:rsidR="00F718BB">
        <w:rPr>
          <w:rFonts w:ascii="Arial" w:hAnsi="Arial" w:cs="Arial"/>
          <w:i/>
          <w:iCs/>
        </w:rPr>
        <w:t xml:space="preserve"> Damit hat Danfoss mit Eco (für</w:t>
      </w:r>
      <w:r w:rsidR="00BE4FA4">
        <w:rPr>
          <w:rFonts w:ascii="Arial" w:hAnsi="Arial" w:cs="Arial"/>
          <w:i/>
          <w:iCs/>
        </w:rPr>
        <w:t xml:space="preserve"> Heizkörper</w:t>
      </w:r>
      <w:r w:rsidR="00984BB8">
        <w:rPr>
          <w:rFonts w:ascii="Arial" w:hAnsi="Arial" w:cs="Arial"/>
          <w:i/>
          <w:iCs/>
        </w:rPr>
        <w:t>anlagen</w:t>
      </w:r>
      <w:r w:rsidR="00B77816">
        <w:rPr>
          <w:rFonts w:ascii="Arial" w:hAnsi="Arial" w:cs="Arial"/>
          <w:i/>
          <w:iCs/>
        </w:rPr>
        <w:t>), Icon</w:t>
      </w:r>
      <w:r w:rsidR="00075B1B">
        <w:rPr>
          <w:rFonts w:ascii="Arial" w:hAnsi="Arial" w:cs="Arial"/>
          <w:i/>
          <w:iCs/>
        </w:rPr>
        <w:t xml:space="preserve"> 24V OTA</w:t>
      </w:r>
      <w:r w:rsidR="00B77816">
        <w:rPr>
          <w:rFonts w:ascii="Arial" w:hAnsi="Arial" w:cs="Arial"/>
          <w:i/>
          <w:iCs/>
        </w:rPr>
        <w:t xml:space="preserve"> (für Fußbodenheizungen) und Ally (für beide </w:t>
      </w:r>
      <w:r w:rsidR="00BE4FA4">
        <w:rPr>
          <w:rFonts w:ascii="Arial" w:hAnsi="Arial" w:cs="Arial"/>
          <w:i/>
          <w:iCs/>
        </w:rPr>
        <w:t>Heizungs</w:t>
      </w:r>
      <w:r w:rsidR="00B77816">
        <w:rPr>
          <w:rFonts w:ascii="Arial" w:hAnsi="Arial" w:cs="Arial"/>
          <w:i/>
          <w:iCs/>
        </w:rPr>
        <w:t xml:space="preserve">typen) </w:t>
      </w:r>
      <w:r w:rsidR="00075B1B">
        <w:rPr>
          <w:rFonts w:ascii="Arial" w:hAnsi="Arial" w:cs="Arial"/>
          <w:i/>
          <w:iCs/>
        </w:rPr>
        <w:t xml:space="preserve">insgesamt </w:t>
      </w:r>
      <w:r w:rsidR="00B77816">
        <w:rPr>
          <w:rFonts w:ascii="Arial" w:hAnsi="Arial" w:cs="Arial"/>
          <w:i/>
          <w:iCs/>
        </w:rPr>
        <w:t>drei Smart Heating Lösung</w:t>
      </w:r>
      <w:r w:rsidR="00BE4FA4">
        <w:rPr>
          <w:rFonts w:ascii="Arial" w:hAnsi="Arial" w:cs="Arial"/>
          <w:i/>
          <w:iCs/>
        </w:rPr>
        <w:t>en im Portfolio, die</w:t>
      </w:r>
      <w:r w:rsidR="00B77816">
        <w:rPr>
          <w:rFonts w:ascii="Arial" w:hAnsi="Arial" w:cs="Arial"/>
          <w:i/>
          <w:iCs/>
        </w:rPr>
        <w:t xml:space="preserve"> </w:t>
      </w:r>
      <w:r w:rsidR="00984BB8">
        <w:rPr>
          <w:rFonts w:ascii="Arial" w:hAnsi="Arial" w:cs="Arial"/>
          <w:i/>
          <w:iCs/>
        </w:rPr>
        <w:t xml:space="preserve">bei </w:t>
      </w:r>
      <w:r w:rsidR="00075B1B">
        <w:rPr>
          <w:rFonts w:ascii="Arial" w:hAnsi="Arial" w:cs="Arial"/>
          <w:i/>
          <w:iCs/>
        </w:rPr>
        <w:t>Heizs</w:t>
      </w:r>
      <w:r w:rsidR="00984BB8">
        <w:rPr>
          <w:rFonts w:ascii="Arial" w:hAnsi="Arial" w:cs="Arial"/>
          <w:i/>
          <w:iCs/>
        </w:rPr>
        <w:t xml:space="preserve">ystemen mit bis zu 20 Heizkörpern bzw. Heizkreisen </w:t>
      </w:r>
      <w:r w:rsidR="00BE4FA4">
        <w:rPr>
          <w:rFonts w:ascii="Arial" w:hAnsi="Arial" w:cs="Arial"/>
          <w:i/>
          <w:iCs/>
        </w:rPr>
        <w:t>einen TÜV-zertifizierten automatischen Abgleich ermöglichen</w:t>
      </w:r>
      <w:r w:rsidR="008A58BB" w:rsidRPr="00CE2E8B">
        <w:rPr>
          <w:rFonts w:ascii="Arial" w:hAnsi="Arial" w:cs="Arial"/>
          <w:i/>
          <w:iCs/>
        </w:rPr>
        <w:t>.</w:t>
      </w:r>
    </w:p>
    <w:p w14:paraId="40411EFF" w14:textId="77777777" w:rsidR="008A58BB" w:rsidRPr="008C3D96" w:rsidRDefault="008A58BB" w:rsidP="008A58BB">
      <w:pPr>
        <w:spacing w:after="0" w:line="276" w:lineRule="auto"/>
        <w:rPr>
          <w:rFonts w:ascii="Arial" w:hAnsi="Arial" w:cs="Arial"/>
          <w:b/>
          <w:bCs/>
        </w:rPr>
      </w:pPr>
    </w:p>
    <w:p w14:paraId="1D4EFA86" w14:textId="0766DF16" w:rsidR="008A58BB" w:rsidRPr="008C3D96" w:rsidRDefault="008A58BB" w:rsidP="008A58BB">
      <w:pPr>
        <w:spacing w:after="0" w:line="276" w:lineRule="auto"/>
        <w:rPr>
          <w:rFonts w:ascii="Arial" w:hAnsi="Arial" w:cs="Arial"/>
        </w:rPr>
      </w:pPr>
      <w:r w:rsidRPr="008C3D96">
        <w:rPr>
          <w:rFonts w:ascii="Arial" w:hAnsi="Arial" w:cs="Arial"/>
          <w:b/>
        </w:rPr>
        <w:t xml:space="preserve">Offenbach am Main, </w:t>
      </w:r>
      <w:r w:rsidR="00D36101">
        <w:rPr>
          <w:rFonts w:ascii="Arial" w:hAnsi="Arial" w:cs="Arial"/>
          <w:b/>
        </w:rPr>
        <w:t>15</w:t>
      </w:r>
      <w:r w:rsidRPr="008C3D96">
        <w:rPr>
          <w:rFonts w:ascii="Arial" w:hAnsi="Arial" w:cs="Arial"/>
          <w:b/>
        </w:rPr>
        <w:t>. Februar 2022</w:t>
      </w:r>
      <w:r w:rsidRPr="008C3D96">
        <w:rPr>
          <w:rFonts w:ascii="Arial" w:hAnsi="Arial" w:cs="Arial"/>
        </w:rPr>
        <w:t xml:space="preserve"> –</w:t>
      </w:r>
      <w:r w:rsidR="005C7595">
        <w:rPr>
          <w:rFonts w:ascii="Arial" w:hAnsi="Arial" w:cs="Arial"/>
        </w:rPr>
        <w:t xml:space="preserve"> Auch das </w:t>
      </w:r>
      <w:r w:rsidR="005C7595" w:rsidRPr="008C3D96">
        <w:rPr>
          <w:rFonts w:ascii="Arial" w:hAnsi="Arial" w:cs="Arial"/>
        </w:rPr>
        <w:t>cloudbasierte Smart Heating System Danfoss Ally</w:t>
      </w:r>
      <w:r w:rsidR="005C7595">
        <w:rPr>
          <w:rFonts w:ascii="Arial" w:hAnsi="Arial" w:cs="Arial"/>
        </w:rPr>
        <w:t xml:space="preserve">, konzipiert </w:t>
      </w:r>
      <w:r w:rsidR="005C7595" w:rsidRPr="008C3D96">
        <w:rPr>
          <w:rFonts w:ascii="Arial" w:hAnsi="Arial" w:cs="Arial"/>
        </w:rPr>
        <w:t xml:space="preserve">zur </w:t>
      </w:r>
      <w:r w:rsidR="005C7595">
        <w:rPr>
          <w:rFonts w:ascii="Arial" w:hAnsi="Arial" w:cs="Arial"/>
        </w:rPr>
        <w:t xml:space="preserve">intelligenten </w:t>
      </w:r>
      <w:r w:rsidR="005C7595" w:rsidRPr="008C3D96">
        <w:rPr>
          <w:rFonts w:ascii="Arial" w:hAnsi="Arial" w:cs="Arial"/>
        </w:rPr>
        <w:t>Heizungssteuerung in</w:t>
      </w:r>
      <w:r w:rsidR="005C7595">
        <w:rPr>
          <w:rFonts w:ascii="Arial" w:hAnsi="Arial" w:cs="Arial"/>
        </w:rPr>
        <w:t xml:space="preserve"> Wohnungen sowie</w:t>
      </w:r>
      <w:r w:rsidR="005C7595" w:rsidRPr="008C3D96">
        <w:rPr>
          <w:rFonts w:ascii="Arial" w:hAnsi="Arial" w:cs="Arial"/>
        </w:rPr>
        <w:t xml:space="preserve"> Ein- und Zweifamilienhäusern</w:t>
      </w:r>
      <w:r w:rsidR="005C7595">
        <w:rPr>
          <w:rFonts w:ascii="Arial" w:hAnsi="Arial" w:cs="Arial"/>
        </w:rPr>
        <w:t>,</w:t>
      </w:r>
      <w:r w:rsidR="005C7595" w:rsidRPr="008C3D96">
        <w:rPr>
          <w:rFonts w:ascii="Arial" w:hAnsi="Arial" w:cs="Arial"/>
        </w:rPr>
        <w:t xml:space="preserve"> </w:t>
      </w:r>
      <w:r w:rsidR="005C7595">
        <w:rPr>
          <w:rFonts w:ascii="Arial" w:hAnsi="Arial" w:cs="Arial"/>
        </w:rPr>
        <w:t xml:space="preserve">hat jetzt eine </w:t>
      </w:r>
      <w:r w:rsidRPr="008C3D96">
        <w:rPr>
          <w:rFonts w:ascii="Arial" w:hAnsi="Arial" w:cs="Arial"/>
        </w:rPr>
        <w:t>TÜV-Zertifizierung für den automatischen hydraulischen Abgleich</w:t>
      </w:r>
      <w:r w:rsidR="005C7595">
        <w:rPr>
          <w:rFonts w:ascii="Arial" w:hAnsi="Arial" w:cs="Arial"/>
        </w:rPr>
        <w:t xml:space="preserve"> erhalten</w:t>
      </w:r>
      <w:r w:rsidRPr="008C3D96">
        <w:rPr>
          <w:rFonts w:ascii="Arial" w:hAnsi="Arial" w:cs="Arial"/>
        </w:rPr>
        <w:t xml:space="preserve">. Das vom TÜV Rheinland ausgestellte Prüfsiegel bestätigt, dass der durch Ally realisierte automatische Abgleich eine gleichwertige Alternative zum herkömmlichen hydraulischen Abgleich </w:t>
      </w:r>
      <w:r w:rsidR="00F42772">
        <w:rPr>
          <w:rFonts w:ascii="Arial" w:hAnsi="Arial" w:cs="Arial"/>
        </w:rPr>
        <w:t>mit</w:t>
      </w:r>
      <w:r w:rsidR="00211FE2">
        <w:rPr>
          <w:rFonts w:ascii="Arial" w:hAnsi="Arial" w:cs="Arial"/>
        </w:rPr>
        <w:t>hilfe</w:t>
      </w:r>
      <w:r w:rsidR="00F42772">
        <w:rPr>
          <w:rFonts w:ascii="Arial" w:hAnsi="Arial" w:cs="Arial"/>
        </w:rPr>
        <w:t xml:space="preserve"> </w:t>
      </w:r>
      <w:r w:rsidR="00211FE2">
        <w:rPr>
          <w:rFonts w:ascii="Arial" w:hAnsi="Arial" w:cs="Arial"/>
        </w:rPr>
        <w:t>berechnung</w:t>
      </w:r>
      <w:r w:rsidR="005C7595">
        <w:rPr>
          <w:rFonts w:ascii="Arial" w:hAnsi="Arial" w:cs="Arial"/>
        </w:rPr>
        <w:t>s</w:t>
      </w:r>
      <w:r w:rsidR="00211FE2">
        <w:rPr>
          <w:rFonts w:ascii="Arial" w:hAnsi="Arial" w:cs="Arial"/>
        </w:rPr>
        <w:t xml:space="preserve">basierter </w:t>
      </w:r>
      <w:r w:rsidR="00F42772">
        <w:rPr>
          <w:rFonts w:ascii="Arial" w:hAnsi="Arial" w:cs="Arial"/>
        </w:rPr>
        <w:t>manuelle</w:t>
      </w:r>
      <w:r w:rsidR="00211FE2">
        <w:rPr>
          <w:rFonts w:ascii="Arial" w:hAnsi="Arial" w:cs="Arial"/>
        </w:rPr>
        <w:t>r</w:t>
      </w:r>
      <w:r w:rsidR="00F42772">
        <w:rPr>
          <w:rFonts w:ascii="Arial" w:hAnsi="Arial" w:cs="Arial"/>
        </w:rPr>
        <w:t xml:space="preserve"> Voreinstellungen </w:t>
      </w:r>
      <w:r w:rsidRPr="008C3D96">
        <w:rPr>
          <w:rFonts w:ascii="Arial" w:hAnsi="Arial" w:cs="Arial"/>
        </w:rPr>
        <w:t xml:space="preserve">darstellt. Dasselbe gilt unverändert für den automatischen hydraulischen Abgleich mithilfe der Smart Heating Lösungen Danfoss Icon </w:t>
      </w:r>
      <w:r w:rsidR="00D04D3D">
        <w:rPr>
          <w:rFonts w:ascii="Arial" w:hAnsi="Arial" w:cs="Arial"/>
        </w:rPr>
        <w:t xml:space="preserve">24V OTA </w:t>
      </w:r>
      <w:r w:rsidRPr="008C3D96">
        <w:rPr>
          <w:rFonts w:ascii="Arial" w:hAnsi="Arial" w:cs="Arial"/>
        </w:rPr>
        <w:t xml:space="preserve">(für Fußbodenheizungen) und Danfoss Eco (für Heizkörperanlagen), der vom TÜV-Rheinland als </w:t>
      </w:r>
      <w:r w:rsidR="00B21355">
        <w:rPr>
          <w:rFonts w:ascii="Arial" w:hAnsi="Arial" w:cs="Arial"/>
        </w:rPr>
        <w:t xml:space="preserve">ebenfalls </w:t>
      </w:r>
      <w:r w:rsidRPr="008C3D96">
        <w:rPr>
          <w:rFonts w:ascii="Arial" w:hAnsi="Arial" w:cs="Arial"/>
        </w:rPr>
        <w:t xml:space="preserve">gleichwertig mit einem </w:t>
      </w:r>
      <w:r w:rsidR="00887182">
        <w:rPr>
          <w:rFonts w:ascii="Arial" w:hAnsi="Arial" w:cs="Arial"/>
        </w:rPr>
        <w:t xml:space="preserve">Abgleich mithilfe </w:t>
      </w:r>
      <w:r w:rsidRPr="008C3D96">
        <w:rPr>
          <w:rFonts w:ascii="Arial" w:hAnsi="Arial" w:cs="Arial"/>
        </w:rPr>
        <w:t xml:space="preserve">berechnungsbasierten </w:t>
      </w:r>
      <w:r w:rsidR="005C7595">
        <w:rPr>
          <w:rFonts w:ascii="Arial" w:hAnsi="Arial" w:cs="Arial"/>
        </w:rPr>
        <w:t>manuelle</w:t>
      </w:r>
      <w:r w:rsidR="00887182">
        <w:rPr>
          <w:rFonts w:ascii="Arial" w:hAnsi="Arial" w:cs="Arial"/>
        </w:rPr>
        <w:t>r Voreinstellungen</w:t>
      </w:r>
      <w:r w:rsidRPr="008C3D96">
        <w:rPr>
          <w:rFonts w:ascii="Arial" w:hAnsi="Arial" w:cs="Arial"/>
        </w:rPr>
        <w:t xml:space="preserve"> zertifiziert wurde.</w:t>
      </w:r>
    </w:p>
    <w:p w14:paraId="79EDB101" w14:textId="77777777" w:rsidR="008A58BB" w:rsidRDefault="008A58BB" w:rsidP="008A58BB">
      <w:pPr>
        <w:spacing w:after="0" w:line="276" w:lineRule="auto"/>
        <w:rPr>
          <w:rFonts w:ascii="Arial" w:hAnsi="Arial" w:cs="Arial"/>
        </w:rPr>
      </w:pPr>
    </w:p>
    <w:p w14:paraId="2EAC7AC3" w14:textId="0A6BBBCA" w:rsidR="008A58BB" w:rsidRDefault="008A58BB" w:rsidP="008A58BB">
      <w:pPr>
        <w:spacing w:after="0" w:line="276" w:lineRule="auto"/>
        <w:rPr>
          <w:rFonts w:ascii="Arial" w:hAnsi="Arial" w:cs="Arial"/>
        </w:rPr>
      </w:pPr>
      <w:r w:rsidRPr="008C3D96">
        <w:rPr>
          <w:rFonts w:ascii="Arial" w:hAnsi="Arial" w:cs="Arial"/>
        </w:rPr>
        <w:t>Bei allen von Danfoss entwickelten Lösungen für den automatischen hydraulischen Abgleich übernimmt das jeweilige Smart Heating System</w:t>
      </w:r>
      <w:r w:rsidR="00B31B47">
        <w:rPr>
          <w:rFonts w:ascii="Arial" w:hAnsi="Arial" w:cs="Arial"/>
        </w:rPr>
        <w:t xml:space="preserve"> mittels </w:t>
      </w:r>
      <w:r w:rsidRPr="008C3D96">
        <w:rPr>
          <w:rFonts w:ascii="Arial" w:hAnsi="Arial" w:cs="Arial"/>
        </w:rPr>
        <w:t xml:space="preserve">Künstlicher Intelligenz </w:t>
      </w:r>
      <w:r w:rsidR="00B31B47">
        <w:rPr>
          <w:rFonts w:ascii="Arial" w:hAnsi="Arial" w:cs="Arial"/>
        </w:rPr>
        <w:t xml:space="preserve">(KI) </w:t>
      </w:r>
      <w:r w:rsidRPr="008C3D96">
        <w:rPr>
          <w:rFonts w:ascii="Arial" w:hAnsi="Arial" w:cs="Arial"/>
        </w:rPr>
        <w:t>die Berechnung und Voreinstellung der Durchflüsse. Es erfasst dabei mit</w:t>
      </w:r>
      <w:r w:rsidR="00B31B47">
        <w:rPr>
          <w:rFonts w:ascii="Arial" w:hAnsi="Arial" w:cs="Arial"/>
        </w:rPr>
        <w:t>hilfe</w:t>
      </w:r>
      <w:r w:rsidRPr="008C3D96">
        <w:rPr>
          <w:rFonts w:ascii="Arial" w:hAnsi="Arial" w:cs="Arial"/>
        </w:rPr>
        <w:t xml:space="preserve"> selbstlernender Algorithmen die raumspezifische Aufheizzeiträume und stellt durch Regelung der Durchflussmengen sicher, dass zur richtigen Zeit am richtigen Ort die </w:t>
      </w:r>
      <w:r>
        <w:rPr>
          <w:rFonts w:ascii="Arial" w:hAnsi="Arial" w:cs="Arial"/>
        </w:rPr>
        <w:t xml:space="preserve">erforderliche </w:t>
      </w:r>
      <w:r w:rsidRPr="008C3D96">
        <w:rPr>
          <w:rFonts w:ascii="Arial" w:hAnsi="Arial" w:cs="Arial"/>
        </w:rPr>
        <w:t xml:space="preserve">Warmwassermenge vorhanden ist. Mit diesem Lösungsansatz lassen sich </w:t>
      </w:r>
      <w:r>
        <w:rPr>
          <w:rFonts w:ascii="Arial" w:hAnsi="Arial" w:cs="Arial"/>
        </w:rPr>
        <w:t xml:space="preserve">nicht nur neue Heizanlagen, sondern auch </w:t>
      </w:r>
      <w:r w:rsidRPr="008C3D96">
        <w:rPr>
          <w:rFonts w:ascii="Arial" w:hAnsi="Arial" w:cs="Arial"/>
        </w:rPr>
        <w:t xml:space="preserve">ältere Zweirohrsysteme und Fußbodenheizungen </w:t>
      </w:r>
      <w:r>
        <w:rPr>
          <w:rFonts w:ascii="Arial" w:hAnsi="Arial" w:cs="Arial"/>
        </w:rPr>
        <w:t xml:space="preserve">im Bestand </w:t>
      </w:r>
      <w:r w:rsidRPr="008C3D96">
        <w:rPr>
          <w:rFonts w:ascii="Arial" w:hAnsi="Arial" w:cs="Arial"/>
        </w:rPr>
        <w:t>zuverlässig hydraulisch abgleichen.</w:t>
      </w:r>
    </w:p>
    <w:p w14:paraId="29EE4702" w14:textId="77777777" w:rsidR="008A58BB" w:rsidRDefault="008A58BB" w:rsidP="008A58BB">
      <w:pPr>
        <w:spacing w:after="0" w:line="276" w:lineRule="auto"/>
        <w:rPr>
          <w:rFonts w:ascii="Arial" w:hAnsi="Arial" w:cs="Arial"/>
        </w:rPr>
      </w:pPr>
    </w:p>
    <w:p w14:paraId="3526EC19" w14:textId="7B95ED7D" w:rsidR="008A58BB" w:rsidRPr="008C3D96" w:rsidRDefault="008A58BB" w:rsidP="008A58BB">
      <w:pPr>
        <w:spacing w:after="0" w:line="276" w:lineRule="auto"/>
        <w:rPr>
          <w:rFonts w:ascii="Arial" w:hAnsi="Arial" w:cs="Arial"/>
        </w:rPr>
      </w:pPr>
      <w:r w:rsidRPr="008C3D96">
        <w:rPr>
          <w:rFonts w:ascii="Arial" w:hAnsi="Arial" w:cs="Arial"/>
        </w:rPr>
        <w:t>Mit Danfoss Eco können bis zu 20 freistehende Heizkörper,</w:t>
      </w:r>
      <w:r w:rsidRPr="002B4489">
        <w:rPr>
          <w:rFonts w:ascii="Arial" w:hAnsi="Arial" w:cs="Arial"/>
        </w:rPr>
        <w:t xml:space="preserve"> </w:t>
      </w:r>
      <w:r w:rsidRPr="008C3D96">
        <w:rPr>
          <w:rFonts w:ascii="Arial" w:hAnsi="Arial" w:cs="Arial"/>
        </w:rPr>
        <w:t xml:space="preserve">mit Danfoss Icon 24V </w:t>
      </w:r>
      <w:r w:rsidR="007310C9">
        <w:rPr>
          <w:rFonts w:ascii="Arial" w:hAnsi="Arial" w:cs="Arial"/>
        </w:rPr>
        <w:t xml:space="preserve">OTA </w:t>
      </w:r>
      <w:r w:rsidRPr="008C3D96">
        <w:rPr>
          <w:rFonts w:ascii="Arial" w:hAnsi="Arial" w:cs="Arial"/>
        </w:rPr>
        <w:t>bis zu 20 Heizkreise in Fußbodenheizungen</w:t>
      </w:r>
      <w:r>
        <w:rPr>
          <w:rFonts w:ascii="Arial" w:hAnsi="Arial" w:cs="Arial"/>
        </w:rPr>
        <w:t xml:space="preserve">, </w:t>
      </w:r>
      <w:r w:rsidRPr="008C3D96">
        <w:rPr>
          <w:rFonts w:ascii="Arial" w:hAnsi="Arial" w:cs="Arial"/>
        </w:rPr>
        <w:t xml:space="preserve">mit Danfoss Ally </w:t>
      </w:r>
      <w:r>
        <w:rPr>
          <w:rFonts w:ascii="Arial" w:hAnsi="Arial" w:cs="Arial"/>
        </w:rPr>
        <w:t xml:space="preserve">wahlweise </w:t>
      </w:r>
      <w:r w:rsidRPr="008C3D96">
        <w:rPr>
          <w:rFonts w:ascii="Arial" w:hAnsi="Arial" w:cs="Arial"/>
        </w:rPr>
        <w:t xml:space="preserve">bis zu 20 freistehende und verdeckte Heizkörper </w:t>
      </w:r>
      <w:r w:rsidR="007310C9">
        <w:rPr>
          <w:rFonts w:ascii="Arial" w:hAnsi="Arial" w:cs="Arial"/>
        </w:rPr>
        <w:t>und/</w:t>
      </w:r>
      <w:r>
        <w:rPr>
          <w:rFonts w:ascii="Arial" w:hAnsi="Arial" w:cs="Arial"/>
        </w:rPr>
        <w:t>oder 20 Heizkreise</w:t>
      </w:r>
      <w:r w:rsidRPr="008C3D96">
        <w:rPr>
          <w:rFonts w:ascii="Arial" w:hAnsi="Arial" w:cs="Arial"/>
        </w:rPr>
        <w:t xml:space="preserve"> hydraulisch abgeglichen werden. Zusatzkomponenten sind </w:t>
      </w:r>
      <w:r>
        <w:rPr>
          <w:rFonts w:ascii="Arial" w:hAnsi="Arial" w:cs="Arial"/>
        </w:rPr>
        <w:t xml:space="preserve">im Regelfall </w:t>
      </w:r>
      <w:r w:rsidRPr="008C3D96">
        <w:rPr>
          <w:rFonts w:ascii="Arial" w:hAnsi="Arial" w:cs="Arial"/>
        </w:rPr>
        <w:t xml:space="preserve">nicht erforderlich. Beim Danfoss Icon System müssen </w:t>
      </w:r>
      <w:r>
        <w:rPr>
          <w:rFonts w:ascii="Arial" w:hAnsi="Arial" w:cs="Arial"/>
        </w:rPr>
        <w:t xml:space="preserve">lediglich </w:t>
      </w:r>
      <w:r w:rsidRPr="008C3D96">
        <w:rPr>
          <w:rFonts w:ascii="Arial" w:hAnsi="Arial" w:cs="Arial"/>
        </w:rPr>
        <w:t xml:space="preserve">konstante Druckverhältnisse vor dem Verteiler sichergestellt werden, </w:t>
      </w:r>
      <w:r>
        <w:rPr>
          <w:rFonts w:ascii="Arial" w:hAnsi="Arial" w:cs="Arial"/>
        </w:rPr>
        <w:t xml:space="preserve">etwa </w:t>
      </w:r>
      <w:r w:rsidRPr="008C3D96">
        <w:rPr>
          <w:rFonts w:ascii="Arial" w:hAnsi="Arial" w:cs="Arial"/>
        </w:rPr>
        <w:t>durch Einbau eines Differenzdruckreglers wie Danfoss AB-PM. Nähere Info</w:t>
      </w:r>
      <w:r>
        <w:rPr>
          <w:rFonts w:ascii="Arial" w:hAnsi="Arial" w:cs="Arial"/>
        </w:rPr>
        <w:t>rmationen</w:t>
      </w:r>
      <w:r w:rsidRPr="008C3D96">
        <w:rPr>
          <w:rFonts w:ascii="Arial" w:hAnsi="Arial" w:cs="Arial"/>
        </w:rPr>
        <w:t xml:space="preserve"> zum </w:t>
      </w:r>
      <w:r w:rsidRPr="008C3D96">
        <w:rPr>
          <w:rFonts w:ascii="Arial" w:hAnsi="Arial" w:cs="Arial"/>
        </w:rPr>
        <w:lastRenderedPageBreak/>
        <w:t xml:space="preserve">automatischen hydraulischen Abgleich </w:t>
      </w:r>
      <w:r>
        <w:rPr>
          <w:rFonts w:ascii="Arial" w:hAnsi="Arial" w:cs="Arial"/>
        </w:rPr>
        <w:t xml:space="preserve">unter Einsatz der Danfoss Smart Heating Lösungen </w:t>
      </w:r>
      <w:r w:rsidRPr="008C3D96">
        <w:rPr>
          <w:rFonts w:ascii="Arial" w:hAnsi="Arial" w:cs="Arial"/>
        </w:rPr>
        <w:t xml:space="preserve">finden Interessenten unter </w:t>
      </w:r>
      <w:hyperlink r:id="rId8" w:history="1">
        <w:r w:rsidRPr="00A36518">
          <w:rPr>
            <w:rStyle w:val="Hyperlink"/>
            <w:rFonts w:ascii="Arial" w:hAnsi="Arial" w:cs="Arial"/>
          </w:rPr>
          <w:t>www.danfoss.de</w:t>
        </w:r>
      </w:hyperlink>
      <w:r w:rsidRPr="008C3D96">
        <w:rPr>
          <w:rFonts w:ascii="Arial" w:hAnsi="Arial" w:cs="Arial"/>
        </w:rPr>
        <w:t>.</w:t>
      </w:r>
    </w:p>
    <w:p w14:paraId="313C42CA" w14:textId="77777777" w:rsidR="008A58BB" w:rsidRPr="008C3D96" w:rsidRDefault="008A58BB" w:rsidP="008A58BB">
      <w:pPr>
        <w:spacing w:after="0" w:line="276" w:lineRule="auto"/>
        <w:rPr>
          <w:rFonts w:ascii="Arial" w:hAnsi="Arial" w:cs="Arial"/>
          <w:b/>
          <w:sz w:val="20"/>
          <w:szCs w:val="20"/>
        </w:rPr>
      </w:pPr>
    </w:p>
    <w:p w14:paraId="5CEB2C83" w14:textId="628F8ABA" w:rsidR="00002CCD" w:rsidRDefault="00002CCD" w:rsidP="00A24E6C">
      <w:pPr>
        <w:spacing w:after="0" w:line="276" w:lineRule="auto"/>
        <w:rPr>
          <w:rFonts w:ascii="Arial" w:hAnsi="Arial" w:cs="Arial"/>
        </w:rPr>
      </w:pPr>
    </w:p>
    <w:p w14:paraId="15D9F406" w14:textId="084F19EC" w:rsidR="004B1A5C" w:rsidRDefault="004B1A5C" w:rsidP="00A24E6C">
      <w:pPr>
        <w:spacing w:after="0" w:line="276" w:lineRule="auto"/>
        <w:rPr>
          <w:rFonts w:ascii="Arial" w:hAnsi="Arial" w:cs="Arial"/>
        </w:rPr>
      </w:pPr>
      <w:r>
        <w:rPr>
          <w:noProof/>
        </w:rPr>
        <w:drawing>
          <wp:inline distT="0" distB="0" distL="0" distR="0" wp14:anchorId="28B1EF3F" wp14:editId="7BBDC662">
            <wp:extent cx="2880000" cy="4028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4028400"/>
                    </a:xfrm>
                    <a:prstGeom prst="rect">
                      <a:avLst/>
                    </a:prstGeom>
                    <a:noFill/>
                    <a:ln>
                      <a:noFill/>
                    </a:ln>
                  </pic:spPr>
                </pic:pic>
              </a:graphicData>
            </a:graphic>
          </wp:inline>
        </w:drawing>
      </w:r>
    </w:p>
    <w:p w14:paraId="25FE6337" w14:textId="5CF80452" w:rsidR="004B1A5C" w:rsidRPr="004B1A5C" w:rsidRDefault="004B1A5C" w:rsidP="00A24E6C">
      <w:pPr>
        <w:spacing w:after="0" w:line="276" w:lineRule="auto"/>
        <w:rPr>
          <w:rFonts w:ascii="Arial" w:hAnsi="Arial" w:cs="Arial"/>
          <w:b/>
          <w:bCs/>
          <w:sz w:val="18"/>
          <w:szCs w:val="18"/>
        </w:rPr>
      </w:pPr>
      <w:r w:rsidRPr="004B1A5C">
        <w:rPr>
          <w:rFonts w:ascii="Arial" w:hAnsi="Arial" w:cs="Arial"/>
          <w:b/>
          <w:bCs/>
          <w:i/>
          <w:iCs/>
          <w:sz w:val="18"/>
          <w:szCs w:val="18"/>
        </w:rPr>
        <w:t xml:space="preserve">Bild: Der automatische </w:t>
      </w:r>
      <w:r>
        <w:rPr>
          <w:rFonts w:ascii="Arial" w:hAnsi="Arial" w:cs="Arial"/>
          <w:b/>
          <w:bCs/>
          <w:i/>
          <w:iCs/>
          <w:sz w:val="18"/>
          <w:szCs w:val="18"/>
        </w:rPr>
        <w:t xml:space="preserve">hydraulische </w:t>
      </w:r>
      <w:r w:rsidRPr="004B1A5C">
        <w:rPr>
          <w:rFonts w:ascii="Arial" w:hAnsi="Arial" w:cs="Arial"/>
          <w:b/>
          <w:bCs/>
          <w:i/>
          <w:iCs/>
          <w:sz w:val="18"/>
          <w:szCs w:val="18"/>
        </w:rPr>
        <w:t>Abgleich mit der cloudbasierten Systemlösung Danfoss Ally wurde vom TÜV Rheinland als gleichwertig mit einem herkömmlichen hydraulischen Abgleich mithilfe berechnungsbasierter manueller Voreinstellungen eingestuft.</w:t>
      </w:r>
      <w:r>
        <w:rPr>
          <w:rFonts w:ascii="Arial" w:hAnsi="Arial" w:cs="Arial"/>
          <w:b/>
          <w:bCs/>
          <w:i/>
          <w:iCs/>
          <w:sz w:val="18"/>
          <w:szCs w:val="18"/>
        </w:rPr>
        <w:t xml:space="preserve"> ©Danfoss</w:t>
      </w:r>
    </w:p>
    <w:p w14:paraId="2B98C959" w14:textId="1F71304E" w:rsidR="004B1A5C" w:rsidRDefault="004B1A5C" w:rsidP="00A24E6C">
      <w:pPr>
        <w:spacing w:after="0" w:line="276" w:lineRule="auto"/>
        <w:rPr>
          <w:rFonts w:ascii="Arial" w:hAnsi="Arial" w:cs="Arial"/>
        </w:rPr>
      </w:pPr>
    </w:p>
    <w:p w14:paraId="5456D310" w14:textId="77777777" w:rsidR="004B1A5C" w:rsidRDefault="004B1A5C" w:rsidP="00A24E6C">
      <w:pPr>
        <w:spacing w:after="0" w:line="276" w:lineRule="auto"/>
        <w:rPr>
          <w:rFonts w:ascii="Arial" w:hAnsi="Arial" w:cs="Arial"/>
        </w:rPr>
      </w:pPr>
    </w:p>
    <w:p w14:paraId="4BD505D4" w14:textId="77777777" w:rsidR="00565933" w:rsidRPr="00565933" w:rsidRDefault="00565933" w:rsidP="00565933">
      <w:pPr>
        <w:spacing w:after="120"/>
        <w:rPr>
          <w:rFonts w:ascii="Arial" w:hAnsi="Arial" w:cs="Arial"/>
          <w:b/>
          <w:sz w:val="20"/>
          <w:szCs w:val="20"/>
        </w:rPr>
      </w:pPr>
      <w:r w:rsidRPr="00565933">
        <w:rPr>
          <w:rFonts w:ascii="Arial" w:hAnsi="Arial" w:cs="Arial"/>
          <w:b/>
          <w:sz w:val="20"/>
          <w:szCs w:val="20"/>
        </w:rPr>
        <w:t xml:space="preserve">Über Danfoss    </w:t>
      </w:r>
    </w:p>
    <w:p w14:paraId="464D72B4" w14:textId="77777777" w:rsidR="00565933" w:rsidRPr="00565933" w:rsidRDefault="00565933" w:rsidP="00565933">
      <w:pPr>
        <w:spacing w:after="120"/>
        <w:rPr>
          <w:rFonts w:ascii="Arial" w:hAnsi="Arial" w:cs="Arial"/>
          <w:sz w:val="20"/>
          <w:szCs w:val="20"/>
        </w:rPr>
      </w:pPr>
      <w:r w:rsidRPr="00565933">
        <w:rPr>
          <w:rFonts w:ascii="Arial" w:hAnsi="Arial" w:cs="Arial"/>
          <w:sz w:val="20"/>
          <w:szCs w:val="20"/>
        </w:rPr>
        <w:t>Die Danfoss A/S ist einer der Weltmarktführer auf den Feldern der Wärme-, Kälte- und Antriebstechnik und erwirtschaftete 2020 einen Jahresumsatz von 5,828 Milliarden Euro. Das Unternehmen mit Hauptsitz in Nordborg/Dänemark wurde 1933 gegründet und erhielt 1946 seinen heutigen Namen. Es befindet sich unverändert im Privatbesitz der Gründerfamilie. Danfoss beschäftigt weltweit rund 28.000 Mitarbeiter und unterhält insgesamt 53 Produktionsstätten in 21 Ländern. Standort der Danfoss Deutschlandzentrale ist Offenbach am Main.</w:t>
      </w:r>
    </w:p>
    <w:p w14:paraId="24363151" w14:textId="77777777" w:rsidR="00565933" w:rsidRPr="00565933" w:rsidRDefault="00565933" w:rsidP="00565933">
      <w:pPr>
        <w:spacing w:after="120"/>
        <w:rPr>
          <w:rFonts w:ascii="Arial" w:hAnsi="Arial" w:cs="Arial"/>
          <w:sz w:val="20"/>
          <w:szCs w:val="20"/>
        </w:rPr>
      </w:pPr>
      <w:r w:rsidRPr="00565933">
        <w:rPr>
          <w:rFonts w:ascii="Arial" w:hAnsi="Arial" w:cs="Arial"/>
          <w:sz w:val="20"/>
          <w:szCs w:val="20"/>
        </w:rPr>
        <w:t xml:space="preserve">Bekanntestes Danfoss Erzeugnis ist das thermostatische Heizkörperventil, das Gründer Mads Clausen 1943 entwickelte und in den 1950er Jahren zur Marktreife brachte. Heute steht das Unternehmen unter anderem für eine Vielzahl maßgeblicher Lösungen auf dem Feld der Wärmetechnik – von digitalen Komponenten und Steuerungssystemen für smartes Heizen in Wohn- und Zweckgebäuden bis hin zu Fernwärme- und Warmwasseranlagen für komplette Wohngebiete. </w:t>
      </w:r>
      <w:r w:rsidRPr="00565933">
        <w:rPr>
          <w:rFonts w:ascii="Arial" w:hAnsi="Arial" w:cs="Arial"/>
          <w:sz w:val="20"/>
          <w:szCs w:val="20"/>
        </w:rPr>
        <w:lastRenderedPageBreak/>
        <w:t>Das Danfoss Portfolio umfasst allein in diesem Bereich über 4.000 Produkte, die in 100 Ländern vertrieben werden. Wichtige Absatzmärkte sind unter anderem Dänemark, Deutschland und China.</w:t>
      </w:r>
    </w:p>
    <w:p w14:paraId="4E0EC6AB" w14:textId="77777777" w:rsidR="00565933" w:rsidRPr="00565933" w:rsidRDefault="00565933" w:rsidP="00565933">
      <w:pPr>
        <w:spacing w:after="120"/>
        <w:rPr>
          <w:rFonts w:ascii="Arial" w:hAnsi="Arial" w:cs="Arial"/>
        </w:rPr>
      </w:pPr>
      <w:r w:rsidRPr="00565933">
        <w:rPr>
          <w:rFonts w:ascii="Arial" w:hAnsi="Arial" w:cs="Arial"/>
          <w:sz w:val="20"/>
          <w:szCs w:val="20"/>
        </w:rPr>
        <w:t xml:space="preserve">Unter dem Motto „Engineering Tomorrow“ setzt sich Danfoss mit seinen Entwicklungen für Nachhaltigkeit in Energie- und Nahrungsmittelversorgung, Infrastrukturaufbau und Klimaschutz ein. Darüber hinaus engagiert sich das Unternehmen für Schutz und Erforschung neu entdeckter Arten und hat in diesem Kontext die Namenspatenschaft für eine auf Madagaskar beheimatete Lemurenart übernommen: den Danfoss-Mausmaki (Microcebus danfossi). Weitere Informationen über Danfoss finden Sie unter </w:t>
      </w:r>
      <w:hyperlink r:id="rId10" w:history="1">
        <w:r w:rsidRPr="00565933">
          <w:rPr>
            <w:rFonts w:ascii="Arial" w:hAnsi="Arial" w:cs="Arial"/>
            <w:color w:val="0000FF"/>
            <w:sz w:val="20"/>
            <w:szCs w:val="20"/>
            <w:u w:val="single"/>
          </w:rPr>
          <w:t>www.danfoss.de</w:t>
        </w:r>
      </w:hyperlink>
      <w:r w:rsidRPr="00565933">
        <w:rPr>
          <w:rFonts w:ascii="Arial" w:hAnsi="Arial" w:cs="Arial"/>
          <w:sz w:val="20"/>
          <w:szCs w:val="20"/>
        </w:rPr>
        <w:t>.</w:t>
      </w:r>
      <w:r w:rsidRPr="00565933">
        <w:rPr>
          <w:rFonts w:ascii="Arial" w:hAnsi="Arial" w:cs="Arial"/>
        </w:rPr>
        <w:t xml:space="preserve"> </w:t>
      </w:r>
    </w:p>
    <w:p w14:paraId="0EE768D2" w14:textId="4DDACAB2" w:rsidR="000E77BD" w:rsidRDefault="000E77BD">
      <w:pPr>
        <w:spacing w:after="0" w:line="240" w:lineRule="auto"/>
        <w:rPr>
          <w:rFonts w:ascii="Arial" w:hAnsi="Arial" w:cs="Arial"/>
        </w:rPr>
      </w:pPr>
    </w:p>
    <w:p w14:paraId="5D9EDB04" w14:textId="77777777" w:rsidR="00E81F8B" w:rsidRDefault="00E81F8B">
      <w:pPr>
        <w:spacing w:after="0" w:line="240" w:lineRule="auto"/>
        <w:rPr>
          <w:rFonts w:ascii="Arial" w:hAnsi="Arial" w:cs="Arial"/>
        </w:rPr>
      </w:pPr>
    </w:p>
    <w:tbl>
      <w:tblPr>
        <w:tblW w:w="0" w:type="auto"/>
        <w:tblLook w:val="04A0" w:firstRow="1" w:lastRow="0" w:firstColumn="1" w:lastColumn="0" w:noHBand="0" w:noVBand="1"/>
      </w:tblPr>
      <w:tblGrid>
        <w:gridCol w:w="4543"/>
        <w:gridCol w:w="4529"/>
      </w:tblGrid>
      <w:tr w:rsidR="005A78E4" w14:paraId="29358F84" w14:textId="77777777" w:rsidTr="000E77BD">
        <w:tc>
          <w:tcPr>
            <w:tcW w:w="4543" w:type="dxa"/>
          </w:tcPr>
          <w:p w14:paraId="5EAD017A" w14:textId="77777777" w:rsidR="005A78E4" w:rsidRDefault="005A78E4">
            <w:pPr>
              <w:spacing w:after="0" w:line="276" w:lineRule="auto"/>
              <w:rPr>
                <w:rFonts w:ascii="Arial" w:hAnsi="Arial" w:cs="Arial"/>
                <w:b/>
                <w:sz w:val="18"/>
                <w:szCs w:val="18"/>
                <w:u w:val="single"/>
              </w:rPr>
            </w:pPr>
            <w:r>
              <w:rPr>
                <w:rFonts w:ascii="Arial" w:hAnsi="Arial" w:cs="Arial"/>
                <w:b/>
                <w:sz w:val="18"/>
                <w:szCs w:val="18"/>
                <w:u w:val="single"/>
              </w:rPr>
              <w:t>Pressekontakt Danfoss:</w:t>
            </w:r>
          </w:p>
          <w:p w14:paraId="2E1E8036" w14:textId="77777777" w:rsidR="005A78E4" w:rsidRDefault="005A78E4">
            <w:pPr>
              <w:spacing w:after="0" w:line="276" w:lineRule="auto"/>
              <w:rPr>
                <w:rFonts w:ascii="Arial" w:hAnsi="Arial" w:cs="Arial"/>
                <w:sz w:val="18"/>
                <w:szCs w:val="18"/>
              </w:rPr>
            </w:pPr>
          </w:p>
          <w:p w14:paraId="44187389" w14:textId="67DE5909" w:rsidR="005A78E4" w:rsidRDefault="005A78E4">
            <w:pPr>
              <w:autoSpaceDE w:val="0"/>
              <w:autoSpaceDN w:val="0"/>
              <w:spacing w:after="0" w:line="240" w:lineRule="auto"/>
              <w:rPr>
                <w:rFonts w:ascii="Arial" w:hAnsi="Arial" w:cs="Arial"/>
                <w:sz w:val="18"/>
                <w:szCs w:val="18"/>
                <w:lang w:eastAsia="de-DE"/>
              </w:rPr>
            </w:pPr>
            <w:r>
              <w:rPr>
                <w:rFonts w:ascii="Arial" w:hAnsi="Arial" w:cs="Arial"/>
                <w:b/>
                <w:bCs/>
                <w:sz w:val="18"/>
                <w:szCs w:val="18"/>
                <w:lang w:eastAsia="de-DE"/>
              </w:rPr>
              <w:t>Danfoss GmbH</w:t>
            </w:r>
            <w:r>
              <w:rPr>
                <w:rFonts w:ascii="Arial" w:hAnsi="Arial" w:cs="Arial"/>
                <w:sz w:val="18"/>
                <w:szCs w:val="18"/>
                <w:lang w:eastAsia="de-DE"/>
              </w:rPr>
              <w:br/>
              <w:t>Mónica Casas Gil</w:t>
            </w:r>
          </w:p>
          <w:p w14:paraId="7915223D" w14:textId="77777777" w:rsidR="005A78E4" w:rsidRDefault="005A78E4">
            <w:pPr>
              <w:autoSpaceDE w:val="0"/>
              <w:autoSpaceDN w:val="0"/>
              <w:spacing w:after="0" w:line="240" w:lineRule="auto"/>
              <w:rPr>
                <w:rFonts w:ascii="Arial" w:hAnsi="Arial" w:cs="Arial"/>
                <w:sz w:val="18"/>
                <w:szCs w:val="18"/>
                <w:lang w:eastAsia="de-DE"/>
              </w:rPr>
            </w:pPr>
            <w:r>
              <w:rPr>
                <w:rFonts w:ascii="Arial" w:hAnsi="Arial" w:cs="Arial"/>
                <w:sz w:val="18"/>
                <w:szCs w:val="18"/>
                <w:lang w:eastAsia="de-DE"/>
              </w:rPr>
              <w:t>Carl-Legien-Straße 8</w:t>
            </w:r>
          </w:p>
          <w:p w14:paraId="3ACF6556" w14:textId="77777777" w:rsidR="005A78E4" w:rsidRDefault="005A78E4">
            <w:pPr>
              <w:autoSpaceDE w:val="0"/>
              <w:autoSpaceDN w:val="0"/>
              <w:spacing w:after="0" w:line="240" w:lineRule="auto"/>
              <w:rPr>
                <w:rFonts w:ascii="Arial" w:hAnsi="Arial" w:cs="Arial"/>
                <w:sz w:val="18"/>
                <w:szCs w:val="18"/>
              </w:rPr>
            </w:pPr>
            <w:r>
              <w:rPr>
                <w:rFonts w:ascii="Arial" w:hAnsi="Arial" w:cs="Arial"/>
                <w:sz w:val="18"/>
                <w:szCs w:val="18"/>
                <w:lang w:eastAsia="de-DE"/>
              </w:rPr>
              <w:t>D-63073 Offenbach/Main</w:t>
            </w:r>
            <w:r>
              <w:rPr>
                <w:rFonts w:ascii="Arial" w:hAnsi="Arial" w:cs="Arial"/>
                <w:sz w:val="18"/>
                <w:szCs w:val="18"/>
                <w:lang w:eastAsia="de-DE"/>
              </w:rPr>
              <w:br/>
              <w:t>Tel.: +49 69 8</w:t>
            </w:r>
            <w:r w:rsidR="00C518D2">
              <w:rPr>
                <w:rFonts w:ascii="Arial" w:hAnsi="Arial" w:cs="Arial"/>
                <w:sz w:val="18"/>
                <w:szCs w:val="18"/>
                <w:lang w:eastAsia="de-DE"/>
              </w:rPr>
              <w:t>0885 400</w:t>
            </w:r>
          </w:p>
          <w:p w14:paraId="416F72BA"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 xml:space="preserve">E-Mail: </w:t>
            </w:r>
            <w:hyperlink r:id="rId11" w:history="1">
              <w:r>
                <w:rPr>
                  <w:rStyle w:val="Hyperlink"/>
                  <w:rFonts w:ascii="Arial" w:hAnsi="Arial" w:cs="Arial"/>
                  <w:sz w:val="18"/>
                  <w:szCs w:val="18"/>
                  <w:lang w:eastAsia="de-DE"/>
                </w:rPr>
                <w:t>monica.casas@danfoss.com</w:t>
              </w:r>
            </w:hyperlink>
            <w:r>
              <w:rPr>
                <w:rFonts w:ascii="Arial" w:hAnsi="Arial" w:cs="Arial"/>
                <w:sz w:val="18"/>
                <w:szCs w:val="18"/>
                <w:lang w:eastAsia="de-DE"/>
              </w:rPr>
              <w:t xml:space="preserve"> </w:t>
            </w:r>
            <w:r>
              <w:rPr>
                <w:rFonts w:ascii="Arial" w:hAnsi="Arial" w:cs="Arial"/>
                <w:sz w:val="18"/>
                <w:szCs w:val="18"/>
                <w:lang w:eastAsia="de-DE"/>
              </w:rPr>
              <w:br/>
            </w:r>
            <w:hyperlink r:id="rId12" w:history="1">
              <w:r w:rsidR="00E23D97" w:rsidRPr="008308FC">
                <w:rPr>
                  <w:rStyle w:val="Hyperlink"/>
                  <w:rFonts w:ascii="Arial" w:hAnsi="Arial" w:cs="Arial"/>
                  <w:sz w:val="18"/>
                  <w:szCs w:val="18"/>
                  <w:lang w:eastAsia="de-DE"/>
                </w:rPr>
                <w:t>www.danfoss.de</w:t>
              </w:r>
            </w:hyperlink>
          </w:p>
        </w:tc>
        <w:tc>
          <w:tcPr>
            <w:tcW w:w="4529" w:type="dxa"/>
          </w:tcPr>
          <w:p w14:paraId="6B912548" w14:textId="77777777" w:rsidR="005A78E4" w:rsidRDefault="005A78E4">
            <w:pPr>
              <w:spacing w:after="0" w:line="240" w:lineRule="auto"/>
              <w:rPr>
                <w:rFonts w:ascii="Arial" w:hAnsi="Arial" w:cs="Arial"/>
                <w:b/>
                <w:sz w:val="18"/>
                <w:szCs w:val="18"/>
                <w:u w:val="single"/>
              </w:rPr>
            </w:pPr>
            <w:r>
              <w:rPr>
                <w:rFonts w:ascii="Arial" w:hAnsi="Arial" w:cs="Arial"/>
                <w:b/>
                <w:sz w:val="18"/>
                <w:szCs w:val="18"/>
                <w:u w:val="single"/>
              </w:rPr>
              <w:t>Pressekontakt Agentur:</w:t>
            </w:r>
          </w:p>
          <w:p w14:paraId="3A502195" w14:textId="77777777" w:rsidR="005A78E4" w:rsidRDefault="005A78E4">
            <w:pPr>
              <w:spacing w:after="0" w:line="240" w:lineRule="auto"/>
              <w:rPr>
                <w:rFonts w:ascii="Arial" w:hAnsi="Arial" w:cs="Arial"/>
                <w:b/>
                <w:sz w:val="18"/>
                <w:szCs w:val="18"/>
              </w:rPr>
            </w:pPr>
          </w:p>
          <w:p w14:paraId="2F2536A8" w14:textId="77777777" w:rsidR="005A78E4" w:rsidRDefault="005A78E4">
            <w:pPr>
              <w:spacing w:after="0" w:line="240" w:lineRule="auto"/>
              <w:rPr>
                <w:rFonts w:ascii="Arial" w:hAnsi="Arial" w:cs="Arial"/>
                <w:b/>
                <w:sz w:val="18"/>
                <w:szCs w:val="18"/>
              </w:rPr>
            </w:pPr>
            <w:r>
              <w:rPr>
                <w:rFonts w:ascii="Arial" w:hAnsi="Arial" w:cs="Arial"/>
                <w:b/>
                <w:bCs/>
                <w:sz w:val="18"/>
                <w:szCs w:val="18"/>
                <w:lang w:eastAsia="de-DE"/>
              </w:rPr>
              <w:t>Riba:BusinessTalk GmbH</w:t>
            </w:r>
          </w:p>
          <w:p w14:paraId="41AEA997"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Michael Beyrau</w:t>
            </w:r>
          </w:p>
          <w:p w14:paraId="64ACE889"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Senior PR Consultant &amp; HR Manager</w:t>
            </w:r>
          </w:p>
          <w:p w14:paraId="5861B213"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Klostergut Besselich</w:t>
            </w:r>
          </w:p>
          <w:p w14:paraId="36F968BB"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56182 Urbar / Koblenz</w:t>
            </w:r>
          </w:p>
          <w:p w14:paraId="1933A201" w14:textId="77777777" w:rsidR="005A78E4" w:rsidRDefault="005A78E4">
            <w:pPr>
              <w:spacing w:after="0" w:line="240" w:lineRule="auto"/>
              <w:rPr>
                <w:rFonts w:ascii="Arial" w:hAnsi="Arial" w:cs="Arial"/>
                <w:sz w:val="18"/>
                <w:szCs w:val="18"/>
                <w:lang w:eastAsia="de-DE"/>
              </w:rPr>
            </w:pPr>
            <w:r>
              <w:rPr>
                <w:rFonts w:ascii="Arial" w:hAnsi="Arial" w:cs="Arial"/>
                <w:bCs/>
                <w:sz w:val="18"/>
                <w:szCs w:val="18"/>
                <w:lang w:eastAsia="de-DE"/>
              </w:rPr>
              <w:t>Tel.: </w:t>
            </w:r>
            <w:r>
              <w:rPr>
                <w:rFonts w:ascii="Arial" w:hAnsi="Arial" w:cs="Arial"/>
                <w:sz w:val="18"/>
                <w:szCs w:val="18"/>
                <w:lang w:eastAsia="de-DE"/>
              </w:rPr>
              <w:t>+49 (0)261-963 757-27</w:t>
            </w:r>
          </w:p>
          <w:p w14:paraId="6CDAD28F" w14:textId="77777777" w:rsidR="005A78E4" w:rsidRDefault="005A78E4">
            <w:pPr>
              <w:spacing w:after="0" w:line="240" w:lineRule="auto"/>
              <w:rPr>
                <w:rFonts w:ascii="Arial" w:hAnsi="Arial" w:cs="Arial"/>
                <w:sz w:val="18"/>
                <w:szCs w:val="18"/>
                <w:lang w:val="it-IT" w:eastAsia="de-DE"/>
              </w:rPr>
            </w:pPr>
            <w:r>
              <w:rPr>
                <w:rFonts w:ascii="Arial" w:hAnsi="Arial" w:cs="Arial"/>
                <w:bCs/>
                <w:sz w:val="18"/>
                <w:szCs w:val="18"/>
                <w:lang w:val="it-IT" w:eastAsia="de-DE"/>
              </w:rPr>
              <w:t>E-Mail:</w:t>
            </w:r>
            <w:r>
              <w:rPr>
                <w:rFonts w:ascii="Arial" w:hAnsi="Arial" w:cs="Arial"/>
                <w:sz w:val="18"/>
                <w:szCs w:val="18"/>
                <w:lang w:val="it-IT" w:eastAsia="de-DE"/>
              </w:rPr>
              <w:t> </w:t>
            </w:r>
            <w:hyperlink r:id="rId13" w:history="1">
              <w:r>
                <w:rPr>
                  <w:rStyle w:val="Hyperlink"/>
                  <w:rFonts w:ascii="Arial" w:hAnsi="Arial" w:cs="Arial"/>
                  <w:sz w:val="18"/>
                  <w:szCs w:val="18"/>
                  <w:lang w:val="it-IT" w:eastAsia="de-DE"/>
                </w:rPr>
                <w:t>mbeyrau@riba.eu</w:t>
              </w:r>
            </w:hyperlink>
          </w:p>
          <w:p w14:paraId="21CC9BC2"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Web:</w:t>
            </w:r>
            <w:r>
              <w:rPr>
                <w:rFonts w:ascii="Arial" w:hAnsi="Arial" w:cs="Arial"/>
                <w:sz w:val="18"/>
                <w:szCs w:val="18"/>
                <w:lang w:eastAsia="de-DE"/>
              </w:rPr>
              <w:t> </w:t>
            </w:r>
            <w:hyperlink r:id="rId14" w:tgtFrame="_blank" w:tooltip="blocked::http://www.riba.eu/&#10;http://www.riba.eu" w:history="1">
              <w:r>
                <w:rPr>
                  <w:rStyle w:val="Hyperlink"/>
                  <w:rFonts w:ascii="Arial" w:hAnsi="Arial" w:cs="Arial"/>
                  <w:sz w:val="18"/>
                  <w:szCs w:val="18"/>
                  <w:lang w:eastAsia="de-DE"/>
                </w:rPr>
                <w:t>www.riba.eu</w:t>
              </w:r>
            </w:hyperlink>
          </w:p>
          <w:p w14:paraId="418012DB" w14:textId="77777777" w:rsidR="005A78E4" w:rsidRDefault="005A78E4">
            <w:pPr>
              <w:spacing w:after="0" w:line="240" w:lineRule="auto"/>
              <w:rPr>
                <w:rFonts w:ascii="Arial" w:hAnsi="Arial" w:cs="Arial"/>
                <w:sz w:val="20"/>
                <w:szCs w:val="20"/>
              </w:rPr>
            </w:pPr>
          </w:p>
          <w:p w14:paraId="696029EE" w14:textId="77777777" w:rsidR="005A78E4" w:rsidRDefault="005A78E4">
            <w:pPr>
              <w:spacing w:after="0" w:line="276" w:lineRule="auto"/>
              <w:rPr>
                <w:rFonts w:ascii="Arial" w:hAnsi="Arial" w:cs="Arial"/>
              </w:rPr>
            </w:pPr>
          </w:p>
        </w:tc>
      </w:tr>
      <w:bookmarkEnd w:id="0"/>
      <w:bookmarkEnd w:id="1"/>
    </w:tbl>
    <w:p w14:paraId="06CF7EB1" w14:textId="77777777" w:rsidR="005A78E4" w:rsidRDefault="005A78E4" w:rsidP="005A78E4">
      <w:pPr>
        <w:spacing w:after="0" w:line="240" w:lineRule="auto"/>
        <w:rPr>
          <w:rFonts w:ascii="Arial" w:hAnsi="Arial" w:cs="Arial"/>
          <w:sz w:val="20"/>
          <w:szCs w:val="20"/>
        </w:rPr>
      </w:pPr>
    </w:p>
    <w:sectPr w:rsidR="005A78E4">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508A" w14:textId="77777777" w:rsidR="00425F5A" w:rsidRDefault="00425F5A" w:rsidP="00590BC0">
      <w:pPr>
        <w:spacing w:after="0" w:line="240" w:lineRule="auto"/>
      </w:pPr>
      <w:r>
        <w:separator/>
      </w:r>
    </w:p>
  </w:endnote>
  <w:endnote w:type="continuationSeparator" w:id="0">
    <w:p w14:paraId="6DCD024D" w14:textId="77777777" w:rsidR="00425F5A" w:rsidRDefault="00425F5A" w:rsidP="0059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D1A5" w14:textId="77777777" w:rsidR="00425F5A" w:rsidRDefault="00425F5A" w:rsidP="00590BC0">
      <w:pPr>
        <w:spacing w:after="0" w:line="240" w:lineRule="auto"/>
      </w:pPr>
      <w:r>
        <w:separator/>
      </w:r>
    </w:p>
  </w:footnote>
  <w:footnote w:type="continuationSeparator" w:id="0">
    <w:p w14:paraId="03E3BF78" w14:textId="77777777" w:rsidR="00425F5A" w:rsidRDefault="00425F5A" w:rsidP="0059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7248" w14:textId="2EF48A11" w:rsidR="00590BC0" w:rsidRDefault="00A93B5F" w:rsidP="00A93B5F">
    <w:pPr>
      <w:pStyle w:val="Kopfzeile"/>
    </w:pPr>
    <w:r>
      <w:rPr>
        <w:rFonts w:ascii="Verdana" w:hAnsi="Verdana"/>
        <w:b/>
        <w:sz w:val="36"/>
        <w:szCs w:val="36"/>
      </w:rPr>
      <w:tab/>
    </w:r>
    <w:r w:rsidR="005B76D5" w:rsidRPr="005B76D5">
      <w:rPr>
        <w:rFonts w:ascii="Verdana" w:hAnsi="Verdana"/>
        <w:b/>
        <w:sz w:val="36"/>
        <w:szCs w:val="36"/>
      </w:rPr>
      <w:t>Pressemitteilung</w:t>
    </w:r>
    <w:r w:rsidR="005B76D5">
      <w:tab/>
    </w:r>
    <w:r w:rsidR="00F97186" w:rsidRPr="00010319">
      <w:rPr>
        <w:noProof/>
      </w:rPr>
      <w:drawing>
        <wp:inline distT="0" distB="0" distL="0" distR="0" wp14:anchorId="0F1A43CB" wp14:editId="3E0A5F3D">
          <wp:extent cx="1019175" cy="101917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E0D4119" w14:textId="77777777" w:rsidR="00173CF3" w:rsidRDefault="00173CF3" w:rsidP="00173CF3">
    <w:pPr>
      <w:pStyle w:val="Kopfzeile"/>
      <w:pBdr>
        <w:bottom w:val="single" w:sz="12" w:space="1" w:color="auto"/>
      </w:pBdr>
      <w:jc w:val="center"/>
    </w:pPr>
  </w:p>
  <w:p w14:paraId="1D872930" w14:textId="77777777" w:rsidR="00173CF3" w:rsidRDefault="00173CF3">
    <w:pPr>
      <w:pStyle w:val="Kopfzeile"/>
    </w:pPr>
  </w:p>
  <w:p w14:paraId="6543C664" w14:textId="77777777" w:rsidR="00590BC0" w:rsidRDefault="00590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97684"/>
    <w:multiLevelType w:val="multilevel"/>
    <w:tmpl w:val="F49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F2446"/>
    <w:multiLevelType w:val="hybridMultilevel"/>
    <w:tmpl w:val="A61AB058"/>
    <w:lvl w:ilvl="0" w:tplc="92DC904E">
      <w:start w:val="1"/>
      <w:numFmt w:val="bullet"/>
      <w:lvlText w:val="•"/>
      <w:lvlJc w:val="left"/>
      <w:pPr>
        <w:tabs>
          <w:tab w:val="num" w:pos="720"/>
        </w:tabs>
        <w:ind w:left="720" w:hanging="360"/>
      </w:pPr>
      <w:rPr>
        <w:rFonts w:ascii="Arial" w:hAnsi="Arial" w:cs="Times New Roman" w:hint="default"/>
      </w:rPr>
    </w:lvl>
    <w:lvl w:ilvl="1" w:tplc="68DC5E16">
      <w:start w:val="146"/>
      <w:numFmt w:val="bullet"/>
      <w:lvlText w:val="•"/>
      <w:lvlJc w:val="left"/>
      <w:pPr>
        <w:tabs>
          <w:tab w:val="num" w:pos="1440"/>
        </w:tabs>
        <w:ind w:left="1440" w:hanging="360"/>
      </w:pPr>
      <w:rPr>
        <w:rFonts w:ascii="Arial" w:hAnsi="Arial" w:cs="Times New Roman" w:hint="default"/>
      </w:rPr>
    </w:lvl>
    <w:lvl w:ilvl="2" w:tplc="CA78DD1A">
      <w:start w:val="1"/>
      <w:numFmt w:val="bullet"/>
      <w:lvlText w:val="•"/>
      <w:lvlJc w:val="left"/>
      <w:pPr>
        <w:tabs>
          <w:tab w:val="num" w:pos="2160"/>
        </w:tabs>
        <w:ind w:left="2160" w:hanging="360"/>
      </w:pPr>
      <w:rPr>
        <w:rFonts w:ascii="Arial" w:hAnsi="Arial" w:cs="Times New Roman" w:hint="default"/>
      </w:rPr>
    </w:lvl>
    <w:lvl w:ilvl="3" w:tplc="B78E6582">
      <w:start w:val="1"/>
      <w:numFmt w:val="bullet"/>
      <w:lvlText w:val="•"/>
      <w:lvlJc w:val="left"/>
      <w:pPr>
        <w:tabs>
          <w:tab w:val="num" w:pos="2880"/>
        </w:tabs>
        <w:ind w:left="2880" w:hanging="360"/>
      </w:pPr>
      <w:rPr>
        <w:rFonts w:ascii="Arial" w:hAnsi="Arial" w:cs="Times New Roman" w:hint="default"/>
      </w:rPr>
    </w:lvl>
    <w:lvl w:ilvl="4" w:tplc="992C9BE0">
      <w:start w:val="1"/>
      <w:numFmt w:val="bullet"/>
      <w:lvlText w:val="•"/>
      <w:lvlJc w:val="left"/>
      <w:pPr>
        <w:tabs>
          <w:tab w:val="num" w:pos="3600"/>
        </w:tabs>
        <w:ind w:left="3600" w:hanging="360"/>
      </w:pPr>
      <w:rPr>
        <w:rFonts w:ascii="Arial" w:hAnsi="Arial" w:cs="Times New Roman" w:hint="default"/>
      </w:rPr>
    </w:lvl>
    <w:lvl w:ilvl="5" w:tplc="74509014">
      <w:start w:val="1"/>
      <w:numFmt w:val="bullet"/>
      <w:lvlText w:val="•"/>
      <w:lvlJc w:val="left"/>
      <w:pPr>
        <w:tabs>
          <w:tab w:val="num" w:pos="4320"/>
        </w:tabs>
        <w:ind w:left="4320" w:hanging="360"/>
      </w:pPr>
      <w:rPr>
        <w:rFonts w:ascii="Arial" w:hAnsi="Arial" w:cs="Times New Roman" w:hint="default"/>
      </w:rPr>
    </w:lvl>
    <w:lvl w:ilvl="6" w:tplc="FA900406">
      <w:start w:val="1"/>
      <w:numFmt w:val="bullet"/>
      <w:lvlText w:val="•"/>
      <w:lvlJc w:val="left"/>
      <w:pPr>
        <w:tabs>
          <w:tab w:val="num" w:pos="5040"/>
        </w:tabs>
        <w:ind w:left="5040" w:hanging="360"/>
      </w:pPr>
      <w:rPr>
        <w:rFonts w:ascii="Arial" w:hAnsi="Arial" w:cs="Times New Roman" w:hint="default"/>
      </w:rPr>
    </w:lvl>
    <w:lvl w:ilvl="7" w:tplc="B6BCFB00">
      <w:start w:val="1"/>
      <w:numFmt w:val="bullet"/>
      <w:lvlText w:val="•"/>
      <w:lvlJc w:val="left"/>
      <w:pPr>
        <w:tabs>
          <w:tab w:val="num" w:pos="5760"/>
        </w:tabs>
        <w:ind w:left="5760" w:hanging="360"/>
      </w:pPr>
      <w:rPr>
        <w:rFonts w:ascii="Arial" w:hAnsi="Arial" w:cs="Times New Roman" w:hint="default"/>
      </w:rPr>
    </w:lvl>
    <w:lvl w:ilvl="8" w:tplc="B244612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0761247"/>
    <w:multiLevelType w:val="hybridMultilevel"/>
    <w:tmpl w:val="324AB518"/>
    <w:lvl w:ilvl="0" w:tplc="F7008274">
      <w:numFmt w:val="bullet"/>
      <w:lvlText w:val="-"/>
      <w:lvlJc w:val="left"/>
      <w:pPr>
        <w:ind w:left="1070" w:hanging="360"/>
      </w:pPr>
      <w:rPr>
        <w:rFonts w:ascii="Calibri" w:eastAsia="Calibri" w:hAnsi="Calibri" w:cs="Calibri"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abstractNum w:abstractNumId="3" w15:restartNumberingAfterBreak="0">
    <w:nsid w:val="5A1E0918"/>
    <w:multiLevelType w:val="hybridMultilevel"/>
    <w:tmpl w:val="08B20A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2CCD"/>
    <w:rsid w:val="000040AD"/>
    <w:rsid w:val="00010034"/>
    <w:rsid w:val="0001132F"/>
    <w:rsid w:val="00012224"/>
    <w:rsid w:val="0002234E"/>
    <w:rsid w:val="00027102"/>
    <w:rsid w:val="00033729"/>
    <w:rsid w:val="00034F77"/>
    <w:rsid w:val="000368EC"/>
    <w:rsid w:val="00051626"/>
    <w:rsid w:val="00052492"/>
    <w:rsid w:val="0005570B"/>
    <w:rsid w:val="000600D0"/>
    <w:rsid w:val="0006076B"/>
    <w:rsid w:val="0006245B"/>
    <w:rsid w:val="00064FAC"/>
    <w:rsid w:val="00066342"/>
    <w:rsid w:val="00067580"/>
    <w:rsid w:val="00070BA0"/>
    <w:rsid w:val="000714D4"/>
    <w:rsid w:val="0007189B"/>
    <w:rsid w:val="00071D2A"/>
    <w:rsid w:val="00071F61"/>
    <w:rsid w:val="0007439E"/>
    <w:rsid w:val="000749A7"/>
    <w:rsid w:val="00075B1B"/>
    <w:rsid w:val="000814DA"/>
    <w:rsid w:val="00084FB2"/>
    <w:rsid w:val="00087CBD"/>
    <w:rsid w:val="0009036A"/>
    <w:rsid w:val="000912C3"/>
    <w:rsid w:val="0009269D"/>
    <w:rsid w:val="00095903"/>
    <w:rsid w:val="000A21FC"/>
    <w:rsid w:val="000A26E9"/>
    <w:rsid w:val="000A311D"/>
    <w:rsid w:val="000A387A"/>
    <w:rsid w:val="000A7D2A"/>
    <w:rsid w:val="000B03E3"/>
    <w:rsid w:val="000B0FC6"/>
    <w:rsid w:val="000B1B9A"/>
    <w:rsid w:val="000B3852"/>
    <w:rsid w:val="000B69E4"/>
    <w:rsid w:val="000C578D"/>
    <w:rsid w:val="000C607D"/>
    <w:rsid w:val="000C72E6"/>
    <w:rsid w:val="000D389A"/>
    <w:rsid w:val="000D3FA8"/>
    <w:rsid w:val="000D55A4"/>
    <w:rsid w:val="000E1566"/>
    <w:rsid w:val="000E2ABB"/>
    <w:rsid w:val="000E4EB7"/>
    <w:rsid w:val="000E708D"/>
    <w:rsid w:val="000E77BD"/>
    <w:rsid w:val="000F170C"/>
    <w:rsid w:val="000F1EC4"/>
    <w:rsid w:val="000F5788"/>
    <w:rsid w:val="000F593D"/>
    <w:rsid w:val="001010BE"/>
    <w:rsid w:val="001026A5"/>
    <w:rsid w:val="00103B05"/>
    <w:rsid w:val="00103E66"/>
    <w:rsid w:val="001059E4"/>
    <w:rsid w:val="00105BC7"/>
    <w:rsid w:val="00106ED3"/>
    <w:rsid w:val="00110002"/>
    <w:rsid w:val="00113005"/>
    <w:rsid w:val="00113745"/>
    <w:rsid w:val="001152EC"/>
    <w:rsid w:val="0011629D"/>
    <w:rsid w:val="00116D3B"/>
    <w:rsid w:val="00120179"/>
    <w:rsid w:val="00122624"/>
    <w:rsid w:val="00122680"/>
    <w:rsid w:val="00125208"/>
    <w:rsid w:val="0012749B"/>
    <w:rsid w:val="001301F1"/>
    <w:rsid w:val="0013038F"/>
    <w:rsid w:val="00131D93"/>
    <w:rsid w:val="0013231F"/>
    <w:rsid w:val="00134FE5"/>
    <w:rsid w:val="00137A25"/>
    <w:rsid w:val="00140EA1"/>
    <w:rsid w:val="00142499"/>
    <w:rsid w:val="00143CC7"/>
    <w:rsid w:val="00145B95"/>
    <w:rsid w:val="00150640"/>
    <w:rsid w:val="00157D45"/>
    <w:rsid w:val="00160862"/>
    <w:rsid w:val="001617F3"/>
    <w:rsid w:val="001728C8"/>
    <w:rsid w:val="00173C1D"/>
    <w:rsid w:val="00173CF3"/>
    <w:rsid w:val="0017603F"/>
    <w:rsid w:val="0017665C"/>
    <w:rsid w:val="00181C69"/>
    <w:rsid w:val="00181DBA"/>
    <w:rsid w:val="00181F00"/>
    <w:rsid w:val="0018344A"/>
    <w:rsid w:val="00186C3B"/>
    <w:rsid w:val="00191CB3"/>
    <w:rsid w:val="001926DF"/>
    <w:rsid w:val="001928CF"/>
    <w:rsid w:val="001A3497"/>
    <w:rsid w:val="001A3CE3"/>
    <w:rsid w:val="001A4803"/>
    <w:rsid w:val="001A4AAC"/>
    <w:rsid w:val="001A4EE2"/>
    <w:rsid w:val="001A7623"/>
    <w:rsid w:val="001B2731"/>
    <w:rsid w:val="001B374A"/>
    <w:rsid w:val="001B6BC7"/>
    <w:rsid w:val="001B77C3"/>
    <w:rsid w:val="001B7A17"/>
    <w:rsid w:val="001C0AE9"/>
    <w:rsid w:val="001C1022"/>
    <w:rsid w:val="001C1B1B"/>
    <w:rsid w:val="001C2401"/>
    <w:rsid w:val="001C2BD8"/>
    <w:rsid w:val="001C345C"/>
    <w:rsid w:val="001C3EF4"/>
    <w:rsid w:val="001C492B"/>
    <w:rsid w:val="001C5DA4"/>
    <w:rsid w:val="001C6EE5"/>
    <w:rsid w:val="001C728D"/>
    <w:rsid w:val="001D3192"/>
    <w:rsid w:val="001D7340"/>
    <w:rsid w:val="001E2691"/>
    <w:rsid w:val="001E2D69"/>
    <w:rsid w:val="001E35DC"/>
    <w:rsid w:val="001E3DE2"/>
    <w:rsid w:val="001F13B8"/>
    <w:rsid w:val="001F1DDF"/>
    <w:rsid w:val="001F21D0"/>
    <w:rsid w:val="001F2517"/>
    <w:rsid w:val="001F6D10"/>
    <w:rsid w:val="001F71CD"/>
    <w:rsid w:val="00206AFC"/>
    <w:rsid w:val="0021076A"/>
    <w:rsid w:val="00211FE2"/>
    <w:rsid w:val="002120F6"/>
    <w:rsid w:val="00214C2F"/>
    <w:rsid w:val="00214D0F"/>
    <w:rsid w:val="00216CBB"/>
    <w:rsid w:val="00222EE3"/>
    <w:rsid w:val="00223522"/>
    <w:rsid w:val="0022421A"/>
    <w:rsid w:val="00227047"/>
    <w:rsid w:val="00230C2B"/>
    <w:rsid w:val="00232111"/>
    <w:rsid w:val="002326B4"/>
    <w:rsid w:val="002326E5"/>
    <w:rsid w:val="00233429"/>
    <w:rsid w:val="0023483E"/>
    <w:rsid w:val="00242101"/>
    <w:rsid w:val="00242184"/>
    <w:rsid w:val="0024315D"/>
    <w:rsid w:val="00245715"/>
    <w:rsid w:val="00247814"/>
    <w:rsid w:val="00254CEE"/>
    <w:rsid w:val="002617FC"/>
    <w:rsid w:val="002618A8"/>
    <w:rsid w:val="00262885"/>
    <w:rsid w:val="00264585"/>
    <w:rsid w:val="00264710"/>
    <w:rsid w:val="00271673"/>
    <w:rsid w:val="00273EEB"/>
    <w:rsid w:val="00275117"/>
    <w:rsid w:val="00275976"/>
    <w:rsid w:val="00277DE5"/>
    <w:rsid w:val="002823CB"/>
    <w:rsid w:val="00290CE2"/>
    <w:rsid w:val="00291352"/>
    <w:rsid w:val="00291838"/>
    <w:rsid w:val="00291E8B"/>
    <w:rsid w:val="002942E0"/>
    <w:rsid w:val="00294AAF"/>
    <w:rsid w:val="002A157A"/>
    <w:rsid w:val="002A23CC"/>
    <w:rsid w:val="002A59F0"/>
    <w:rsid w:val="002A6052"/>
    <w:rsid w:val="002A78D8"/>
    <w:rsid w:val="002A79A2"/>
    <w:rsid w:val="002B3150"/>
    <w:rsid w:val="002B3C55"/>
    <w:rsid w:val="002B4F46"/>
    <w:rsid w:val="002B7BEE"/>
    <w:rsid w:val="002C09C8"/>
    <w:rsid w:val="002C1CC3"/>
    <w:rsid w:val="002C683C"/>
    <w:rsid w:val="002D1C39"/>
    <w:rsid w:val="002D7915"/>
    <w:rsid w:val="002E008D"/>
    <w:rsid w:val="002E11DE"/>
    <w:rsid w:val="002F0E99"/>
    <w:rsid w:val="002F3C63"/>
    <w:rsid w:val="003006A0"/>
    <w:rsid w:val="003008A1"/>
    <w:rsid w:val="003044D9"/>
    <w:rsid w:val="003053C4"/>
    <w:rsid w:val="0030606D"/>
    <w:rsid w:val="00313AFD"/>
    <w:rsid w:val="003145DF"/>
    <w:rsid w:val="00315B22"/>
    <w:rsid w:val="00320D74"/>
    <w:rsid w:val="0032251C"/>
    <w:rsid w:val="00323D7B"/>
    <w:rsid w:val="00325C31"/>
    <w:rsid w:val="003403C2"/>
    <w:rsid w:val="00340A4D"/>
    <w:rsid w:val="00340FE4"/>
    <w:rsid w:val="00341319"/>
    <w:rsid w:val="00341DD2"/>
    <w:rsid w:val="0034236C"/>
    <w:rsid w:val="00344E8B"/>
    <w:rsid w:val="003504BF"/>
    <w:rsid w:val="00350809"/>
    <w:rsid w:val="0035131C"/>
    <w:rsid w:val="00355C36"/>
    <w:rsid w:val="003657C7"/>
    <w:rsid w:val="00371018"/>
    <w:rsid w:val="00373A83"/>
    <w:rsid w:val="00376FAF"/>
    <w:rsid w:val="003800D2"/>
    <w:rsid w:val="0038399A"/>
    <w:rsid w:val="00385968"/>
    <w:rsid w:val="00387521"/>
    <w:rsid w:val="00387824"/>
    <w:rsid w:val="003902BD"/>
    <w:rsid w:val="00390A44"/>
    <w:rsid w:val="00392264"/>
    <w:rsid w:val="003937FC"/>
    <w:rsid w:val="00396257"/>
    <w:rsid w:val="003A175D"/>
    <w:rsid w:val="003A303C"/>
    <w:rsid w:val="003A619F"/>
    <w:rsid w:val="003A6589"/>
    <w:rsid w:val="003B1287"/>
    <w:rsid w:val="003B12CE"/>
    <w:rsid w:val="003C1AC6"/>
    <w:rsid w:val="003C552D"/>
    <w:rsid w:val="003C674F"/>
    <w:rsid w:val="003D1540"/>
    <w:rsid w:val="003D209C"/>
    <w:rsid w:val="003D2ED1"/>
    <w:rsid w:val="003D40FB"/>
    <w:rsid w:val="003E00AE"/>
    <w:rsid w:val="003E0197"/>
    <w:rsid w:val="003E74DA"/>
    <w:rsid w:val="003F1E57"/>
    <w:rsid w:val="003F49B6"/>
    <w:rsid w:val="003F4EC9"/>
    <w:rsid w:val="0040003A"/>
    <w:rsid w:val="00403A50"/>
    <w:rsid w:val="00403BE1"/>
    <w:rsid w:val="00410AF9"/>
    <w:rsid w:val="004115FC"/>
    <w:rsid w:val="00412A3B"/>
    <w:rsid w:val="0041375E"/>
    <w:rsid w:val="004159BB"/>
    <w:rsid w:val="00417F83"/>
    <w:rsid w:val="0042135C"/>
    <w:rsid w:val="00421BE3"/>
    <w:rsid w:val="0042434B"/>
    <w:rsid w:val="00424725"/>
    <w:rsid w:val="00425F5A"/>
    <w:rsid w:val="0043476C"/>
    <w:rsid w:val="00435496"/>
    <w:rsid w:val="00442F0F"/>
    <w:rsid w:val="00442F6D"/>
    <w:rsid w:val="00443386"/>
    <w:rsid w:val="00446BCD"/>
    <w:rsid w:val="004472B0"/>
    <w:rsid w:val="00447A40"/>
    <w:rsid w:val="00450025"/>
    <w:rsid w:val="00450895"/>
    <w:rsid w:val="00450B9B"/>
    <w:rsid w:val="00453553"/>
    <w:rsid w:val="004576E2"/>
    <w:rsid w:val="00460AB3"/>
    <w:rsid w:val="00460D94"/>
    <w:rsid w:val="00462DA3"/>
    <w:rsid w:val="00464B3C"/>
    <w:rsid w:val="00465E22"/>
    <w:rsid w:val="00474189"/>
    <w:rsid w:val="00475A0B"/>
    <w:rsid w:val="00484F3F"/>
    <w:rsid w:val="004876E4"/>
    <w:rsid w:val="004A0300"/>
    <w:rsid w:val="004A40BB"/>
    <w:rsid w:val="004A6979"/>
    <w:rsid w:val="004B1A5C"/>
    <w:rsid w:val="004B396B"/>
    <w:rsid w:val="004B5347"/>
    <w:rsid w:val="004B6BE8"/>
    <w:rsid w:val="004C35F2"/>
    <w:rsid w:val="004C5E58"/>
    <w:rsid w:val="004C7BDE"/>
    <w:rsid w:val="004D249F"/>
    <w:rsid w:val="004D2C8E"/>
    <w:rsid w:val="004D2E4B"/>
    <w:rsid w:val="004D3426"/>
    <w:rsid w:val="004D471A"/>
    <w:rsid w:val="004E1FF7"/>
    <w:rsid w:val="004E691B"/>
    <w:rsid w:val="004F0C83"/>
    <w:rsid w:val="004F240A"/>
    <w:rsid w:val="0050304B"/>
    <w:rsid w:val="00504F2B"/>
    <w:rsid w:val="00511C8E"/>
    <w:rsid w:val="0052029D"/>
    <w:rsid w:val="0052086D"/>
    <w:rsid w:val="00522866"/>
    <w:rsid w:val="00524226"/>
    <w:rsid w:val="00524855"/>
    <w:rsid w:val="00526518"/>
    <w:rsid w:val="0053070F"/>
    <w:rsid w:val="00530D93"/>
    <w:rsid w:val="00536290"/>
    <w:rsid w:val="00536B20"/>
    <w:rsid w:val="00541EC9"/>
    <w:rsid w:val="00543026"/>
    <w:rsid w:val="0054405C"/>
    <w:rsid w:val="00550A78"/>
    <w:rsid w:val="00553ACC"/>
    <w:rsid w:val="0055502B"/>
    <w:rsid w:val="00555488"/>
    <w:rsid w:val="005558DB"/>
    <w:rsid w:val="00556B81"/>
    <w:rsid w:val="005629DA"/>
    <w:rsid w:val="00565933"/>
    <w:rsid w:val="00566451"/>
    <w:rsid w:val="00567D85"/>
    <w:rsid w:val="0057678C"/>
    <w:rsid w:val="00577369"/>
    <w:rsid w:val="0057760C"/>
    <w:rsid w:val="00583882"/>
    <w:rsid w:val="0058497E"/>
    <w:rsid w:val="00585E8F"/>
    <w:rsid w:val="00586310"/>
    <w:rsid w:val="00586BEE"/>
    <w:rsid w:val="00590BC0"/>
    <w:rsid w:val="005926D1"/>
    <w:rsid w:val="005962D7"/>
    <w:rsid w:val="00597950"/>
    <w:rsid w:val="005A04A0"/>
    <w:rsid w:val="005A2221"/>
    <w:rsid w:val="005A7000"/>
    <w:rsid w:val="005A78E4"/>
    <w:rsid w:val="005B0E9F"/>
    <w:rsid w:val="005B2C90"/>
    <w:rsid w:val="005B3AF1"/>
    <w:rsid w:val="005B663D"/>
    <w:rsid w:val="005B67D8"/>
    <w:rsid w:val="005B76D5"/>
    <w:rsid w:val="005C148C"/>
    <w:rsid w:val="005C2C88"/>
    <w:rsid w:val="005C321F"/>
    <w:rsid w:val="005C7595"/>
    <w:rsid w:val="005D1440"/>
    <w:rsid w:val="005D1F73"/>
    <w:rsid w:val="005D44FD"/>
    <w:rsid w:val="005D5799"/>
    <w:rsid w:val="005D6148"/>
    <w:rsid w:val="005E3573"/>
    <w:rsid w:val="005E47A8"/>
    <w:rsid w:val="005E5503"/>
    <w:rsid w:val="005F4691"/>
    <w:rsid w:val="005F56B8"/>
    <w:rsid w:val="005F5B2A"/>
    <w:rsid w:val="0060106A"/>
    <w:rsid w:val="006016D7"/>
    <w:rsid w:val="00602AB4"/>
    <w:rsid w:val="00602F74"/>
    <w:rsid w:val="00604213"/>
    <w:rsid w:val="00604798"/>
    <w:rsid w:val="0062150C"/>
    <w:rsid w:val="00621B47"/>
    <w:rsid w:val="00621C99"/>
    <w:rsid w:val="00622642"/>
    <w:rsid w:val="006228C9"/>
    <w:rsid w:val="0062409C"/>
    <w:rsid w:val="00625D8D"/>
    <w:rsid w:val="00626246"/>
    <w:rsid w:val="00626B63"/>
    <w:rsid w:val="00631034"/>
    <w:rsid w:val="00632A8F"/>
    <w:rsid w:val="0063547B"/>
    <w:rsid w:val="00637039"/>
    <w:rsid w:val="00637971"/>
    <w:rsid w:val="0064363F"/>
    <w:rsid w:val="00645A4C"/>
    <w:rsid w:val="0065187A"/>
    <w:rsid w:val="006520C1"/>
    <w:rsid w:val="0065551D"/>
    <w:rsid w:val="0066323C"/>
    <w:rsid w:val="00663258"/>
    <w:rsid w:val="00663B39"/>
    <w:rsid w:val="00663EF4"/>
    <w:rsid w:val="00666371"/>
    <w:rsid w:val="00667BC3"/>
    <w:rsid w:val="00671380"/>
    <w:rsid w:val="00673D16"/>
    <w:rsid w:val="006742B3"/>
    <w:rsid w:val="0067534B"/>
    <w:rsid w:val="00676CA2"/>
    <w:rsid w:val="006837A1"/>
    <w:rsid w:val="00685B72"/>
    <w:rsid w:val="00687B43"/>
    <w:rsid w:val="00687C23"/>
    <w:rsid w:val="00690465"/>
    <w:rsid w:val="006944AA"/>
    <w:rsid w:val="006971D5"/>
    <w:rsid w:val="006A0ABE"/>
    <w:rsid w:val="006A4680"/>
    <w:rsid w:val="006A4D13"/>
    <w:rsid w:val="006B0516"/>
    <w:rsid w:val="006B2A60"/>
    <w:rsid w:val="006B302B"/>
    <w:rsid w:val="006B35DC"/>
    <w:rsid w:val="006B6D87"/>
    <w:rsid w:val="006C5AAF"/>
    <w:rsid w:val="006D0C69"/>
    <w:rsid w:val="006D1B42"/>
    <w:rsid w:val="006D50CA"/>
    <w:rsid w:val="006D52FB"/>
    <w:rsid w:val="006D5670"/>
    <w:rsid w:val="006E0A08"/>
    <w:rsid w:val="006E6031"/>
    <w:rsid w:val="006E6CA6"/>
    <w:rsid w:val="006F0BC0"/>
    <w:rsid w:val="006F4F78"/>
    <w:rsid w:val="006F5367"/>
    <w:rsid w:val="006F6153"/>
    <w:rsid w:val="006F68EF"/>
    <w:rsid w:val="006F7D4D"/>
    <w:rsid w:val="00701C96"/>
    <w:rsid w:val="0070389A"/>
    <w:rsid w:val="007063EA"/>
    <w:rsid w:val="0070690C"/>
    <w:rsid w:val="007077F2"/>
    <w:rsid w:val="00710B53"/>
    <w:rsid w:val="00710EDA"/>
    <w:rsid w:val="0071289F"/>
    <w:rsid w:val="007137DE"/>
    <w:rsid w:val="00715940"/>
    <w:rsid w:val="007201FD"/>
    <w:rsid w:val="007202AB"/>
    <w:rsid w:val="00721691"/>
    <w:rsid w:val="0072295F"/>
    <w:rsid w:val="0072475A"/>
    <w:rsid w:val="007253D2"/>
    <w:rsid w:val="007278EE"/>
    <w:rsid w:val="00730BE7"/>
    <w:rsid w:val="007310C9"/>
    <w:rsid w:val="00734794"/>
    <w:rsid w:val="00741FF4"/>
    <w:rsid w:val="00743C31"/>
    <w:rsid w:val="007471BD"/>
    <w:rsid w:val="00755894"/>
    <w:rsid w:val="007645CA"/>
    <w:rsid w:val="00766B98"/>
    <w:rsid w:val="007706B5"/>
    <w:rsid w:val="0077457B"/>
    <w:rsid w:val="0077505E"/>
    <w:rsid w:val="00777966"/>
    <w:rsid w:val="00781325"/>
    <w:rsid w:val="00782AE0"/>
    <w:rsid w:val="007854F2"/>
    <w:rsid w:val="0078575D"/>
    <w:rsid w:val="007858EF"/>
    <w:rsid w:val="0079073A"/>
    <w:rsid w:val="00792F10"/>
    <w:rsid w:val="0079446B"/>
    <w:rsid w:val="00794499"/>
    <w:rsid w:val="00795111"/>
    <w:rsid w:val="00795C4F"/>
    <w:rsid w:val="007A180E"/>
    <w:rsid w:val="007A2F5C"/>
    <w:rsid w:val="007A5669"/>
    <w:rsid w:val="007A5840"/>
    <w:rsid w:val="007A5AF1"/>
    <w:rsid w:val="007A5B72"/>
    <w:rsid w:val="007B2BD9"/>
    <w:rsid w:val="007B33CB"/>
    <w:rsid w:val="007B357B"/>
    <w:rsid w:val="007B603D"/>
    <w:rsid w:val="007B61CE"/>
    <w:rsid w:val="007C08F9"/>
    <w:rsid w:val="007C0C50"/>
    <w:rsid w:val="007C2037"/>
    <w:rsid w:val="007C2BA2"/>
    <w:rsid w:val="007C31F1"/>
    <w:rsid w:val="007D07DE"/>
    <w:rsid w:val="007D1271"/>
    <w:rsid w:val="007D1A7F"/>
    <w:rsid w:val="007D2A2F"/>
    <w:rsid w:val="007D50E2"/>
    <w:rsid w:val="007D5823"/>
    <w:rsid w:val="007D5878"/>
    <w:rsid w:val="007E06A4"/>
    <w:rsid w:val="007E0D21"/>
    <w:rsid w:val="007E63D8"/>
    <w:rsid w:val="007F1253"/>
    <w:rsid w:val="007F2303"/>
    <w:rsid w:val="007F57C2"/>
    <w:rsid w:val="007F739B"/>
    <w:rsid w:val="007F7754"/>
    <w:rsid w:val="00800F77"/>
    <w:rsid w:val="008012D1"/>
    <w:rsid w:val="00805D8A"/>
    <w:rsid w:val="0080779F"/>
    <w:rsid w:val="0081795D"/>
    <w:rsid w:val="00820EEB"/>
    <w:rsid w:val="00822C4D"/>
    <w:rsid w:val="00823783"/>
    <w:rsid w:val="008278E6"/>
    <w:rsid w:val="008379BD"/>
    <w:rsid w:val="00840649"/>
    <w:rsid w:val="00843CFD"/>
    <w:rsid w:val="008441E7"/>
    <w:rsid w:val="00844264"/>
    <w:rsid w:val="00844534"/>
    <w:rsid w:val="008463CD"/>
    <w:rsid w:val="00852446"/>
    <w:rsid w:val="00852FB3"/>
    <w:rsid w:val="00861670"/>
    <w:rsid w:val="00871157"/>
    <w:rsid w:val="008713A0"/>
    <w:rsid w:val="00872BF8"/>
    <w:rsid w:val="008738C7"/>
    <w:rsid w:val="008778D0"/>
    <w:rsid w:val="00887182"/>
    <w:rsid w:val="008A0325"/>
    <w:rsid w:val="008A2463"/>
    <w:rsid w:val="008A3453"/>
    <w:rsid w:val="008A3DB1"/>
    <w:rsid w:val="008A4CDE"/>
    <w:rsid w:val="008A58BB"/>
    <w:rsid w:val="008A5DEC"/>
    <w:rsid w:val="008B118D"/>
    <w:rsid w:val="008B2BA3"/>
    <w:rsid w:val="008B435E"/>
    <w:rsid w:val="008B67FE"/>
    <w:rsid w:val="008C0978"/>
    <w:rsid w:val="008C1676"/>
    <w:rsid w:val="008C36A1"/>
    <w:rsid w:val="008C6F15"/>
    <w:rsid w:val="008C6FDE"/>
    <w:rsid w:val="008D2518"/>
    <w:rsid w:val="008E0629"/>
    <w:rsid w:val="008E50FF"/>
    <w:rsid w:val="008E57E5"/>
    <w:rsid w:val="008E7C6C"/>
    <w:rsid w:val="008F0AAE"/>
    <w:rsid w:val="008F576D"/>
    <w:rsid w:val="008F7719"/>
    <w:rsid w:val="00901226"/>
    <w:rsid w:val="009057FE"/>
    <w:rsid w:val="00906725"/>
    <w:rsid w:val="00912D69"/>
    <w:rsid w:val="00914926"/>
    <w:rsid w:val="009152C7"/>
    <w:rsid w:val="00915355"/>
    <w:rsid w:val="00917302"/>
    <w:rsid w:val="00920C15"/>
    <w:rsid w:val="00920E1A"/>
    <w:rsid w:val="009268F5"/>
    <w:rsid w:val="009348DD"/>
    <w:rsid w:val="00935635"/>
    <w:rsid w:val="00942B4F"/>
    <w:rsid w:val="00944110"/>
    <w:rsid w:val="009445A4"/>
    <w:rsid w:val="00945032"/>
    <w:rsid w:val="00955893"/>
    <w:rsid w:val="009625AA"/>
    <w:rsid w:val="00962AD9"/>
    <w:rsid w:val="00963E24"/>
    <w:rsid w:val="00964B08"/>
    <w:rsid w:val="00964B10"/>
    <w:rsid w:val="00965837"/>
    <w:rsid w:val="00967FF2"/>
    <w:rsid w:val="00970DA2"/>
    <w:rsid w:val="00971A7D"/>
    <w:rsid w:val="00972CBA"/>
    <w:rsid w:val="00972EBF"/>
    <w:rsid w:val="009733CA"/>
    <w:rsid w:val="00973761"/>
    <w:rsid w:val="00974A0C"/>
    <w:rsid w:val="00977E25"/>
    <w:rsid w:val="00984BB8"/>
    <w:rsid w:val="00986AD3"/>
    <w:rsid w:val="00987CB0"/>
    <w:rsid w:val="009903FD"/>
    <w:rsid w:val="00990B6B"/>
    <w:rsid w:val="0099227E"/>
    <w:rsid w:val="00992450"/>
    <w:rsid w:val="009929EB"/>
    <w:rsid w:val="00993C92"/>
    <w:rsid w:val="00995E45"/>
    <w:rsid w:val="00996576"/>
    <w:rsid w:val="009A009D"/>
    <w:rsid w:val="009A1E59"/>
    <w:rsid w:val="009A4C3E"/>
    <w:rsid w:val="009A6A08"/>
    <w:rsid w:val="009B0D9A"/>
    <w:rsid w:val="009B404F"/>
    <w:rsid w:val="009B509E"/>
    <w:rsid w:val="009B5C75"/>
    <w:rsid w:val="009B7358"/>
    <w:rsid w:val="009C1A06"/>
    <w:rsid w:val="009C256F"/>
    <w:rsid w:val="009C4C0D"/>
    <w:rsid w:val="009D06D7"/>
    <w:rsid w:val="009D1FBD"/>
    <w:rsid w:val="009D25C7"/>
    <w:rsid w:val="009D2A8D"/>
    <w:rsid w:val="009D39C9"/>
    <w:rsid w:val="009D4568"/>
    <w:rsid w:val="009D7FC8"/>
    <w:rsid w:val="009E03C4"/>
    <w:rsid w:val="009E19EB"/>
    <w:rsid w:val="009E2989"/>
    <w:rsid w:val="009E53BF"/>
    <w:rsid w:val="009E5979"/>
    <w:rsid w:val="009E70D1"/>
    <w:rsid w:val="009F036E"/>
    <w:rsid w:val="009F2EC6"/>
    <w:rsid w:val="009F35F4"/>
    <w:rsid w:val="009F6A7D"/>
    <w:rsid w:val="009F7D53"/>
    <w:rsid w:val="00A001B4"/>
    <w:rsid w:val="00A02F50"/>
    <w:rsid w:val="00A0497F"/>
    <w:rsid w:val="00A07165"/>
    <w:rsid w:val="00A142CC"/>
    <w:rsid w:val="00A15633"/>
    <w:rsid w:val="00A172FC"/>
    <w:rsid w:val="00A23FD3"/>
    <w:rsid w:val="00A24E6C"/>
    <w:rsid w:val="00A25498"/>
    <w:rsid w:val="00A279E3"/>
    <w:rsid w:val="00A27E4C"/>
    <w:rsid w:val="00A32AE6"/>
    <w:rsid w:val="00A35CA4"/>
    <w:rsid w:val="00A410F4"/>
    <w:rsid w:val="00A41AEB"/>
    <w:rsid w:val="00A4592C"/>
    <w:rsid w:val="00A46F0F"/>
    <w:rsid w:val="00A53C36"/>
    <w:rsid w:val="00A56934"/>
    <w:rsid w:val="00A705DF"/>
    <w:rsid w:val="00A715C2"/>
    <w:rsid w:val="00A74E31"/>
    <w:rsid w:val="00A75B43"/>
    <w:rsid w:val="00A7685C"/>
    <w:rsid w:val="00A76D7A"/>
    <w:rsid w:val="00A80337"/>
    <w:rsid w:val="00A80C55"/>
    <w:rsid w:val="00A810A5"/>
    <w:rsid w:val="00A82383"/>
    <w:rsid w:val="00A85BE6"/>
    <w:rsid w:val="00A87705"/>
    <w:rsid w:val="00A9226F"/>
    <w:rsid w:val="00A922C9"/>
    <w:rsid w:val="00A93488"/>
    <w:rsid w:val="00A93A91"/>
    <w:rsid w:val="00A93B5F"/>
    <w:rsid w:val="00A97CCE"/>
    <w:rsid w:val="00AA0837"/>
    <w:rsid w:val="00AA0FD1"/>
    <w:rsid w:val="00AA49F2"/>
    <w:rsid w:val="00AA6A9D"/>
    <w:rsid w:val="00AA72C0"/>
    <w:rsid w:val="00AA7BAC"/>
    <w:rsid w:val="00AB0DF0"/>
    <w:rsid w:val="00AB4CCC"/>
    <w:rsid w:val="00AB4DC7"/>
    <w:rsid w:val="00AB6A78"/>
    <w:rsid w:val="00AB6B8B"/>
    <w:rsid w:val="00AC1C34"/>
    <w:rsid w:val="00AC2C33"/>
    <w:rsid w:val="00AC4C0F"/>
    <w:rsid w:val="00AC55A1"/>
    <w:rsid w:val="00AC7418"/>
    <w:rsid w:val="00AD4C44"/>
    <w:rsid w:val="00AD4E7B"/>
    <w:rsid w:val="00AD78D3"/>
    <w:rsid w:val="00AE5C5D"/>
    <w:rsid w:val="00AE5F44"/>
    <w:rsid w:val="00AE67B9"/>
    <w:rsid w:val="00AE6AB1"/>
    <w:rsid w:val="00AF0102"/>
    <w:rsid w:val="00AF0C8B"/>
    <w:rsid w:val="00AF251D"/>
    <w:rsid w:val="00AF5992"/>
    <w:rsid w:val="00AF678E"/>
    <w:rsid w:val="00B02183"/>
    <w:rsid w:val="00B058A8"/>
    <w:rsid w:val="00B05B57"/>
    <w:rsid w:val="00B136EB"/>
    <w:rsid w:val="00B17995"/>
    <w:rsid w:val="00B21355"/>
    <w:rsid w:val="00B31B47"/>
    <w:rsid w:val="00B32979"/>
    <w:rsid w:val="00B3309B"/>
    <w:rsid w:val="00B351EE"/>
    <w:rsid w:val="00B43892"/>
    <w:rsid w:val="00B44EEB"/>
    <w:rsid w:val="00B46CFD"/>
    <w:rsid w:val="00B473DD"/>
    <w:rsid w:val="00B5790E"/>
    <w:rsid w:val="00B57B90"/>
    <w:rsid w:val="00B60D18"/>
    <w:rsid w:val="00B6373E"/>
    <w:rsid w:val="00B64C1E"/>
    <w:rsid w:val="00B65DC4"/>
    <w:rsid w:val="00B6610D"/>
    <w:rsid w:val="00B70520"/>
    <w:rsid w:val="00B70844"/>
    <w:rsid w:val="00B77816"/>
    <w:rsid w:val="00B778D8"/>
    <w:rsid w:val="00B802D4"/>
    <w:rsid w:val="00B816CB"/>
    <w:rsid w:val="00B821DF"/>
    <w:rsid w:val="00B867A9"/>
    <w:rsid w:val="00B92F87"/>
    <w:rsid w:val="00B97F70"/>
    <w:rsid w:val="00BA26AD"/>
    <w:rsid w:val="00BA71FB"/>
    <w:rsid w:val="00BA73BA"/>
    <w:rsid w:val="00BB1CA9"/>
    <w:rsid w:val="00BB68E4"/>
    <w:rsid w:val="00BC0D2A"/>
    <w:rsid w:val="00BC4B2E"/>
    <w:rsid w:val="00BC51F0"/>
    <w:rsid w:val="00BC7BCD"/>
    <w:rsid w:val="00BD25E2"/>
    <w:rsid w:val="00BD2D7E"/>
    <w:rsid w:val="00BD6840"/>
    <w:rsid w:val="00BE1353"/>
    <w:rsid w:val="00BE2F75"/>
    <w:rsid w:val="00BE46CB"/>
    <w:rsid w:val="00BE4B15"/>
    <w:rsid w:val="00BE4FA4"/>
    <w:rsid w:val="00BF0706"/>
    <w:rsid w:val="00BF09F4"/>
    <w:rsid w:val="00BF2094"/>
    <w:rsid w:val="00BF582A"/>
    <w:rsid w:val="00BF5B07"/>
    <w:rsid w:val="00C00A4D"/>
    <w:rsid w:val="00C11482"/>
    <w:rsid w:val="00C13127"/>
    <w:rsid w:val="00C13A2C"/>
    <w:rsid w:val="00C14550"/>
    <w:rsid w:val="00C16121"/>
    <w:rsid w:val="00C170EC"/>
    <w:rsid w:val="00C22005"/>
    <w:rsid w:val="00C31F03"/>
    <w:rsid w:val="00C34DF9"/>
    <w:rsid w:val="00C4289E"/>
    <w:rsid w:val="00C45215"/>
    <w:rsid w:val="00C47029"/>
    <w:rsid w:val="00C51402"/>
    <w:rsid w:val="00C518D2"/>
    <w:rsid w:val="00C52829"/>
    <w:rsid w:val="00C53782"/>
    <w:rsid w:val="00C602BC"/>
    <w:rsid w:val="00C603CC"/>
    <w:rsid w:val="00C628BF"/>
    <w:rsid w:val="00C67EA9"/>
    <w:rsid w:val="00C7690D"/>
    <w:rsid w:val="00C80848"/>
    <w:rsid w:val="00C811D8"/>
    <w:rsid w:val="00C86236"/>
    <w:rsid w:val="00C92D89"/>
    <w:rsid w:val="00C95BC6"/>
    <w:rsid w:val="00C95FFC"/>
    <w:rsid w:val="00CA14DC"/>
    <w:rsid w:val="00CA1F67"/>
    <w:rsid w:val="00CA4D3A"/>
    <w:rsid w:val="00CB70BE"/>
    <w:rsid w:val="00CB7D2B"/>
    <w:rsid w:val="00CC0768"/>
    <w:rsid w:val="00CC0DED"/>
    <w:rsid w:val="00CC3291"/>
    <w:rsid w:val="00CD098F"/>
    <w:rsid w:val="00CD4D22"/>
    <w:rsid w:val="00CE2E8B"/>
    <w:rsid w:val="00CE718B"/>
    <w:rsid w:val="00CF0A1F"/>
    <w:rsid w:val="00D00864"/>
    <w:rsid w:val="00D01B75"/>
    <w:rsid w:val="00D04D3D"/>
    <w:rsid w:val="00D12394"/>
    <w:rsid w:val="00D1551E"/>
    <w:rsid w:val="00D15D0A"/>
    <w:rsid w:val="00D220DE"/>
    <w:rsid w:val="00D23BDC"/>
    <w:rsid w:val="00D23DAA"/>
    <w:rsid w:val="00D2488D"/>
    <w:rsid w:val="00D250B0"/>
    <w:rsid w:val="00D2690E"/>
    <w:rsid w:val="00D330EF"/>
    <w:rsid w:val="00D34B87"/>
    <w:rsid w:val="00D3513E"/>
    <w:rsid w:val="00D35B9A"/>
    <w:rsid w:val="00D35ECA"/>
    <w:rsid w:val="00D36101"/>
    <w:rsid w:val="00D3645E"/>
    <w:rsid w:val="00D369DA"/>
    <w:rsid w:val="00D374C3"/>
    <w:rsid w:val="00D42067"/>
    <w:rsid w:val="00D434D5"/>
    <w:rsid w:val="00D44873"/>
    <w:rsid w:val="00D44E5E"/>
    <w:rsid w:val="00D460FC"/>
    <w:rsid w:val="00D524A5"/>
    <w:rsid w:val="00D561E0"/>
    <w:rsid w:val="00D56680"/>
    <w:rsid w:val="00D56829"/>
    <w:rsid w:val="00D60A60"/>
    <w:rsid w:val="00D654A7"/>
    <w:rsid w:val="00D655D7"/>
    <w:rsid w:val="00D66C2E"/>
    <w:rsid w:val="00D70B2E"/>
    <w:rsid w:val="00D73185"/>
    <w:rsid w:val="00D7642F"/>
    <w:rsid w:val="00D7682F"/>
    <w:rsid w:val="00D81565"/>
    <w:rsid w:val="00D827BC"/>
    <w:rsid w:val="00D878B6"/>
    <w:rsid w:val="00D94411"/>
    <w:rsid w:val="00D95B51"/>
    <w:rsid w:val="00D96BD1"/>
    <w:rsid w:val="00D97A41"/>
    <w:rsid w:val="00DA012A"/>
    <w:rsid w:val="00DA1236"/>
    <w:rsid w:val="00DA1D33"/>
    <w:rsid w:val="00DA287D"/>
    <w:rsid w:val="00DA5AE3"/>
    <w:rsid w:val="00DA793B"/>
    <w:rsid w:val="00DB1FE9"/>
    <w:rsid w:val="00DB24BC"/>
    <w:rsid w:val="00DB3234"/>
    <w:rsid w:val="00DB4AF7"/>
    <w:rsid w:val="00DB720B"/>
    <w:rsid w:val="00DB7446"/>
    <w:rsid w:val="00DB7E0B"/>
    <w:rsid w:val="00DC0B9F"/>
    <w:rsid w:val="00DC21BE"/>
    <w:rsid w:val="00DC4D74"/>
    <w:rsid w:val="00DC6685"/>
    <w:rsid w:val="00DD1D21"/>
    <w:rsid w:val="00DD297A"/>
    <w:rsid w:val="00DD39CA"/>
    <w:rsid w:val="00DD48DB"/>
    <w:rsid w:val="00DD50D9"/>
    <w:rsid w:val="00DD6DCC"/>
    <w:rsid w:val="00DD7792"/>
    <w:rsid w:val="00DE623F"/>
    <w:rsid w:val="00DF2DA7"/>
    <w:rsid w:val="00DF2ED3"/>
    <w:rsid w:val="00DF31E2"/>
    <w:rsid w:val="00DF59C0"/>
    <w:rsid w:val="00DF7B80"/>
    <w:rsid w:val="00E00C5C"/>
    <w:rsid w:val="00E058FC"/>
    <w:rsid w:val="00E073E8"/>
    <w:rsid w:val="00E10C0D"/>
    <w:rsid w:val="00E1342B"/>
    <w:rsid w:val="00E137B8"/>
    <w:rsid w:val="00E21A2E"/>
    <w:rsid w:val="00E21D53"/>
    <w:rsid w:val="00E2288B"/>
    <w:rsid w:val="00E228A6"/>
    <w:rsid w:val="00E23D24"/>
    <w:rsid w:val="00E23D97"/>
    <w:rsid w:val="00E276EE"/>
    <w:rsid w:val="00E30274"/>
    <w:rsid w:val="00E4041B"/>
    <w:rsid w:val="00E41791"/>
    <w:rsid w:val="00E436EF"/>
    <w:rsid w:val="00E44CEB"/>
    <w:rsid w:val="00E509F2"/>
    <w:rsid w:val="00E53DAE"/>
    <w:rsid w:val="00E6065B"/>
    <w:rsid w:val="00E626CC"/>
    <w:rsid w:val="00E63837"/>
    <w:rsid w:val="00E63D70"/>
    <w:rsid w:val="00E6425A"/>
    <w:rsid w:val="00E64CE0"/>
    <w:rsid w:val="00E671EF"/>
    <w:rsid w:val="00E73632"/>
    <w:rsid w:val="00E80747"/>
    <w:rsid w:val="00E81F8B"/>
    <w:rsid w:val="00E82C6D"/>
    <w:rsid w:val="00E84E80"/>
    <w:rsid w:val="00E9139D"/>
    <w:rsid w:val="00E934B4"/>
    <w:rsid w:val="00E94BA2"/>
    <w:rsid w:val="00E96816"/>
    <w:rsid w:val="00EA2FED"/>
    <w:rsid w:val="00EA3894"/>
    <w:rsid w:val="00EA5125"/>
    <w:rsid w:val="00EB63AD"/>
    <w:rsid w:val="00EB6BA3"/>
    <w:rsid w:val="00EC18E8"/>
    <w:rsid w:val="00EC3FA5"/>
    <w:rsid w:val="00EC62BA"/>
    <w:rsid w:val="00EC704F"/>
    <w:rsid w:val="00ED367A"/>
    <w:rsid w:val="00ED3CE4"/>
    <w:rsid w:val="00ED6B1B"/>
    <w:rsid w:val="00EE2F7D"/>
    <w:rsid w:val="00EE43BB"/>
    <w:rsid w:val="00EE6179"/>
    <w:rsid w:val="00EE6190"/>
    <w:rsid w:val="00EF043C"/>
    <w:rsid w:val="00EF0E7D"/>
    <w:rsid w:val="00EF17FB"/>
    <w:rsid w:val="00EF1F63"/>
    <w:rsid w:val="00EF36F9"/>
    <w:rsid w:val="00EF45B9"/>
    <w:rsid w:val="00EF52DB"/>
    <w:rsid w:val="00EF5436"/>
    <w:rsid w:val="00F0003B"/>
    <w:rsid w:val="00F00352"/>
    <w:rsid w:val="00F0060F"/>
    <w:rsid w:val="00F06936"/>
    <w:rsid w:val="00F07F90"/>
    <w:rsid w:val="00F10F22"/>
    <w:rsid w:val="00F1128A"/>
    <w:rsid w:val="00F14400"/>
    <w:rsid w:val="00F167D6"/>
    <w:rsid w:val="00F20735"/>
    <w:rsid w:val="00F24486"/>
    <w:rsid w:val="00F24775"/>
    <w:rsid w:val="00F254FF"/>
    <w:rsid w:val="00F25A36"/>
    <w:rsid w:val="00F26402"/>
    <w:rsid w:val="00F277DA"/>
    <w:rsid w:val="00F324FA"/>
    <w:rsid w:val="00F326CD"/>
    <w:rsid w:val="00F40684"/>
    <w:rsid w:val="00F413E7"/>
    <w:rsid w:val="00F42772"/>
    <w:rsid w:val="00F43C7D"/>
    <w:rsid w:val="00F43E9B"/>
    <w:rsid w:val="00F44804"/>
    <w:rsid w:val="00F449F4"/>
    <w:rsid w:val="00F46A0C"/>
    <w:rsid w:val="00F5426C"/>
    <w:rsid w:val="00F555D4"/>
    <w:rsid w:val="00F623ED"/>
    <w:rsid w:val="00F63137"/>
    <w:rsid w:val="00F642A5"/>
    <w:rsid w:val="00F718BB"/>
    <w:rsid w:val="00F76379"/>
    <w:rsid w:val="00F77333"/>
    <w:rsid w:val="00F82CF7"/>
    <w:rsid w:val="00F856EC"/>
    <w:rsid w:val="00F924D8"/>
    <w:rsid w:val="00F9359E"/>
    <w:rsid w:val="00F95A41"/>
    <w:rsid w:val="00F96CEA"/>
    <w:rsid w:val="00F97186"/>
    <w:rsid w:val="00FB3D46"/>
    <w:rsid w:val="00FB3D75"/>
    <w:rsid w:val="00FB7818"/>
    <w:rsid w:val="00FB7FEE"/>
    <w:rsid w:val="00FC2DE0"/>
    <w:rsid w:val="00FC4159"/>
    <w:rsid w:val="00FC43D1"/>
    <w:rsid w:val="00FC5790"/>
    <w:rsid w:val="00FE5439"/>
    <w:rsid w:val="00FE5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845D2"/>
  <w15:chartTrackingRefBased/>
  <w15:docId w15:val="{D599FA2C-0D46-49A7-A19C-03681428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BC0"/>
  </w:style>
  <w:style w:type="paragraph" w:styleId="Fuzeile">
    <w:name w:val="footer"/>
    <w:basedOn w:val="Standard"/>
    <w:link w:val="FuzeileZchn"/>
    <w:uiPriority w:val="99"/>
    <w:unhideWhenUsed/>
    <w:rsid w:val="00590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BC0"/>
  </w:style>
  <w:style w:type="character" w:styleId="Hyperlink">
    <w:name w:val="Hyperlink"/>
    <w:uiPriority w:val="99"/>
    <w:unhideWhenUsed/>
    <w:rsid w:val="00BA73BA"/>
    <w:rPr>
      <w:color w:val="0000FF"/>
      <w:u w:val="single"/>
    </w:rPr>
  </w:style>
  <w:style w:type="character" w:styleId="NichtaufgelsteErwhnung">
    <w:name w:val="Unresolved Mention"/>
    <w:uiPriority w:val="99"/>
    <w:semiHidden/>
    <w:unhideWhenUsed/>
    <w:rsid w:val="00715940"/>
    <w:rPr>
      <w:color w:val="605E5C"/>
      <w:shd w:val="clear" w:color="auto" w:fill="E1DFDD"/>
    </w:rPr>
  </w:style>
  <w:style w:type="paragraph" w:styleId="KeinLeerraum">
    <w:name w:val="No Spacing"/>
    <w:basedOn w:val="Standard"/>
    <w:uiPriority w:val="1"/>
    <w:qFormat/>
    <w:rsid w:val="00376FAF"/>
    <w:pPr>
      <w:overflowPunct w:val="0"/>
      <w:autoSpaceDE w:val="0"/>
      <w:autoSpaceDN w:val="0"/>
      <w:spacing w:after="0" w:line="240" w:lineRule="auto"/>
      <w:jc w:val="both"/>
    </w:pPr>
    <w:rPr>
      <w:rFonts w:ascii="Arial" w:hAnsi="Arial" w:cs="Arial"/>
      <w:lang w:eastAsia="de-DE"/>
    </w:rPr>
  </w:style>
  <w:style w:type="paragraph" w:styleId="StandardWeb">
    <w:name w:val="Normal (Web)"/>
    <w:basedOn w:val="Standard"/>
    <w:uiPriority w:val="99"/>
    <w:semiHidden/>
    <w:unhideWhenUsed/>
    <w:rsid w:val="005362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36290"/>
    <w:rPr>
      <w:b/>
      <w:bCs/>
    </w:rPr>
  </w:style>
  <w:style w:type="character" w:styleId="Kommentarzeichen">
    <w:name w:val="annotation reference"/>
    <w:uiPriority w:val="99"/>
    <w:semiHidden/>
    <w:unhideWhenUsed/>
    <w:rsid w:val="004D3426"/>
    <w:rPr>
      <w:sz w:val="16"/>
      <w:szCs w:val="16"/>
    </w:rPr>
  </w:style>
  <w:style w:type="paragraph" w:styleId="Kommentartext">
    <w:name w:val="annotation text"/>
    <w:basedOn w:val="Standard"/>
    <w:link w:val="KommentartextZchn"/>
    <w:uiPriority w:val="99"/>
    <w:semiHidden/>
    <w:unhideWhenUsed/>
    <w:rsid w:val="004D3426"/>
    <w:rPr>
      <w:sz w:val="20"/>
      <w:szCs w:val="20"/>
    </w:rPr>
  </w:style>
  <w:style w:type="character" w:customStyle="1" w:styleId="KommentartextZchn">
    <w:name w:val="Kommentartext Zchn"/>
    <w:link w:val="Kommentartext"/>
    <w:uiPriority w:val="99"/>
    <w:semiHidden/>
    <w:rsid w:val="004D3426"/>
    <w:rPr>
      <w:lang w:eastAsia="en-US"/>
    </w:rPr>
  </w:style>
  <w:style w:type="paragraph" w:styleId="Kommentarthema">
    <w:name w:val="annotation subject"/>
    <w:basedOn w:val="Kommentartext"/>
    <w:next w:val="Kommentartext"/>
    <w:link w:val="KommentarthemaZchn"/>
    <w:uiPriority w:val="99"/>
    <w:semiHidden/>
    <w:unhideWhenUsed/>
    <w:rsid w:val="004D3426"/>
    <w:rPr>
      <w:b/>
      <w:bCs/>
    </w:rPr>
  </w:style>
  <w:style w:type="character" w:customStyle="1" w:styleId="KommentarthemaZchn">
    <w:name w:val="Kommentarthema Zchn"/>
    <w:link w:val="Kommentarthema"/>
    <w:uiPriority w:val="99"/>
    <w:semiHidden/>
    <w:rsid w:val="004D3426"/>
    <w:rPr>
      <w:b/>
      <w:bCs/>
      <w:lang w:eastAsia="en-US"/>
    </w:rPr>
  </w:style>
  <w:style w:type="paragraph" w:styleId="Sprechblasentext">
    <w:name w:val="Balloon Text"/>
    <w:basedOn w:val="Standard"/>
    <w:link w:val="SprechblasentextZchn"/>
    <w:uiPriority w:val="99"/>
    <w:semiHidden/>
    <w:unhideWhenUsed/>
    <w:rsid w:val="004D34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D3426"/>
    <w:rPr>
      <w:rFonts w:ascii="Segoe UI" w:hAnsi="Segoe UI" w:cs="Segoe UI"/>
      <w:sz w:val="18"/>
      <w:szCs w:val="18"/>
      <w:lang w:eastAsia="en-US"/>
    </w:rPr>
  </w:style>
  <w:style w:type="table" w:styleId="Tabellenraster">
    <w:name w:val="Table Grid"/>
    <w:basedOn w:val="NormaleTabelle"/>
    <w:uiPriority w:val="39"/>
    <w:rsid w:val="006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02AB4"/>
    <w:rPr>
      <w:i/>
      <w:iCs/>
    </w:rPr>
  </w:style>
  <w:style w:type="paragraph" w:styleId="Listenabsatz">
    <w:name w:val="List Paragraph"/>
    <w:basedOn w:val="Standard"/>
    <w:uiPriority w:val="34"/>
    <w:qFormat/>
    <w:rsid w:val="0018344A"/>
    <w:pPr>
      <w:spacing w:after="0" w:line="240" w:lineRule="auto"/>
      <w:ind w:left="720"/>
    </w:pPr>
    <w:rPr>
      <w:rFonts w:cs="Calibri"/>
    </w:rPr>
  </w:style>
  <w:style w:type="character" w:styleId="BesuchterLink">
    <w:name w:val="FollowedHyperlink"/>
    <w:uiPriority w:val="99"/>
    <w:semiHidden/>
    <w:unhideWhenUsed/>
    <w:rsid w:val="001323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7580">
      <w:bodyDiv w:val="1"/>
      <w:marLeft w:val="0"/>
      <w:marRight w:val="0"/>
      <w:marTop w:val="0"/>
      <w:marBottom w:val="0"/>
      <w:divBdr>
        <w:top w:val="none" w:sz="0" w:space="0" w:color="auto"/>
        <w:left w:val="none" w:sz="0" w:space="0" w:color="auto"/>
        <w:bottom w:val="none" w:sz="0" w:space="0" w:color="auto"/>
        <w:right w:val="none" w:sz="0" w:space="0" w:color="auto"/>
      </w:divBdr>
    </w:div>
    <w:div w:id="523907849">
      <w:bodyDiv w:val="1"/>
      <w:marLeft w:val="0"/>
      <w:marRight w:val="0"/>
      <w:marTop w:val="0"/>
      <w:marBottom w:val="0"/>
      <w:divBdr>
        <w:top w:val="none" w:sz="0" w:space="0" w:color="auto"/>
        <w:left w:val="none" w:sz="0" w:space="0" w:color="auto"/>
        <w:bottom w:val="none" w:sz="0" w:space="0" w:color="auto"/>
        <w:right w:val="none" w:sz="0" w:space="0" w:color="auto"/>
      </w:divBdr>
    </w:div>
    <w:div w:id="629165528">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805510320">
      <w:bodyDiv w:val="1"/>
      <w:marLeft w:val="0"/>
      <w:marRight w:val="0"/>
      <w:marTop w:val="0"/>
      <w:marBottom w:val="0"/>
      <w:divBdr>
        <w:top w:val="none" w:sz="0" w:space="0" w:color="auto"/>
        <w:left w:val="none" w:sz="0" w:space="0" w:color="auto"/>
        <w:bottom w:val="none" w:sz="0" w:space="0" w:color="auto"/>
        <w:right w:val="none" w:sz="0" w:space="0" w:color="auto"/>
      </w:divBdr>
    </w:div>
    <w:div w:id="91412327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26">
          <w:marLeft w:val="0"/>
          <w:marRight w:val="0"/>
          <w:marTop w:val="0"/>
          <w:marBottom w:val="0"/>
          <w:divBdr>
            <w:top w:val="none" w:sz="0" w:space="0" w:color="auto"/>
            <w:left w:val="none" w:sz="0" w:space="0" w:color="auto"/>
            <w:bottom w:val="none" w:sz="0" w:space="0" w:color="auto"/>
            <w:right w:val="none" w:sz="0" w:space="0" w:color="auto"/>
          </w:divBdr>
          <w:divsChild>
            <w:div w:id="2096852715">
              <w:marLeft w:val="0"/>
              <w:marRight w:val="0"/>
              <w:marTop w:val="0"/>
              <w:marBottom w:val="0"/>
              <w:divBdr>
                <w:top w:val="none" w:sz="0" w:space="0" w:color="auto"/>
                <w:left w:val="none" w:sz="0" w:space="0" w:color="auto"/>
                <w:bottom w:val="none" w:sz="0" w:space="0" w:color="auto"/>
                <w:right w:val="none" w:sz="0" w:space="0" w:color="auto"/>
              </w:divBdr>
              <w:divsChild>
                <w:div w:id="1069227493">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2000690097">
                          <w:marLeft w:val="0"/>
                          <w:marRight w:val="0"/>
                          <w:marTop w:val="0"/>
                          <w:marBottom w:val="0"/>
                          <w:divBdr>
                            <w:top w:val="none" w:sz="0" w:space="0" w:color="auto"/>
                            <w:left w:val="none" w:sz="0" w:space="0" w:color="auto"/>
                            <w:bottom w:val="none" w:sz="0" w:space="0" w:color="auto"/>
                            <w:right w:val="none" w:sz="0" w:space="0" w:color="auto"/>
                          </w:divBdr>
                          <w:divsChild>
                            <w:div w:id="136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69">
          <w:marLeft w:val="0"/>
          <w:marRight w:val="0"/>
          <w:marTop w:val="0"/>
          <w:marBottom w:val="0"/>
          <w:divBdr>
            <w:top w:val="none" w:sz="0" w:space="0" w:color="auto"/>
            <w:left w:val="none" w:sz="0" w:space="0" w:color="auto"/>
            <w:bottom w:val="none" w:sz="0" w:space="0" w:color="auto"/>
            <w:right w:val="none" w:sz="0" w:space="0" w:color="auto"/>
          </w:divBdr>
          <w:divsChild>
            <w:div w:id="279726378">
              <w:marLeft w:val="0"/>
              <w:marRight w:val="0"/>
              <w:marTop w:val="0"/>
              <w:marBottom w:val="0"/>
              <w:divBdr>
                <w:top w:val="none" w:sz="0" w:space="0" w:color="auto"/>
                <w:left w:val="none" w:sz="0" w:space="0" w:color="auto"/>
                <w:bottom w:val="none" w:sz="0" w:space="0" w:color="auto"/>
                <w:right w:val="none" w:sz="0" w:space="0" w:color="auto"/>
              </w:divBdr>
              <w:divsChild>
                <w:div w:id="1017078204">
                  <w:marLeft w:val="0"/>
                  <w:marRight w:val="0"/>
                  <w:marTop w:val="0"/>
                  <w:marBottom w:val="0"/>
                  <w:divBdr>
                    <w:top w:val="none" w:sz="0" w:space="0" w:color="auto"/>
                    <w:left w:val="none" w:sz="0" w:space="0" w:color="auto"/>
                    <w:bottom w:val="none" w:sz="0" w:space="0" w:color="auto"/>
                    <w:right w:val="none" w:sz="0" w:space="0" w:color="auto"/>
                  </w:divBdr>
                  <w:divsChild>
                    <w:div w:id="236132939">
                      <w:marLeft w:val="0"/>
                      <w:marRight w:val="0"/>
                      <w:marTop w:val="0"/>
                      <w:marBottom w:val="0"/>
                      <w:divBdr>
                        <w:top w:val="none" w:sz="0" w:space="0" w:color="auto"/>
                        <w:left w:val="none" w:sz="0" w:space="0" w:color="auto"/>
                        <w:bottom w:val="none" w:sz="0" w:space="0" w:color="auto"/>
                        <w:right w:val="none" w:sz="0" w:space="0" w:color="auto"/>
                      </w:divBdr>
                      <w:divsChild>
                        <w:div w:id="1873031976">
                          <w:marLeft w:val="0"/>
                          <w:marRight w:val="0"/>
                          <w:marTop w:val="0"/>
                          <w:marBottom w:val="0"/>
                          <w:divBdr>
                            <w:top w:val="none" w:sz="0" w:space="0" w:color="auto"/>
                            <w:left w:val="none" w:sz="0" w:space="0" w:color="auto"/>
                            <w:bottom w:val="none" w:sz="0" w:space="0" w:color="auto"/>
                            <w:right w:val="none" w:sz="0" w:space="0" w:color="auto"/>
                          </w:divBdr>
                          <w:divsChild>
                            <w:div w:id="27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360">
      <w:bodyDiv w:val="1"/>
      <w:marLeft w:val="0"/>
      <w:marRight w:val="0"/>
      <w:marTop w:val="0"/>
      <w:marBottom w:val="0"/>
      <w:divBdr>
        <w:top w:val="none" w:sz="0" w:space="0" w:color="auto"/>
        <w:left w:val="none" w:sz="0" w:space="0" w:color="auto"/>
        <w:bottom w:val="none" w:sz="0" w:space="0" w:color="auto"/>
        <w:right w:val="none" w:sz="0" w:space="0" w:color="auto"/>
      </w:divBdr>
    </w:div>
    <w:div w:id="977339424">
      <w:bodyDiv w:val="1"/>
      <w:marLeft w:val="0"/>
      <w:marRight w:val="0"/>
      <w:marTop w:val="0"/>
      <w:marBottom w:val="0"/>
      <w:divBdr>
        <w:top w:val="none" w:sz="0" w:space="0" w:color="auto"/>
        <w:left w:val="none" w:sz="0" w:space="0" w:color="auto"/>
        <w:bottom w:val="none" w:sz="0" w:space="0" w:color="auto"/>
        <w:right w:val="none" w:sz="0" w:space="0" w:color="auto"/>
      </w:divBdr>
    </w:div>
    <w:div w:id="1396274863">
      <w:bodyDiv w:val="1"/>
      <w:marLeft w:val="0"/>
      <w:marRight w:val="0"/>
      <w:marTop w:val="0"/>
      <w:marBottom w:val="0"/>
      <w:divBdr>
        <w:top w:val="none" w:sz="0" w:space="0" w:color="auto"/>
        <w:left w:val="none" w:sz="0" w:space="0" w:color="auto"/>
        <w:bottom w:val="none" w:sz="0" w:space="0" w:color="auto"/>
        <w:right w:val="none" w:sz="0" w:space="0" w:color="auto"/>
      </w:divBdr>
    </w:div>
    <w:div w:id="1423376833">
      <w:bodyDiv w:val="1"/>
      <w:marLeft w:val="0"/>
      <w:marRight w:val="0"/>
      <w:marTop w:val="0"/>
      <w:marBottom w:val="0"/>
      <w:divBdr>
        <w:top w:val="none" w:sz="0" w:space="0" w:color="auto"/>
        <w:left w:val="none" w:sz="0" w:space="0" w:color="auto"/>
        <w:bottom w:val="none" w:sz="0" w:space="0" w:color="auto"/>
        <w:right w:val="none" w:sz="0" w:space="0" w:color="auto"/>
      </w:divBdr>
    </w:div>
    <w:div w:id="1583486514">
      <w:bodyDiv w:val="1"/>
      <w:marLeft w:val="0"/>
      <w:marRight w:val="0"/>
      <w:marTop w:val="0"/>
      <w:marBottom w:val="0"/>
      <w:divBdr>
        <w:top w:val="none" w:sz="0" w:space="0" w:color="auto"/>
        <w:left w:val="none" w:sz="0" w:space="0" w:color="auto"/>
        <w:bottom w:val="none" w:sz="0" w:space="0" w:color="auto"/>
        <w:right w:val="none" w:sz="0" w:space="0" w:color="auto"/>
      </w:divBdr>
    </w:div>
    <w:div w:id="1606841863">
      <w:bodyDiv w:val="1"/>
      <w:marLeft w:val="0"/>
      <w:marRight w:val="0"/>
      <w:marTop w:val="0"/>
      <w:marBottom w:val="0"/>
      <w:divBdr>
        <w:top w:val="none" w:sz="0" w:space="0" w:color="auto"/>
        <w:left w:val="none" w:sz="0" w:space="0" w:color="auto"/>
        <w:bottom w:val="none" w:sz="0" w:space="0" w:color="auto"/>
        <w:right w:val="none" w:sz="0" w:space="0" w:color="auto"/>
      </w:divBdr>
    </w:div>
    <w:div w:id="1999191182">
      <w:bodyDiv w:val="1"/>
      <w:marLeft w:val="0"/>
      <w:marRight w:val="0"/>
      <w:marTop w:val="0"/>
      <w:marBottom w:val="0"/>
      <w:divBdr>
        <w:top w:val="none" w:sz="0" w:space="0" w:color="auto"/>
        <w:left w:val="none" w:sz="0" w:space="0" w:color="auto"/>
        <w:bottom w:val="none" w:sz="0" w:space="0" w:color="auto"/>
        <w:right w:val="none" w:sz="0" w:space="0" w:color="auto"/>
      </w:divBdr>
    </w:div>
    <w:div w:id="2065443872">
      <w:bodyDiv w:val="1"/>
      <w:marLeft w:val="0"/>
      <w:marRight w:val="0"/>
      <w:marTop w:val="0"/>
      <w:marBottom w:val="0"/>
      <w:divBdr>
        <w:top w:val="none" w:sz="0" w:space="0" w:color="auto"/>
        <w:left w:val="none" w:sz="0" w:space="0" w:color="auto"/>
        <w:bottom w:val="none" w:sz="0" w:space="0" w:color="auto"/>
        <w:right w:val="none" w:sz="0" w:space="0" w:color="auto"/>
      </w:divBdr>
    </w:div>
    <w:div w:id="21372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foss.de" TargetMode="External"/><Relationship Id="rId13" Type="http://schemas.openxmlformats.org/officeDocument/2006/relationships/hyperlink" Target="mailto:mbeyrau@rib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nfos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casas@danfos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nfoss.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ib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9681-E23F-4AD3-888A-8A483ECB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4746</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5489</CharactersWithSpaces>
  <SharedDoc>false</SharedDoc>
  <HLinks>
    <vt:vector size="36" baseType="variant">
      <vt:variant>
        <vt:i4>6291517</vt:i4>
      </vt:variant>
      <vt:variant>
        <vt:i4>15</vt:i4>
      </vt:variant>
      <vt:variant>
        <vt:i4>0</vt:i4>
      </vt:variant>
      <vt:variant>
        <vt:i4>5</vt:i4>
      </vt:variant>
      <vt:variant>
        <vt:lpwstr>http://www.riba.eu/</vt:lpwstr>
      </vt:variant>
      <vt:variant>
        <vt:lpwstr/>
      </vt:variant>
      <vt:variant>
        <vt:i4>2490397</vt:i4>
      </vt:variant>
      <vt:variant>
        <vt:i4>12</vt:i4>
      </vt:variant>
      <vt:variant>
        <vt:i4>0</vt:i4>
      </vt:variant>
      <vt:variant>
        <vt:i4>5</vt:i4>
      </vt:variant>
      <vt:variant>
        <vt:lpwstr>mailto:mbeyrau@riba.eu</vt:lpwstr>
      </vt:variant>
      <vt:variant>
        <vt:lpwstr/>
      </vt:variant>
      <vt:variant>
        <vt:i4>7733359</vt:i4>
      </vt:variant>
      <vt:variant>
        <vt:i4>9</vt:i4>
      </vt:variant>
      <vt:variant>
        <vt:i4>0</vt:i4>
      </vt:variant>
      <vt:variant>
        <vt:i4>5</vt:i4>
      </vt:variant>
      <vt:variant>
        <vt:lpwstr>http://www.danfoss.de/</vt:lpwstr>
      </vt:variant>
      <vt:variant>
        <vt:lpwstr/>
      </vt:variant>
      <vt:variant>
        <vt:i4>5832763</vt:i4>
      </vt:variant>
      <vt:variant>
        <vt:i4>6</vt:i4>
      </vt:variant>
      <vt:variant>
        <vt:i4>0</vt:i4>
      </vt:variant>
      <vt:variant>
        <vt:i4>5</vt:i4>
      </vt:variant>
      <vt:variant>
        <vt:lpwstr>mailto:monica.casas@danfoss.com</vt:lpwstr>
      </vt:variant>
      <vt:variant>
        <vt:lpwstr/>
      </vt:variant>
      <vt:variant>
        <vt:i4>7733359</vt:i4>
      </vt:variant>
      <vt:variant>
        <vt:i4>3</vt:i4>
      </vt:variant>
      <vt:variant>
        <vt:i4>0</vt:i4>
      </vt:variant>
      <vt:variant>
        <vt:i4>5</vt:i4>
      </vt:variant>
      <vt:variant>
        <vt:lpwstr>http://www.danfoss.de/</vt:lpwstr>
      </vt:variant>
      <vt:variant>
        <vt:lpwstr/>
      </vt:variant>
      <vt:variant>
        <vt:i4>327768</vt:i4>
      </vt:variant>
      <vt:variant>
        <vt:i4>0</vt:i4>
      </vt:variant>
      <vt:variant>
        <vt:i4>0</vt:i4>
      </vt:variant>
      <vt:variant>
        <vt:i4>5</vt:i4>
      </vt:variant>
      <vt:variant>
        <vt:lpwstr>https://www.danfoss.com/de-de/service-and-support/learning/webinars/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Michael Beyrau</cp:lastModifiedBy>
  <cp:revision>39</cp:revision>
  <cp:lastPrinted>2020-06-19T11:05:00Z</cp:lastPrinted>
  <dcterms:created xsi:type="dcterms:W3CDTF">2021-10-20T09:26:00Z</dcterms:created>
  <dcterms:modified xsi:type="dcterms:W3CDTF">2022-02-14T13:56:00Z</dcterms:modified>
</cp:coreProperties>
</file>