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DC90" w14:textId="77777777" w:rsidR="00D379D5" w:rsidRDefault="0085765C" w:rsidP="00D379D5">
      <w:pPr>
        <w:pStyle w:val="berschrift1"/>
      </w:pPr>
      <w:r w:rsidRPr="0085765C">
        <w:t xml:space="preserve">Jetzt Gebäudebestand </w:t>
      </w:r>
      <w:proofErr w:type="spellStart"/>
      <w:r w:rsidRPr="0085765C">
        <w:t>dekarbonisieren</w:t>
      </w:r>
      <w:proofErr w:type="spellEnd"/>
      <w:r w:rsidRPr="0085765C">
        <w:t xml:space="preserve"> und zukunftsfähig bleiben</w:t>
      </w:r>
    </w:p>
    <w:p w14:paraId="2E2E7ABF" w14:textId="77777777" w:rsidR="00D379D5" w:rsidRPr="0085765C" w:rsidRDefault="0085765C" w:rsidP="00D379D5">
      <w:pPr>
        <w:pStyle w:val="berschrift2"/>
      </w:pPr>
      <w:r w:rsidRPr="0085765C">
        <w:t>Mit Wärmepumpe und Wohnungsstation effizient heizen</w:t>
      </w:r>
    </w:p>
    <w:p w14:paraId="4827C3BC" w14:textId="77777777" w:rsidR="00D379D5" w:rsidRPr="0085765C" w:rsidRDefault="0085765C" w:rsidP="00423AC9">
      <w:pPr>
        <w:pStyle w:val="Teasertext"/>
      </w:pPr>
      <w:r w:rsidRPr="0085765C">
        <w:t>Die große Herausforderung im Wohnungsmarkt für die kommenden Jahre: Dekarbonisierung. Der Bestand muss zukunftsfähig werden – und damit effizienter. Den größten Energiehunger im Gebäude hat die Heizung, sie ist der wirkungsvollste Hebel, CO2 einzusparen. „Gerade die Kombination aus einer Beheizung mit Wärmepumpen, einer hygienischen und komfortablen Warmwasserversorgung sowie dem Einsatz einer kontrollierten Wohnraumlüftung bietet verschiedenste Lösungsalternativen für die Erfüllung dieser Anforderungen“, weiß Udo Steinberg, Leiter Key Account Manager Objekte Nord bei Stiebel Eltron</w:t>
      </w:r>
      <w:r w:rsidR="00F76617">
        <w:t>.</w:t>
      </w:r>
      <w:r w:rsidRPr="0085765C">
        <w:t xml:space="preserve"> „Wir unterstützen bei der Entwicklung ganzheitlicher Konzepte, abgestimmt auf das jeweilige Gebäudeportfolio. So wird die Umrüstung auf klimafreundliche Technik wirtschaftlich und die Sanierung des Gebäudebestands zum Standardprozess.“</w:t>
      </w:r>
    </w:p>
    <w:p w14:paraId="388CCEAD" w14:textId="77777777" w:rsidR="00D379D5" w:rsidRPr="0085765C" w:rsidRDefault="00D379D5" w:rsidP="00D379D5"/>
    <w:p w14:paraId="0CE1925A" w14:textId="77777777" w:rsidR="00D379D5" w:rsidRPr="0085765C" w:rsidRDefault="00D379D5" w:rsidP="00D379D5"/>
    <w:p w14:paraId="44B82F75" w14:textId="77777777" w:rsidR="0085765C" w:rsidRDefault="0085765C" w:rsidP="0085765C">
      <w:r>
        <w:t xml:space="preserve">Ob Gasetagenheizungen oder ein zentraler Heizwärmeerzeugerersetzt werden müssen: Die Wärmepumpe ist eine hervorragende Alternative für den Mehrfamilienhaus-Bestand. Im Idealfall sorgt sie in Kombination mit einer Wohnungsstation für die Wärme- und Warmwasserversorgung ohne Überprüfungspflicht nach Trinkwasserverordnung (TrinkwV) und kombiniert dabei die Vorteile von zwei unterschiedlichen Systemen: Sie bietet hohen Warmwasserkomfort mit der Effizienz eines zentralen Wärmeerzeugers und der hygienischen Sicherheit von dezentralen Warmwassersystemen. </w:t>
      </w:r>
    </w:p>
    <w:p w14:paraId="69016E26" w14:textId="77777777" w:rsidR="0085765C" w:rsidRDefault="0085765C" w:rsidP="0085765C"/>
    <w:p w14:paraId="76EB8F0E" w14:textId="77777777" w:rsidR="0085765C" w:rsidRDefault="0085765C" w:rsidP="0085765C">
      <w:r>
        <w:t xml:space="preserve">Die Wohnungsstation WS-DUO T von Stiebel Eltron optimiert das System noch ein wenig mehr: In der Station ist ein Durchlauferhitzer integriert, der </w:t>
      </w:r>
      <w:proofErr w:type="gramStart"/>
      <w:r>
        <w:t>mittels Bypass</w:t>
      </w:r>
      <w:proofErr w:type="gramEnd"/>
      <w:r>
        <w:t xml:space="preserve"> einen Teil des Warmwassers nacherwärmt. Der Clou: Nicht die komplette Warmwassermenge fließt durch den Durchlauferhitzer, stattdessen wird ein kleiner Teil auf ein höheres Temperaturniveau gebracht, sodass die Mischwassermenge der geforderten Temperatur entspricht. So ist ein komfortabler Wasserdruck gesichert. Zudem ist dank der Wohnungsstation mit dezentraler Trinkwassernacherwärmung eine Absenkung der Vorlauftemperaturen möglich, sodass ein noch effizienterer Betrieb der Wärmepumpenanlage erreicht wird.</w:t>
      </w:r>
    </w:p>
    <w:p w14:paraId="45DBF177" w14:textId="77777777" w:rsidR="0085765C" w:rsidRDefault="0085765C" w:rsidP="0085765C"/>
    <w:p w14:paraId="21CB32EE" w14:textId="77777777" w:rsidR="0085765C" w:rsidRDefault="0085765C" w:rsidP="0085765C">
      <w:r>
        <w:t xml:space="preserve">Der Einsatz des Ensembles aus Wärmepumpe und Wohnungsstationen beeinflusst übrigens auch die Einstufung des Gebäudes in Sachen Energiestandard (KfW-Einstufung) positiv, sodass ggf. eine höhere Förderung genutzt werden kann. Die Wärmepumpe überzeugt dabei mit einem sehr hohen Deckungsgrad bei der Trinkwassererwärmung. Je nach Ausstattung und gewünschtem Warmwasser-Komfort steigt dieser auf bis zu 90-95 Prozent – bei gleichzeitig hohen Arbeitszahlen. </w:t>
      </w:r>
    </w:p>
    <w:p w14:paraId="0B6D9FFE" w14:textId="77777777" w:rsidR="0085765C" w:rsidRDefault="0085765C" w:rsidP="0085765C"/>
    <w:p w14:paraId="079F8A59" w14:textId="77777777" w:rsidR="00D379D5" w:rsidRDefault="0085765C" w:rsidP="0085765C">
      <w:r>
        <w:t xml:space="preserve">Die Wärmepumpe kann im effizienten Niedertemperaturbetrieb für die Beheizung der Einheiten sorgen, gleichzeitig wird die Wärme wie üblich für die Warmwasserbereitung genutzt. Dank des integrierten Durchlauferhitzers kann bei der Anforderung von höheren Warmwassertemperaturen kurzzeitig bis zu </w:t>
      </w:r>
      <w:r>
        <w:lastRenderedPageBreak/>
        <w:t>60°C warmes Wasser bei einer Durchflussmenge von sieben Litern pro Minute zur Verfügung gestellt werden.</w:t>
      </w:r>
    </w:p>
    <w:p w14:paraId="0E8B3F38" w14:textId="77777777" w:rsidR="00D379D5" w:rsidRDefault="0085765C" w:rsidP="00423AC9">
      <w:pPr>
        <w:pStyle w:val="berschrift3"/>
      </w:pPr>
      <w:r w:rsidRPr="0085765C">
        <w:t>Lüftung nachrüsten: Komfort steigern und Schimmel vorbeugen</w:t>
      </w:r>
    </w:p>
    <w:p w14:paraId="0F04F461" w14:textId="77777777" w:rsidR="00D379D5" w:rsidRPr="0085765C" w:rsidRDefault="0085765C" w:rsidP="00D379D5">
      <w:r w:rsidRPr="0085765C">
        <w:t>Bei einer Modernisierung sollte der Einsatz einer kontrollierten Lüftung immer in Betracht gezogen werden: Neben dem gesteigerten Wohnkomfort verhindert eine kontrollierte Wohnungslüftung Streitfälle wegen Schimmelbildung. Dabei müssen keine aufwändigen Verrohrungen in den Einheiten installiert werden: Dezentrale Pendellüfter wie das LWE 40 von Stiebel Eltron werden in der Außenwand eingebracht und sorgen paarweise und wechselseitig für permanent frische Luft. Dabei werden über 90 Prozent der Wärmeenergie aus der Abluft zurückgewonnen.</w:t>
      </w:r>
    </w:p>
    <w:p w14:paraId="4C1FE715" w14:textId="77777777" w:rsidR="00070F71" w:rsidRDefault="00070F71" w:rsidP="00D379D5"/>
    <w:p w14:paraId="7EF0F328" w14:textId="77777777" w:rsidR="00070F71" w:rsidRPr="00F76617" w:rsidRDefault="00070F71" w:rsidP="0085765C">
      <w:pPr>
        <w:pStyle w:val="Aufzhlung1"/>
        <w:numPr>
          <w:ilvl w:val="0"/>
          <w:numId w:val="0"/>
        </w:numPr>
        <w:ind w:left="284" w:hanging="284"/>
      </w:pPr>
    </w:p>
    <w:p w14:paraId="7CAD4043" w14:textId="77777777" w:rsidR="00070F71" w:rsidRPr="00F76617" w:rsidRDefault="00372071" w:rsidP="00070F71">
      <w:r>
        <w:rPr>
          <w:noProof/>
          <w:lang w:eastAsia="de-DE"/>
        </w:rPr>
        <w:drawing>
          <wp:anchor distT="0" distB="0" distL="114300" distR="114300" simplePos="0" relativeHeight="251674624" behindDoc="0" locked="1" layoutInCell="1" allowOverlap="1" wp14:anchorId="2E01DE0F" wp14:editId="18B0A37E">
            <wp:simplePos x="0" y="0"/>
            <wp:positionH relativeFrom="page">
              <wp:posOffset>865505</wp:posOffset>
            </wp:positionH>
            <wp:positionV relativeFrom="page">
              <wp:posOffset>8915400</wp:posOffset>
            </wp:positionV>
            <wp:extent cx="5867400" cy="883920"/>
            <wp:effectExtent l="0" t="0" r="0"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eber_STE_200dpi.jpg"/>
                    <pic:cNvPicPr/>
                  </pic:nvPicPr>
                  <pic:blipFill>
                    <a:blip r:embed="rId8">
                      <a:extLst>
                        <a:ext uri="{28A0092B-C50C-407E-A947-70E740481C1C}">
                          <a14:useLocalDpi xmlns:a14="http://schemas.microsoft.com/office/drawing/2010/main" val="0"/>
                        </a:ext>
                      </a:extLst>
                    </a:blip>
                    <a:stretch>
                      <a:fillRect/>
                    </a:stretch>
                  </pic:blipFill>
                  <pic:spPr>
                    <a:xfrm>
                      <a:off x="0" y="0"/>
                      <a:ext cx="5867400" cy="883920"/>
                    </a:xfrm>
                    <a:prstGeom prst="rect">
                      <a:avLst/>
                    </a:prstGeom>
                  </pic:spPr>
                </pic:pic>
              </a:graphicData>
            </a:graphic>
            <wp14:sizeRelH relativeFrom="margin">
              <wp14:pctWidth>0</wp14:pctWidth>
            </wp14:sizeRelH>
            <wp14:sizeRelV relativeFrom="margin">
              <wp14:pctHeight>0</wp14:pctHeight>
            </wp14:sizeRelV>
          </wp:anchor>
        </w:drawing>
      </w:r>
      <w:r w:rsidR="00981F65">
        <w:rPr>
          <w:noProof/>
          <w:lang w:eastAsia="de-DE"/>
        </w:rPr>
        <mc:AlternateContent>
          <mc:Choice Requires="wps">
            <w:drawing>
              <wp:anchor distT="0" distB="0" distL="114300" distR="114300" simplePos="0" relativeHeight="251666432" behindDoc="0" locked="1" layoutInCell="1" allowOverlap="1" wp14:anchorId="4B7CDB89" wp14:editId="0FFEEA8B">
                <wp:simplePos x="0" y="0"/>
                <wp:positionH relativeFrom="page">
                  <wp:posOffset>882015</wp:posOffset>
                </wp:positionH>
                <wp:positionV relativeFrom="page">
                  <wp:posOffset>8733155</wp:posOffset>
                </wp:positionV>
                <wp:extent cx="720000" cy="0"/>
                <wp:effectExtent l="0" t="19050" r="23495" b="19050"/>
                <wp:wrapNone/>
                <wp:docPr id="4" name="Gerader Verbinder 4"/>
                <wp:cNvGraphicFramePr/>
                <a:graphic xmlns:a="http://schemas.openxmlformats.org/drawingml/2006/main">
                  <a:graphicData uri="http://schemas.microsoft.com/office/word/2010/wordprocessingShape">
                    <wps:wsp>
                      <wps:cNvCnPr/>
                      <wps:spPr>
                        <a:xfrm>
                          <a:off x="0" y="0"/>
                          <a:ext cx="72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BAFCEA" id="Gerader Verbinder 4"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9.45pt,687.65pt" to="126.15pt,6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" strokecolor="#9c0f26 [3215]" strokeweight="3pt">
                <v:stroke joinstyle="miter"/>
                <w10:wrap anchorx="page" anchory="page"/>
                <w10:anchorlock/>
              </v:line>
            </w:pict>
          </mc:Fallback>
        </mc:AlternateContent>
      </w:r>
    </w:p>
    <w:p w14:paraId="1D873890" w14:textId="77777777" w:rsidR="00070F71" w:rsidRPr="00F76617" w:rsidRDefault="00070F71">
      <w:pPr>
        <w:spacing w:after="160" w:line="259" w:lineRule="auto"/>
      </w:pPr>
      <w:r w:rsidRPr="00F76617">
        <w:br w:type="page"/>
      </w:r>
    </w:p>
    <w:p w14:paraId="6791A747" w14:textId="77777777" w:rsidR="00070F71" w:rsidRDefault="00227937" w:rsidP="00227937">
      <w:pPr>
        <w:pStyle w:val="berschrift3"/>
      </w:pPr>
      <w:r w:rsidRPr="00227937">
        <w:lastRenderedPageBreak/>
        <w:t>Bild</w:t>
      </w:r>
      <w:r>
        <w:t xml:space="preserve"> 1:</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8"/>
        <w:gridCol w:w="993"/>
        <w:gridCol w:w="4111"/>
      </w:tblGrid>
      <w:tr w:rsidR="00227937" w14:paraId="2A962983" w14:textId="77777777" w:rsidTr="00227937">
        <w:tc>
          <w:tcPr>
            <w:tcW w:w="3969" w:type="dxa"/>
          </w:tcPr>
          <w:p w14:paraId="59CB4D1F" w14:textId="77777777" w:rsidR="00227937" w:rsidRDefault="0085765C" w:rsidP="00227937">
            <w:r>
              <w:rPr>
                <w:noProof/>
              </w:rPr>
              <w:drawing>
                <wp:inline distT="0" distB="0" distL="0" distR="0" wp14:anchorId="41788CD2" wp14:editId="48BF2237">
                  <wp:extent cx="2514416" cy="1676400"/>
                  <wp:effectExtent l="0" t="0" r="63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5119" cy="1683536"/>
                          </a:xfrm>
                          <a:prstGeom prst="rect">
                            <a:avLst/>
                          </a:prstGeom>
                          <a:noFill/>
                          <a:ln>
                            <a:noFill/>
                          </a:ln>
                        </pic:spPr>
                      </pic:pic>
                    </a:graphicData>
                  </a:graphic>
                </wp:inline>
              </w:drawing>
            </w:r>
          </w:p>
        </w:tc>
        <w:tc>
          <w:tcPr>
            <w:tcW w:w="993" w:type="dxa"/>
          </w:tcPr>
          <w:p w14:paraId="675A818A" w14:textId="77777777" w:rsidR="00227937" w:rsidRDefault="00227937" w:rsidP="00227937"/>
        </w:tc>
        <w:tc>
          <w:tcPr>
            <w:tcW w:w="4111" w:type="dxa"/>
          </w:tcPr>
          <w:p w14:paraId="16287ED3" w14:textId="77777777" w:rsidR="00227937" w:rsidRDefault="0085765C" w:rsidP="00227937">
            <w:pPr>
              <w:pStyle w:val="Beschriftung"/>
            </w:pPr>
            <w:r w:rsidRPr="0085765C">
              <w:t>Die außenaufgestellte Luft-Wasser-Wärmepumpenkaskade sorgt klimafreundlich für Wärme und Warmwasser im Gebäude.</w:t>
            </w:r>
          </w:p>
        </w:tc>
      </w:tr>
    </w:tbl>
    <w:p w14:paraId="5DC35DA8" w14:textId="77777777" w:rsidR="00227937" w:rsidRDefault="00227937" w:rsidP="00227937"/>
    <w:p w14:paraId="2AECD26B" w14:textId="77777777" w:rsidR="00227937" w:rsidRDefault="00227937" w:rsidP="00227937">
      <w:pPr>
        <w:pStyle w:val="berschrift3"/>
      </w:pPr>
      <w:r>
        <w:t>Bild 2</w:t>
      </w:r>
    </w:p>
    <w:tbl>
      <w:tblPr>
        <w:tblStyle w:val="Tabellenrast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993"/>
        <w:gridCol w:w="4111"/>
      </w:tblGrid>
      <w:tr w:rsidR="00227937" w14:paraId="28095774" w14:textId="77777777" w:rsidTr="0085765C">
        <w:tc>
          <w:tcPr>
            <w:tcW w:w="3969" w:type="dxa"/>
          </w:tcPr>
          <w:p w14:paraId="5A512B49" w14:textId="77777777" w:rsidR="00227937" w:rsidRDefault="0085765C" w:rsidP="007D21A2">
            <w:r>
              <w:rPr>
                <w:noProof/>
              </w:rPr>
              <w:drawing>
                <wp:inline distT="0" distB="0" distL="0" distR="0" wp14:anchorId="67906E39" wp14:editId="2AE15D2C">
                  <wp:extent cx="2514416" cy="167640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6002" cy="1684125"/>
                          </a:xfrm>
                          <a:prstGeom prst="rect">
                            <a:avLst/>
                          </a:prstGeom>
                          <a:noFill/>
                          <a:ln>
                            <a:noFill/>
                          </a:ln>
                        </pic:spPr>
                      </pic:pic>
                    </a:graphicData>
                  </a:graphic>
                </wp:inline>
              </w:drawing>
            </w:r>
          </w:p>
        </w:tc>
        <w:tc>
          <w:tcPr>
            <w:tcW w:w="993" w:type="dxa"/>
          </w:tcPr>
          <w:p w14:paraId="76F6763E" w14:textId="77777777" w:rsidR="00227937" w:rsidRDefault="00227937" w:rsidP="007D21A2"/>
        </w:tc>
        <w:tc>
          <w:tcPr>
            <w:tcW w:w="4111" w:type="dxa"/>
          </w:tcPr>
          <w:p w14:paraId="682329D9" w14:textId="77777777" w:rsidR="00227937" w:rsidRDefault="0085765C" w:rsidP="00227937">
            <w:pPr>
              <w:pStyle w:val="Beschriftung"/>
            </w:pPr>
            <w:r w:rsidRPr="0085765C">
              <w:t>Hygienische Wärmeübergabe und transparente Abrechnung: Die Wohnungsstation WS DUO-T Premium mit integriertem Durchlauferhitzer von Stiebel Eltron.</w:t>
            </w:r>
          </w:p>
        </w:tc>
      </w:tr>
    </w:tbl>
    <w:p w14:paraId="096CCD05" w14:textId="77777777" w:rsidR="00227937" w:rsidRDefault="00227937" w:rsidP="00070F71"/>
    <w:sectPr w:rsidR="00227937" w:rsidSect="00423AC9">
      <w:headerReference w:type="even" r:id="rId11"/>
      <w:headerReference w:type="default" r:id="rId12"/>
      <w:footerReference w:type="even" r:id="rId13"/>
      <w:footerReference w:type="default" r:id="rId14"/>
      <w:headerReference w:type="first" r:id="rId15"/>
      <w:footerReference w:type="first" r:id="rId16"/>
      <w:pgSz w:w="11906" w:h="16838" w:code="9"/>
      <w:pgMar w:top="4139" w:right="1361" w:bottom="1134" w:left="1361" w:header="141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BE58" w14:textId="77777777" w:rsidR="0085765C" w:rsidRDefault="0085765C" w:rsidP="0071604B">
      <w:pPr>
        <w:spacing w:line="240" w:lineRule="auto"/>
      </w:pPr>
      <w:r>
        <w:separator/>
      </w:r>
    </w:p>
  </w:endnote>
  <w:endnote w:type="continuationSeparator" w:id="0">
    <w:p w14:paraId="5E855311" w14:textId="77777777" w:rsidR="0085765C" w:rsidRDefault="0085765C" w:rsidP="00716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2F OCR Bczyk Com">
    <w:altName w:val="Calibri"/>
    <w:charset w:val="00"/>
    <w:family w:val="auto"/>
    <w:pitch w:val="variable"/>
    <w:sig w:usb0="A00000AF" w:usb1="5000204A" w:usb2="00000000" w:usb3="00000000" w:csb0="0000019B" w:csb1="00000000"/>
  </w:font>
  <w:font w:name="STEInfoText-Regular">
    <w:altName w:val="Calibri"/>
    <w:panose1 w:val="00000000000000000000"/>
    <w:charset w:val="00"/>
    <w:family w:val="modern"/>
    <w:notTrueType/>
    <w:pitch w:val="variable"/>
    <w:sig w:usb0="800002A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B7FF" w14:textId="77777777" w:rsidR="00A946B7" w:rsidRDefault="00A946B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50"/>
      <w:gridCol w:w="562"/>
    </w:tblGrid>
    <w:tr w:rsidR="001F5A9F" w14:paraId="13FE7099" w14:textId="77777777" w:rsidTr="00D75295">
      <w:tc>
        <w:tcPr>
          <w:tcW w:w="8931" w:type="dxa"/>
        </w:tcPr>
        <w:p w14:paraId="3D3EA33A" w14:textId="77777777" w:rsidR="001F5A9F" w:rsidRDefault="001F5A9F">
          <w:pPr>
            <w:pStyle w:val="Fuzeile"/>
          </w:pPr>
          <w:r w:rsidRPr="001F5A9F">
            <w:t xml:space="preserve">Rückfragen zu diesem Text an: Katharina Gröne | Telefon: +49 (0) 55 31/702-95 684 | katharina.groene@stiebel-eltron.de </w:t>
          </w:r>
        </w:p>
      </w:tc>
      <w:tc>
        <w:tcPr>
          <w:tcW w:w="567" w:type="dxa"/>
        </w:tcPr>
        <w:p w14:paraId="2708B46D" w14:textId="77777777" w:rsidR="001F5A9F" w:rsidRDefault="00D75295" w:rsidP="00D75295">
          <w:pPr>
            <w:pStyle w:val="Fuzeile"/>
            <w:jc w:val="right"/>
          </w:pPr>
          <w:r>
            <w:fldChar w:fldCharType="begin"/>
          </w:r>
          <w:r>
            <w:instrText xml:space="preserve"> PAGE  \* Arabic  \* MERGEFORMAT </w:instrText>
          </w:r>
          <w:r>
            <w:fldChar w:fldCharType="separate"/>
          </w:r>
          <w:r w:rsidR="002F0E34">
            <w:rPr>
              <w:noProof/>
            </w:rPr>
            <w:t>3</w:t>
          </w:r>
          <w:r>
            <w:fldChar w:fldCharType="end"/>
          </w:r>
          <w:r w:rsidR="001F5A9F" w:rsidRPr="001F5A9F">
            <w:t xml:space="preserve"> | </w:t>
          </w:r>
          <w:r w:rsidR="001B055B">
            <w:fldChar w:fldCharType="begin"/>
          </w:r>
          <w:r w:rsidR="001B055B">
            <w:instrText xml:space="preserve"> NUMPAGES   \* MERGEFORMAT </w:instrText>
          </w:r>
          <w:r w:rsidR="001B055B">
            <w:fldChar w:fldCharType="separate"/>
          </w:r>
          <w:r w:rsidR="002F0E34">
            <w:rPr>
              <w:noProof/>
            </w:rPr>
            <w:t>3</w:t>
          </w:r>
          <w:r w:rsidR="001B055B">
            <w:rPr>
              <w:noProof/>
            </w:rPr>
            <w:fldChar w:fldCharType="end"/>
          </w:r>
        </w:p>
      </w:tc>
    </w:tr>
  </w:tbl>
  <w:p w14:paraId="23325D7F" w14:textId="77777777" w:rsidR="001F5A9F" w:rsidRDefault="001F5A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2C32" w14:textId="77777777" w:rsidR="00A946B7" w:rsidRDefault="00A946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01A02" w14:textId="77777777" w:rsidR="0085765C" w:rsidRDefault="0085765C" w:rsidP="0071604B">
      <w:pPr>
        <w:spacing w:line="240" w:lineRule="auto"/>
      </w:pPr>
      <w:r>
        <w:separator/>
      </w:r>
    </w:p>
  </w:footnote>
  <w:footnote w:type="continuationSeparator" w:id="0">
    <w:p w14:paraId="6024576E" w14:textId="77777777" w:rsidR="0085765C" w:rsidRDefault="0085765C" w:rsidP="007160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EFE0" w14:textId="77777777" w:rsidR="00A946B7" w:rsidRDefault="00A946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AE99" w14:textId="77777777" w:rsidR="0071604B" w:rsidRPr="001F5A9F" w:rsidRDefault="00A320EE" w:rsidP="0071604B">
    <w:pPr>
      <w:pStyle w:val="Kopfzeile"/>
      <w:rPr>
        <w:color w:val="747575" w:themeColor="background2"/>
      </w:rPr>
    </w:pPr>
    <w:r>
      <w:rPr>
        <w:noProof/>
        <w:color w:val="747575" w:themeColor="background2"/>
        <w:lang w:eastAsia="de-DE"/>
      </w:rPr>
      <w:drawing>
        <wp:anchor distT="0" distB="0" distL="114300" distR="114300" simplePos="0" relativeHeight="251654139" behindDoc="0" locked="1" layoutInCell="1" allowOverlap="1" wp14:anchorId="4D07DFA2" wp14:editId="421B2364">
          <wp:simplePos x="0" y="0"/>
          <wp:positionH relativeFrom="page">
            <wp:posOffset>895350</wp:posOffset>
          </wp:positionH>
          <wp:positionV relativeFrom="page">
            <wp:posOffset>1776730</wp:posOffset>
          </wp:positionV>
          <wp:extent cx="1727835" cy="240665"/>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info_200dpi.jpg"/>
                  <pic:cNvPicPr/>
                </pic:nvPicPr>
                <pic:blipFill>
                  <a:blip r:embed="rId1">
                    <a:extLst>
                      <a:ext uri="{28A0092B-C50C-407E-A947-70E740481C1C}">
                        <a14:useLocalDpi xmlns:a14="http://schemas.microsoft.com/office/drawing/2010/main" val="0"/>
                      </a:ext>
                    </a:extLst>
                  </a:blip>
                  <a:stretch>
                    <a:fillRect/>
                  </a:stretch>
                </pic:blipFill>
                <pic:spPr>
                  <a:xfrm>
                    <a:off x="0" y="0"/>
                    <a:ext cx="1727835" cy="240665"/>
                  </a:xfrm>
                  <a:prstGeom prst="rect">
                    <a:avLst/>
                  </a:prstGeom>
                </pic:spPr>
              </pic:pic>
            </a:graphicData>
          </a:graphic>
          <wp14:sizeRelH relativeFrom="margin">
            <wp14:pctWidth>0</wp14:pctWidth>
          </wp14:sizeRelH>
          <wp14:sizeRelV relativeFrom="margin">
            <wp14:pctHeight>0</wp14:pctHeight>
          </wp14:sizeRelV>
        </wp:anchor>
      </w:drawing>
    </w:r>
    <w:r w:rsidR="00A946B7">
      <w:rPr>
        <w:noProof/>
        <w:color w:val="747575" w:themeColor="background2"/>
        <w:lang w:eastAsia="de-DE"/>
      </w:rPr>
      <w:drawing>
        <wp:anchor distT="0" distB="0" distL="114300" distR="114300" simplePos="0" relativeHeight="251655164" behindDoc="0" locked="1" layoutInCell="1" allowOverlap="1" wp14:anchorId="26298F7E" wp14:editId="23729849">
          <wp:simplePos x="0" y="0"/>
          <wp:positionH relativeFrom="page">
            <wp:posOffset>5189366</wp:posOffset>
          </wp:positionH>
          <wp:positionV relativeFrom="page">
            <wp:posOffset>902752</wp:posOffset>
          </wp:positionV>
          <wp:extent cx="1504800" cy="356400"/>
          <wp:effectExtent l="0" t="0" r="635" b="571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sender_200dpi.jpg"/>
                  <pic:cNvPicPr/>
                </pic:nvPicPr>
                <pic:blipFill>
                  <a:blip r:embed="rId2">
                    <a:extLst>
                      <a:ext uri="{28A0092B-C50C-407E-A947-70E740481C1C}">
                        <a14:useLocalDpi xmlns:a14="http://schemas.microsoft.com/office/drawing/2010/main" val="0"/>
                      </a:ext>
                    </a:extLst>
                  </a:blip>
                  <a:stretch>
                    <a:fillRect/>
                  </a:stretch>
                </pic:blipFill>
                <pic:spPr>
                  <a:xfrm>
                    <a:off x="0" y="0"/>
                    <a:ext cx="1504800" cy="356400"/>
                  </a:xfrm>
                  <a:prstGeom prst="rect">
                    <a:avLst/>
                  </a:prstGeom>
                </pic:spPr>
              </pic:pic>
            </a:graphicData>
          </a:graphic>
          <wp14:sizeRelH relativeFrom="margin">
            <wp14:pctWidth>0</wp14:pctWidth>
          </wp14:sizeRelH>
          <wp14:sizeRelV relativeFrom="margin">
            <wp14:pctHeight>0</wp14:pctHeight>
          </wp14:sizeRelV>
        </wp:anchor>
      </w:drawing>
    </w:r>
    <w:r w:rsidR="00CA4970">
      <w:rPr>
        <w:noProof/>
        <w:color w:val="747575" w:themeColor="background2"/>
        <w:lang w:eastAsia="de-DE"/>
      </w:rPr>
      <w:drawing>
        <wp:anchor distT="0" distB="0" distL="114300" distR="114300" simplePos="0" relativeHeight="251660288" behindDoc="0" locked="1" layoutInCell="1" allowOverlap="1" wp14:anchorId="7E48F53E" wp14:editId="4FF54BBA">
          <wp:simplePos x="0" y="0"/>
          <wp:positionH relativeFrom="margin">
            <wp:posOffset>30480</wp:posOffset>
          </wp:positionH>
          <wp:positionV relativeFrom="page">
            <wp:posOffset>896620</wp:posOffset>
          </wp:positionV>
          <wp:extent cx="1727835" cy="278765"/>
          <wp:effectExtent l="0" t="0" r="5715"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iebel Eltron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7835" cy="278765"/>
                  </a:xfrm>
                  <a:prstGeom prst="rect">
                    <a:avLst/>
                  </a:prstGeom>
                </pic:spPr>
              </pic:pic>
            </a:graphicData>
          </a:graphic>
          <wp14:sizeRelH relativeFrom="margin">
            <wp14:pctWidth>0</wp14:pctWidth>
          </wp14:sizeRelH>
          <wp14:sizeRelV relativeFrom="margin">
            <wp14:pctHeight>0</wp14:pctHeight>
          </wp14:sizeRelV>
        </wp:anchor>
      </w:drawing>
    </w:r>
  </w:p>
  <w:p w14:paraId="56A7EC09" w14:textId="77777777" w:rsidR="0071604B" w:rsidRDefault="0071604B" w:rsidP="0071604B">
    <w:pPr>
      <w:pStyle w:val="Kopfzeile"/>
    </w:pPr>
  </w:p>
  <w:p w14:paraId="031707EA" w14:textId="77777777" w:rsidR="0071604B" w:rsidRDefault="0071604B" w:rsidP="0071604B">
    <w:pPr>
      <w:pStyle w:val="Kopfzeile"/>
    </w:pPr>
  </w:p>
  <w:p w14:paraId="25974C0A" w14:textId="77777777" w:rsidR="0071604B" w:rsidRDefault="0071604B" w:rsidP="001F5A9F">
    <w:pPr>
      <w:pStyle w:val="Titel"/>
    </w:pPr>
  </w:p>
  <w:p w14:paraId="384CDFAC" w14:textId="77777777" w:rsidR="0071604B" w:rsidRDefault="001F5A9F" w:rsidP="001F5A9F">
    <w:r>
      <w:rPr>
        <w:noProof/>
        <w:lang w:eastAsia="de-DE"/>
      </w:rPr>
      <mc:AlternateContent>
        <mc:Choice Requires="wps">
          <w:drawing>
            <wp:anchor distT="0" distB="0" distL="114300" distR="114300" simplePos="0" relativeHeight="251659264" behindDoc="0" locked="1" layoutInCell="1" allowOverlap="1" wp14:anchorId="1066F052" wp14:editId="581E33C8">
              <wp:simplePos x="0" y="0"/>
              <wp:positionH relativeFrom="page">
                <wp:posOffset>882015</wp:posOffset>
              </wp:positionH>
              <wp:positionV relativeFrom="page">
                <wp:posOffset>2290284</wp:posOffset>
              </wp:positionV>
              <wp:extent cx="720000" cy="0"/>
              <wp:effectExtent l="0" t="19050" r="23495" b="19050"/>
              <wp:wrapNone/>
              <wp:docPr id="2" name="Gerader Verbinder 2"/>
              <wp:cNvGraphicFramePr/>
              <a:graphic xmlns:a="http://schemas.openxmlformats.org/drawingml/2006/main">
                <a:graphicData uri="http://schemas.microsoft.com/office/word/2010/wordprocessingShape">
                  <wps:wsp>
                    <wps:cNvCnPr/>
                    <wps:spPr>
                      <a:xfrm>
                        <a:off x="0" y="0"/>
                        <a:ext cx="72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30071C" id="Gerader Verbinde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9.45pt,180.35pt" to="126.15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" strokecolor="#9c0f26 [3215]" strokeweight="3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EE80" w14:textId="77777777" w:rsidR="00A946B7" w:rsidRDefault="00A946B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3D00"/>
    <w:multiLevelType w:val="hybridMultilevel"/>
    <w:tmpl w:val="908CCF74"/>
    <w:lvl w:ilvl="0" w:tplc="C868F48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F07AD7"/>
    <w:multiLevelType w:val="multilevel"/>
    <w:tmpl w:val="AD788054"/>
    <w:styleLink w:val="Aufzhlung"/>
    <w:lvl w:ilvl="0">
      <w:start w:val="1"/>
      <w:numFmt w:val="bullet"/>
      <w:pStyle w:val="Aufzhlung1"/>
      <w:lvlText w:val="■"/>
      <w:lvlJc w:val="left"/>
      <w:pPr>
        <w:ind w:left="284" w:hanging="284"/>
      </w:pPr>
      <w:rPr>
        <w:rFonts w:ascii="Arial" w:hAnsi="Aria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num w:numId="1" w16cid:durableId="1516306509">
    <w:abstractNumId w:val="0"/>
  </w:num>
  <w:num w:numId="2" w16cid:durableId="1716588777">
    <w:abstractNumId w:val="1"/>
  </w:num>
  <w:num w:numId="3" w16cid:durableId="1046641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5C"/>
    <w:rsid w:val="00070F71"/>
    <w:rsid w:val="00134849"/>
    <w:rsid w:val="0014253D"/>
    <w:rsid w:val="001B055B"/>
    <w:rsid w:val="001F5A9F"/>
    <w:rsid w:val="00213A74"/>
    <w:rsid w:val="00217A80"/>
    <w:rsid w:val="00227937"/>
    <w:rsid w:val="002A524A"/>
    <w:rsid w:val="002B2CDB"/>
    <w:rsid w:val="002F0E34"/>
    <w:rsid w:val="002F23F5"/>
    <w:rsid w:val="003401EF"/>
    <w:rsid w:val="00372071"/>
    <w:rsid w:val="003879C7"/>
    <w:rsid w:val="003C3395"/>
    <w:rsid w:val="003F34B9"/>
    <w:rsid w:val="00423AC9"/>
    <w:rsid w:val="00450DB8"/>
    <w:rsid w:val="00476752"/>
    <w:rsid w:val="00541E7D"/>
    <w:rsid w:val="00675F0E"/>
    <w:rsid w:val="006E4377"/>
    <w:rsid w:val="007031AD"/>
    <w:rsid w:val="0071604B"/>
    <w:rsid w:val="0073040A"/>
    <w:rsid w:val="0085765C"/>
    <w:rsid w:val="00872266"/>
    <w:rsid w:val="00923C63"/>
    <w:rsid w:val="00981F65"/>
    <w:rsid w:val="009952F4"/>
    <w:rsid w:val="009D535D"/>
    <w:rsid w:val="009F7D7E"/>
    <w:rsid w:val="00A320EE"/>
    <w:rsid w:val="00A42E1F"/>
    <w:rsid w:val="00A946B7"/>
    <w:rsid w:val="00B24190"/>
    <w:rsid w:val="00CA4970"/>
    <w:rsid w:val="00CF0CB2"/>
    <w:rsid w:val="00D13EE1"/>
    <w:rsid w:val="00D379D5"/>
    <w:rsid w:val="00D449AE"/>
    <w:rsid w:val="00D75295"/>
    <w:rsid w:val="00E6290C"/>
    <w:rsid w:val="00F15F33"/>
    <w:rsid w:val="00F766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9B47C0"/>
  <w15:chartTrackingRefBased/>
  <w15:docId w15:val="{D751A562-71B9-42B4-BF76-5FB1DA56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937"/>
    <w:pPr>
      <w:spacing w:after="0" w:line="276" w:lineRule="auto"/>
    </w:pPr>
    <w:rPr>
      <w:sz w:val="20"/>
    </w:rPr>
  </w:style>
  <w:style w:type="paragraph" w:styleId="berschrift1">
    <w:name w:val="heading 1"/>
    <w:basedOn w:val="Standard"/>
    <w:next w:val="Standard"/>
    <w:link w:val="berschrift1Zchn"/>
    <w:uiPriority w:val="9"/>
    <w:qFormat/>
    <w:rsid w:val="00423AC9"/>
    <w:pPr>
      <w:keepNext/>
      <w:keepLines/>
      <w:outlineLvl w:val="0"/>
    </w:pPr>
    <w:rPr>
      <w:rFonts w:asciiTheme="majorHAnsi" w:eastAsiaTheme="majorEastAsia" w:hAnsiTheme="majorHAnsi" w:cstheme="majorBidi"/>
      <w:b/>
      <w:sz w:val="24"/>
      <w:szCs w:val="32"/>
    </w:rPr>
  </w:style>
  <w:style w:type="paragraph" w:styleId="berschrift2">
    <w:name w:val="heading 2"/>
    <w:basedOn w:val="Standard"/>
    <w:next w:val="Standard"/>
    <w:link w:val="berschrift2Zchn"/>
    <w:uiPriority w:val="9"/>
    <w:unhideWhenUsed/>
    <w:qFormat/>
    <w:rsid w:val="00423AC9"/>
    <w:pPr>
      <w:keepNext/>
      <w:keepLines/>
      <w:spacing w:before="240"/>
      <w:outlineLvl w:val="1"/>
    </w:pPr>
    <w:rPr>
      <w:rFonts w:asciiTheme="majorHAnsi" w:eastAsiaTheme="majorEastAsia" w:hAnsiTheme="majorHAnsi" w:cstheme="majorBidi"/>
      <w:b/>
      <w:sz w:val="24"/>
      <w:szCs w:val="26"/>
    </w:rPr>
  </w:style>
  <w:style w:type="paragraph" w:styleId="berschrift3">
    <w:name w:val="heading 3"/>
    <w:basedOn w:val="Standard"/>
    <w:next w:val="Standard"/>
    <w:link w:val="berschrift3Zchn"/>
    <w:uiPriority w:val="9"/>
    <w:unhideWhenUsed/>
    <w:qFormat/>
    <w:rsid w:val="00423AC9"/>
    <w:pPr>
      <w:keepNext/>
      <w:keepLines/>
      <w:spacing w:before="360"/>
      <w:outlineLvl w:val="2"/>
    </w:pPr>
    <w:rPr>
      <w:rFonts w:asciiTheme="majorHAnsi" w:eastAsiaTheme="majorEastAsia" w:hAnsiTheme="majorHAnsi"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604B"/>
    <w:pPr>
      <w:tabs>
        <w:tab w:val="center" w:pos="4536"/>
        <w:tab w:val="right" w:pos="9072"/>
      </w:tabs>
      <w:spacing w:line="240" w:lineRule="auto"/>
      <w:jc w:val="right"/>
    </w:pPr>
    <w:rPr>
      <w:rFonts w:ascii="F2F OCR Bczyk Com" w:hAnsi="F2F OCR Bczyk Com"/>
      <w:sz w:val="16"/>
    </w:rPr>
  </w:style>
  <w:style w:type="character" w:customStyle="1" w:styleId="KopfzeileZchn">
    <w:name w:val="Kopfzeile Zchn"/>
    <w:basedOn w:val="Absatz-Standardschriftart"/>
    <w:link w:val="Kopfzeile"/>
    <w:uiPriority w:val="99"/>
    <w:rsid w:val="0071604B"/>
    <w:rPr>
      <w:rFonts w:ascii="F2F OCR Bczyk Com" w:hAnsi="F2F OCR Bczyk Com"/>
      <w:sz w:val="16"/>
    </w:rPr>
  </w:style>
  <w:style w:type="paragraph" w:styleId="Fuzeile">
    <w:name w:val="footer"/>
    <w:basedOn w:val="Standard"/>
    <w:link w:val="FuzeileZchn"/>
    <w:uiPriority w:val="99"/>
    <w:unhideWhenUsed/>
    <w:rsid w:val="00D75295"/>
    <w:pPr>
      <w:tabs>
        <w:tab w:val="center" w:pos="4536"/>
        <w:tab w:val="right" w:pos="9072"/>
      </w:tabs>
      <w:spacing w:line="240" w:lineRule="auto"/>
    </w:pPr>
    <w:rPr>
      <w:color w:val="747575" w:themeColor="background2"/>
      <w:sz w:val="16"/>
    </w:rPr>
  </w:style>
  <w:style w:type="character" w:customStyle="1" w:styleId="FuzeileZchn">
    <w:name w:val="Fußzeile Zchn"/>
    <w:basedOn w:val="Absatz-Standardschriftart"/>
    <w:link w:val="Fuzeile"/>
    <w:uiPriority w:val="99"/>
    <w:rsid w:val="00D75295"/>
    <w:rPr>
      <w:color w:val="747575" w:themeColor="background2"/>
      <w:sz w:val="16"/>
    </w:rPr>
  </w:style>
  <w:style w:type="character" w:styleId="Hyperlink">
    <w:name w:val="Hyperlink"/>
    <w:basedOn w:val="Absatz-Standardschriftart"/>
    <w:uiPriority w:val="99"/>
    <w:unhideWhenUsed/>
    <w:rsid w:val="0071604B"/>
    <w:rPr>
      <w:color w:val="0563C1" w:themeColor="hyperlink"/>
      <w:u w:val="single"/>
    </w:rPr>
  </w:style>
  <w:style w:type="paragraph" w:styleId="Titel">
    <w:name w:val="Title"/>
    <w:basedOn w:val="Standard"/>
    <w:next w:val="Standard"/>
    <w:link w:val="TitelZchn"/>
    <w:uiPriority w:val="39"/>
    <w:rsid w:val="001F5A9F"/>
    <w:pPr>
      <w:spacing w:before="720" w:line="240" w:lineRule="auto"/>
      <w:contextualSpacing/>
    </w:pPr>
    <w:rPr>
      <w:rFonts w:ascii="F2F OCR Bczyk Com" w:eastAsiaTheme="majorEastAsia" w:hAnsi="F2F OCR Bczyk Com" w:cstheme="majorBidi"/>
      <w:spacing w:val="-10"/>
      <w:kern w:val="28"/>
      <w:sz w:val="54"/>
      <w:szCs w:val="56"/>
    </w:rPr>
  </w:style>
  <w:style w:type="character" w:customStyle="1" w:styleId="TitelZchn">
    <w:name w:val="Titel Zchn"/>
    <w:basedOn w:val="Absatz-Standardschriftart"/>
    <w:link w:val="Titel"/>
    <w:uiPriority w:val="39"/>
    <w:rsid w:val="00227937"/>
    <w:rPr>
      <w:rFonts w:ascii="F2F OCR Bczyk Com" w:eastAsiaTheme="majorEastAsia" w:hAnsi="F2F OCR Bczyk Com" w:cstheme="majorBidi"/>
      <w:spacing w:val="-10"/>
      <w:kern w:val="28"/>
      <w:sz w:val="54"/>
      <w:szCs w:val="56"/>
    </w:rPr>
  </w:style>
  <w:style w:type="character" w:customStyle="1" w:styleId="berschrift2Zchn">
    <w:name w:val="Überschrift 2 Zchn"/>
    <w:basedOn w:val="Absatz-Standardschriftart"/>
    <w:link w:val="berschrift2"/>
    <w:uiPriority w:val="9"/>
    <w:rsid w:val="00423AC9"/>
    <w:rPr>
      <w:rFonts w:asciiTheme="majorHAnsi" w:eastAsiaTheme="majorEastAsia" w:hAnsiTheme="majorHAnsi" w:cstheme="majorBidi"/>
      <w:b/>
      <w:sz w:val="24"/>
      <w:szCs w:val="26"/>
    </w:rPr>
  </w:style>
  <w:style w:type="table" w:styleId="Tabellenraster">
    <w:name w:val="Table Grid"/>
    <w:basedOn w:val="NormaleTabelle"/>
    <w:uiPriority w:val="39"/>
    <w:rsid w:val="001F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23AC9"/>
    <w:rPr>
      <w:rFonts w:asciiTheme="majorHAnsi" w:eastAsiaTheme="majorEastAsia" w:hAnsiTheme="majorHAnsi" w:cstheme="majorBidi"/>
      <w:b/>
      <w:sz w:val="24"/>
      <w:szCs w:val="32"/>
    </w:rPr>
  </w:style>
  <w:style w:type="paragraph" w:customStyle="1" w:styleId="Teasertext">
    <w:name w:val="Teasertext"/>
    <w:basedOn w:val="Standard"/>
    <w:uiPriority w:val="4"/>
    <w:qFormat/>
    <w:rsid w:val="00423AC9"/>
    <w:pPr>
      <w:spacing w:before="480"/>
    </w:pPr>
    <w:rPr>
      <w:b/>
    </w:rPr>
  </w:style>
  <w:style w:type="character" w:customStyle="1" w:styleId="berschrift3Zchn">
    <w:name w:val="Überschrift 3 Zchn"/>
    <w:basedOn w:val="Absatz-Standardschriftart"/>
    <w:link w:val="berschrift3"/>
    <w:uiPriority w:val="9"/>
    <w:rsid w:val="00423AC9"/>
    <w:rPr>
      <w:rFonts w:asciiTheme="majorHAnsi" w:eastAsiaTheme="majorEastAsia" w:hAnsiTheme="majorHAnsi" w:cstheme="majorBidi"/>
      <w:b/>
      <w:sz w:val="20"/>
      <w:szCs w:val="24"/>
    </w:rPr>
  </w:style>
  <w:style w:type="paragraph" w:customStyle="1" w:styleId="Aufzhlung1">
    <w:name w:val="Aufzählung 1"/>
    <w:basedOn w:val="Standard"/>
    <w:uiPriority w:val="1"/>
    <w:qFormat/>
    <w:rsid w:val="00070F71"/>
    <w:pPr>
      <w:numPr>
        <w:numId w:val="2"/>
      </w:numPr>
    </w:pPr>
  </w:style>
  <w:style w:type="numbering" w:customStyle="1" w:styleId="Aufzhlung">
    <w:name w:val="Aufzählung"/>
    <w:uiPriority w:val="99"/>
    <w:rsid w:val="00070F71"/>
    <w:pPr>
      <w:numPr>
        <w:numId w:val="2"/>
      </w:numPr>
    </w:pPr>
  </w:style>
  <w:style w:type="paragraph" w:customStyle="1" w:styleId="InfoSeite2">
    <w:name w:val="Info Seite 2"/>
    <w:basedOn w:val="Standard"/>
    <w:qFormat/>
    <w:rsid w:val="00227937"/>
    <w:rPr>
      <w:rFonts w:ascii="STEInfoText-Regular" w:hAnsi="STEInfoText-Regular"/>
      <w:color w:val="747575" w:themeColor="background2"/>
      <w:sz w:val="16"/>
    </w:rPr>
  </w:style>
  <w:style w:type="paragraph" w:styleId="Beschriftung">
    <w:name w:val="caption"/>
    <w:basedOn w:val="Standard"/>
    <w:next w:val="Standard"/>
    <w:uiPriority w:val="35"/>
    <w:qFormat/>
    <w:rsid w:val="00227937"/>
    <w:rPr>
      <w:iCs/>
      <w:szCs w:val="18"/>
    </w:rPr>
  </w:style>
  <w:style w:type="paragraph" w:customStyle="1" w:styleId="InfoSeite3">
    <w:name w:val="Info Seite 3"/>
    <w:basedOn w:val="InfoSeite2"/>
    <w:qFormat/>
    <w:rsid w:val="00CA4970"/>
    <w:rPr>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587\AppData\Local\Microsoft\Windows\INetCache\Content.Outlook\9MII2E68\Pressemitteilung%20Stiebel%20Eltron.dotx" TargetMode="External"/></Relationships>
</file>

<file path=word/theme/theme1.xml><?xml version="1.0" encoding="utf-8"?>
<a:theme xmlns:a="http://schemas.openxmlformats.org/drawingml/2006/main" name="Office Theme">
  <a:themeElements>
    <a:clrScheme name="Stiebel Eltron">
      <a:dk1>
        <a:sysClr val="windowText" lastClr="000000"/>
      </a:dk1>
      <a:lt1>
        <a:sysClr val="window" lastClr="FFFFFF"/>
      </a:lt1>
      <a:dk2>
        <a:srgbClr val="9C0F26"/>
      </a:dk2>
      <a:lt2>
        <a:srgbClr val="747575"/>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D7D6-203B-4E22-9E68-CA222B0B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Stiebel Eltron</Template>
  <TotalTime>0</TotalTime>
  <Pages>3</Pages>
  <Words>537</Words>
  <Characters>3385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Gröne, Katharina</dc:creator>
  <cp:keywords/>
  <dc:description/>
  <cp:lastModifiedBy>Sandra Sauer</cp:lastModifiedBy>
  <cp:revision>3</cp:revision>
  <cp:lastPrinted>2022-04-22T14:36:00Z</cp:lastPrinted>
  <dcterms:created xsi:type="dcterms:W3CDTF">2022-04-13T09:02:00Z</dcterms:created>
  <dcterms:modified xsi:type="dcterms:W3CDTF">2022-04-22T14:37:00Z</dcterms:modified>
</cp:coreProperties>
</file>