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DA45" w14:textId="77777777" w:rsidR="006413F3" w:rsidRDefault="00E4206F">
      <w:pPr>
        <w:jc w:val="center"/>
        <w:rPr>
          <w:rFonts w:ascii="Arial" w:hAnsi="Arial" w:cs="Arial"/>
          <w:b/>
          <w:color w:val="000000"/>
          <w:sz w:val="40"/>
          <w:szCs w:val="40"/>
        </w:rPr>
      </w:pPr>
      <w:r>
        <w:rPr>
          <w:rFonts w:ascii="Arial" w:hAnsi="Arial" w:cs="Arial"/>
          <w:b/>
          <w:color w:val="000000"/>
          <w:sz w:val="40"/>
          <w:szCs w:val="40"/>
        </w:rPr>
        <w:t>Pressemitteilung</w:t>
      </w:r>
    </w:p>
    <w:p w14:paraId="7E6F5976" w14:textId="77777777" w:rsidR="006413F3" w:rsidRDefault="006413F3">
      <w:pPr>
        <w:rPr>
          <w:rFonts w:ascii="Arial" w:hAnsi="Arial" w:cs="Arial"/>
          <w:b/>
          <w:color w:val="000000"/>
          <w:sz w:val="27"/>
          <w:szCs w:val="27"/>
        </w:rPr>
      </w:pPr>
    </w:p>
    <w:p w14:paraId="10C80040" w14:textId="77777777" w:rsidR="006413F3" w:rsidRDefault="006413F3">
      <w:pPr>
        <w:rPr>
          <w:rFonts w:ascii="Arial" w:hAnsi="Arial" w:cs="Arial"/>
          <w:b/>
          <w:color w:val="000000"/>
          <w:sz w:val="27"/>
          <w:szCs w:val="27"/>
        </w:rPr>
      </w:pPr>
    </w:p>
    <w:p w14:paraId="63BE5ECE" w14:textId="77777777" w:rsidR="006413F3" w:rsidRDefault="00E4206F">
      <w:pPr>
        <w:jc w:val="center"/>
        <w:rPr>
          <w:rFonts w:ascii="Arial" w:hAnsi="Arial" w:cs="Arial"/>
          <w:b/>
          <w:color w:val="000000"/>
          <w:sz w:val="32"/>
          <w:szCs w:val="32"/>
        </w:rPr>
      </w:pPr>
      <w:r>
        <w:rPr>
          <w:rFonts w:ascii="Arial" w:hAnsi="Arial" w:cs="Arial"/>
          <w:b/>
          <w:color w:val="000000"/>
          <w:sz w:val="32"/>
          <w:szCs w:val="32"/>
        </w:rPr>
        <w:t xml:space="preserve">Laser World </w:t>
      </w:r>
      <w:proofErr w:type="spellStart"/>
      <w:r>
        <w:rPr>
          <w:rFonts w:ascii="Arial" w:hAnsi="Arial" w:cs="Arial"/>
          <w:b/>
          <w:color w:val="000000"/>
          <w:sz w:val="32"/>
          <w:szCs w:val="32"/>
        </w:rPr>
        <w:t>of</w:t>
      </w:r>
      <w:proofErr w:type="spellEnd"/>
      <w:r>
        <w:rPr>
          <w:rFonts w:ascii="Arial" w:hAnsi="Arial" w:cs="Arial"/>
          <w:b/>
          <w:color w:val="000000"/>
          <w:sz w:val="32"/>
          <w:szCs w:val="32"/>
        </w:rPr>
        <w:t xml:space="preserve"> </w:t>
      </w:r>
      <w:proofErr w:type="spellStart"/>
      <w:r>
        <w:rPr>
          <w:rFonts w:ascii="Arial" w:hAnsi="Arial" w:cs="Arial"/>
          <w:b/>
          <w:color w:val="000000"/>
          <w:sz w:val="32"/>
          <w:szCs w:val="32"/>
        </w:rPr>
        <w:t>Photonics</w:t>
      </w:r>
      <w:proofErr w:type="spellEnd"/>
      <w:r>
        <w:rPr>
          <w:rFonts w:ascii="Arial" w:hAnsi="Arial" w:cs="Arial"/>
          <w:b/>
          <w:color w:val="000000"/>
          <w:sz w:val="32"/>
          <w:szCs w:val="32"/>
        </w:rPr>
        <w:t xml:space="preserve"> 2022: Laserline zeigt weltweit ersten blauen Diodenlaser mit 3 kW CW-Ausgangsleistung</w:t>
      </w:r>
    </w:p>
    <w:p w14:paraId="1947F096" w14:textId="77777777" w:rsidR="006413F3" w:rsidRDefault="006413F3">
      <w:pPr>
        <w:rPr>
          <w:rFonts w:ascii="Arial" w:hAnsi="Arial" w:cs="Arial"/>
          <w:b/>
          <w:color w:val="000000"/>
          <w:sz w:val="24"/>
        </w:rPr>
      </w:pPr>
    </w:p>
    <w:p w14:paraId="77E5659C" w14:textId="3E7AB263" w:rsidR="006413F3" w:rsidRDefault="00E4206F">
      <w:pPr>
        <w:jc w:val="center"/>
        <w:rPr>
          <w:rFonts w:ascii="Arial" w:hAnsi="Arial" w:cs="Arial"/>
          <w:b/>
          <w:color w:val="000000"/>
          <w:sz w:val="24"/>
        </w:rPr>
      </w:pPr>
      <w:r>
        <w:rPr>
          <w:rFonts w:ascii="Arial" w:hAnsi="Arial" w:cs="Arial"/>
          <w:b/>
          <w:color w:val="000000"/>
          <w:sz w:val="24"/>
        </w:rPr>
        <w:t xml:space="preserve">High Power </w:t>
      </w:r>
      <w:proofErr w:type="spellStart"/>
      <w:r>
        <w:rPr>
          <w:rFonts w:ascii="Arial" w:hAnsi="Arial" w:cs="Arial"/>
          <w:b/>
          <w:color w:val="000000"/>
          <w:sz w:val="24"/>
        </w:rPr>
        <w:t>Cladding</w:t>
      </w:r>
      <w:proofErr w:type="spellEnd"/>
      <w:r>
        <w:rPr>
          <w:rFonts w:ascii="Arial" w:hAnsi="Arial" w:cs="Arial"/>
          <w:b/>
          <w:color w:val="000000"/>
          <w:sz w:val="24"/>
        </w:rPr>
        <w:t xml:space="preserve"> mit 4</w:t>
      </w:r>
      <w:r w:rsidR="00D64098">
        <w:rPr>
          <w:rFonts w:ascii="Arial" w:hAnsi="Arial" w:cs="Arial"/>
          <w:b/>
          <w:color w:val="000000"/>
          <w:sz w:val="24"/>
        </w:rPr>
        <w:t>5</w:t>
      </w:r>
      <w:r>
        <w:rPr>
          <w:rFonts w:ascii="Arial" w:hAnsi="Arial" w:cs="Arial"/>
          <w:b/>
          <w:color w:val="000000"/>
          <w:sz w:val="24"/>
        </w:rPr>
        <w:t xml:space="preserve"> kW I</w:t>
      </w:r>
      <w:r w:rsidR="0063728B">
        <w:rPr>
          <w:rFonts w:ascii="Arial" w:hAnsi="Arial" w:cs="Arial"/>
          <w:b/>
          <w:color w:val="000000"/>
          <w:sz w:val="24"/>
        </w:rPr>
        <w:t>R</w:t>
      </w:r>
      <w:r>
        <w:rPr>
          <w:rFonts w:ascii="Arial" w:hAnsi="Arial" w:cs="Arial"/>
          <w:b/>
          <w:color w:val="000000"/>
          <w:sz w:val="24"/>
        </w:rPr>
        <w:t>-Diodenlaser als zweiter Schwerpunkt</w:t>
      </w:r>
    </w:p>
    <w:p w14:paraId="3677F793" w14:textId="77777777" w:rsidR="006413F3" w:rsidRDefault="006413F3">
      <w:pPr>
        <w:jc w:val="center"/>
        <w:rPr>
          <w:rFonts w:ascii="Arial" w:hAnsi="Arial" w:cs="Arial"/>
          <w:bCs/>
          <w:color w:val="000000"/>
          <w:sz w:val="22"/>
          <w:szCs w:val="22"/>
        </w:rPr>
      </w:pPr>
    </w:p>
    <w:p w14:paraId="33619D71" w14:textId="0F6A2CCD" w:rsidR="006413F3" w:rsidRDefault="00E4206F">
      <w:pPr>
        <w:spacing w:line="276" w:lineRule="auto"/>
        <w:rPr>
          <w:rFonts w:ascii="Arial" w:hAnsi="Arial" w:cs="Arial"/>
          <w:i/>
          <w:color w:val="000000"/>
          <w:sz w:val="22"/>
          <w:szCs w:val="22"/>
        </w:rPr>
      </w:pPr>
      <w:r>
        <w:rPr>
          <w:rFonts w:ascii="Arial" w:hAnsi="Arial" w:cs="Arial"/>
          <w:i/>
          <w:color w:val="000000"/>
          <w:sz w:val="22"/>
          <w:szCs w:val="22"/>
        </w:rPr>
        <w:t xml:space="preserve">Der Laserline Messeaufritt auf der Laser World </w:t>
      </w:r>
      <w:proofErr w:type="spellStart"/>
      <w:r>
        <w:rPr>
          <w:rFonts w:ascii="Arial" w:hAnsi="Arial" w:cs="Arial"/>
          <w:i/>
          <w:color w:val="000000"/>
          <w:sz w:val="22"/>
          <w:szCs w:val="22"/>
        </w:rPr>
        <w:t>of</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Photonics</w:t>
      </w:r>
      <w:proofErr w:type="spellEnd"/>
      <w:r>
        <w:rPr>
          <w:rFonts w:ascii="Arial" w:hAnsi="Arial" w:cs="Arial"/>
          <w:i/>
          <w:color w:val="000000"/>
          <w:sz w:val="22"/>
          <w:szCs w:val="22"/>
        </w:rPr>
        <w:t xml:space="preserve"> 2022 steht ganz im Zeichen technologischer Innovation. Vorgestellt werden der weltweit erste blaue Diodenlaser mit 3 kW CW-Ausgangsleistung sowie eine neue, in Kooperation mit dem Fraunhofer IWS entwickelte High Power </w:t>
      </w:r>
      <w:proofErr w:type="spellStart"/>
      <w:r>
        <w:rPr>
          <w:rFonts w:ascii="Arial" w:hAnsi="Arial" w:cs="Arial"/>
          <w:i/>
          <w:color w:val="000000"/>
          <w:sz w:val="22"/>
          <w:szCs w:val="22"/>
        </w:rPr>
        <w:t>Cladding</w:t>
      </w:r>
      <w:proofErr w:type="spellEnd"/>
      <w:r>
        <w:rPr>
          <w:rFonts w:ascii="Arial" w:hAnsi="Arial" w:cs="Arial"/>
          <w:i/>
          <w:color w:val="000000"/>
          <w:sz w:val="22"/>
          <w:szCs w:val="22"/>
        </w:rPr>
        <w:t xml:space="preserve"> Lösung unter Einsatz eines 4</w:t>
      </w:r>
      <w:r w:rsidR="00D64098">
        <w:rPr>
          <w:rFonts w:ascii="Arial" w:hAnsi="Arial" w:cs="Arial"/>
          <w:i/>
          <w:color w:val="000000"/>
          <w:sz w:val="22"/>
          <w:szCs w:val="22"/>
        </w:rPr>
        <w:t>5</w:t>
      </w:r>
      <w:r>
        <w:rPr>
          <w:rFonts w:ascii="Arial" w:hAnsi="Arial" w:cs="Arial"/>
          <w:i/>
          <w:color w:val="000000"/>
          <w:sz w:val="22"/>
          <w:szCs w:val="22"/>
        </w:rPr>
        <w:t xml:space="preserve"> kW </w:t>
      </w:r>
      <w:r w:rsidR="0063728B">
        <w:rPr>
          <w:rFonts w:ascii="Arial" w:hAnsi="Arial" w:cs="Arial"/>
          <w:i/>
          <w:color w:val="000000"/>
          <w:sz w:val="22"/>
          <w:szCs w:val="22"/>
        </w:rPr>
        <w:t>IR-</w:t>
      </w:r>
      <w:r>
        <w:rPr>
          <w:rFonts w:ascii="Arial" w:hAnsi="Arial" w:cs="Arial"/>
          <w:i/>
          <w:color w:val="000000"/>
          <w:sz w:val="22"/>
          <w:szCs w:val="22"/>
        </w:rPr>
        <w:t>Diodenlasers.</w:t>
      </w:r>
    </w:p>
    <w:p w14:paraId="42E1C620" w14:textId="77777777" w:rsidR="006413F3" w:rsidRDefault="006413F3">
      <w:pPr>
        <w:pStyle w:val="Listenabsatz"/>
        <w:ind w:left="0"/>
        <w:contextualSpacing w:val="0"/>
        <w:rPr>
          <w:b/>
          <w:iCs/>
          <w:color w:val="000000"/>
        </w:rPr>
      </w:pPr>
    </w:p>
    <w:p w14:paraId="6A7A9DCD" w14:textId="68B87E36" w:rsidR="006413F3" w:rsidRDefault="00E4206F">
      <w:pPr>
        <w:pStyle w:val="Listenabsatz"/>
        <w:ind w:left="0"/>
        <w:contextualSpacing w:val="0"/>
        <w:rPr>
          <w:bCs/>
          <w:color w:val="000000"/>
        </w:rPr>
      </w:pPr>
      <w:r>
        <w:rPr>
          <w:b/>
          <w:color w:val="000000"/>
        </w:rPr>
        <w:t xml:space="preserve">Mülheim-Kärlich, </w:t>
      </w:r>
      <w:r w:rsidR="000C7A5B">
        <w:rPr>
          <w:b/>
          <w:color w:val="000000"/>
        </w:rPr>
        <w:t>11</w:t>
      </w:r>
      <w:r>
        <w:rPr>
          <w:b/>
          <w:color w:val="000000"/>
        </w:rPr>
        <w:t xml:space="preserve">. </w:t>
      </w:r>
      <w:r w:rsidR="009113DE">
        <w:rPr>
          <w:b/>
          <w:color w:val="000000"/>
        </w:rPr>
        <w:t>April</w:t>
      </w:r>
      <w:r>
        <w:rPr>
          <w:b/>
          <w:color w:val="000000"/>
        </w:rPr>
        <w:t xml:space="preserve"> 2022 – </w:t>
      </w:r>
      <w:r>
        <w:rPr>
          <w:bCs/>
          <w:color w:val="000000"/>
        </w:rPr>
        <w:t xml:space="preserve">Laserline stellt auf der Laser World </w:t>
      </w:r>
      <w:proofErr w:type="spellStart"/>
      <w:r>
        <w:rPr>
          <w:bCs/>
          <w:color w:val="000000"/>
        </w:rPr>
        <w:t>of</w:t>
      </w:r>
      <w:proofErr w:type="spellEnd"/>
      <w:r>
        <w:rPr>
          <w:bCs/>
          <w:color w:val="000000"/>
        </w:rPr>
        <w:t xml:space="preserve"> </w:t>
      </w:r>
      <w:proofErr w:type="spellStart"/>
      <w:r>
        <w:rPr>
          <w:bCs/>
          <w:color w:val="000000"/>
        </w:rPr>
        <w:t>Photonics</w:t>
      </w:r>
      <w:proofErr w:type="spellEnd"/>
      <w:r>
        <w:rPr>
          <w:bCs/>
          <w:color w:val="000000"/>
        </w:rPr>
        <w:t xml:space="preserve"> 2022 (26. bis 29. April in München) den weltweit ersten blauen Diodenlaser mit 3 kW CW-Ausgangsleistung vor. Konzipiert insbesondere für Schweißen, Beschichten und Additive</w:t>
      </w:r>
      <w:r w:rsidR="0025466A">
        <w:rPr>
          <w:bCs/>
          <w:color w:val="000000"/>
        </w:rPr>
        <w:t xml:space="preserve"> Manufacturing</w:t>
      </w:r>
      <w:r>
        <w:rPr>
          <w:bCs/>
          <w:color w:val="000000"/>
        </w:rPr>
        <w:t xml:space="preserve"> </w:t>
      </w:r>
      <w:r w:rsidR="00DC15ED">
        <w:rPr>
          <w:bCs/>
          <w:color w:val="000000"/>
        </w:rPr>
        <w:t xml:space="preserve">von </w:t>
      </w:r>
      <w:r>
        <w:rPr>
          <w:bCs/>
          <w:color w:val="000000"/>
        </w:rPr>
        <w:t>Kupferbauteile</w:t>
      </w:r>
      <w:r w:rsidR="00DC15ED">
        <w:rPr>
          <w:bCs/>
          <w:color w:val="000000"/>
        </w:rPr>
        <w:t>n</w:t>
      </w:r>
      <w:r>
        <w:rPr>
          <w:bCs/>
          <w:color w:val="000000"/>
        </w:rPr>
        <w:t xml:space="preserve">, markiert er einen weiteren Meilenstein in der Leistungsentwicklung blauer Hochleistungsdiodenlaser. Zweites Schwerpunktthema des Messeauftritts ist eine neue High Power </w:t>
      </w:r>
      <w:proofErr w:type="spellStart"/>
      <w:r>
        <w:rPr>
          <w:bCs/>
          <w:color w:val="000000"/>
        </w:rPr>
        <w:t>Cladding</w:t>
      </w:r>
      <w:proofErr w:type="spellEnd"/>
      <w:r>
        <w:rPr>
          <w:bCs/>
          <w:color w:val="000000"/>
        </w:rPr>
        <w:t xml:space="preserve"> Lösung auf Basis eines 4</w:t>
      </w:r>
      <w:r w:rsidR="00D64098">
        <w:rPr>
          <w:bCs/>
          <w:color w:val="000000"/>
        </w:rPr>
        <w:t>5</w:t>
      </w:r>
      <w:r>
        <w:rPr>
          <w:bCs/>
          <w:color w:val="000000"/>
        </w:rPr>
        <w:t xml:space="preserve"> kW </w:t>
      </w:r>
      <w:r w:rsidR="0063728B">
        <w:rPr>
          <w:bCs/>
          <w:color w:val="000000"/>
        </w:rPr>
        <w:t>IR-</w:t>
      </w:r>
      <w:r>
        <w:rPr>
          <w:bCs/>
          <w:color w:val="000000"/>
        </w:rPr>
        <w:t xml:space="preserve">Diodenlasers. Sie wurde in Kooperation mit dem </w:t>
      </w:r>
      <w:r w:rsidR="008D4F28">
        <w:rPr>
          <w:bCs/>
          <w:color w:val="000000"/>
        </w:rPr>
        <w:t>Fraunhofer-</w:t>
      </w:r>
      <w:r>
        <w:rPr>
          <w:bCs/>
          <w:color w:val="000000"/>
        </w:rPr>
        <w:t xml:space="preserve">Institut für Werkstoff- und Strahltechnik IWS entwickelt und soll die industrielle Beschichtung verschleiß- </w:t>
      </w:r>
      <w:r w:rsidR="00D64098">
        <w:rPr>
          <w:bCs/>
          <w:color w:val="000000"/>
        </w:rPr>
        <w:t>sowie</w:t>
      </w:r>
      <w:r>
        <w:rPr>
          <w:bCs/>
          <w:color w:val="000000"/>
        </w:rPr>
        <w:t xml:space="preserve"> korrosionsgefährdeter Bauteile optimieren.</w:t>
      </w:r>
    </w:p>
    <w:p w14:paraId="7D04BC0D" w14:textId="77777777" w:rsidR="006413F3" w:rsidRDefault="006413F3">
      <w:pPr>
        <w:pStyle w:val="Listenabsatz"/>
        <w:ind w:left="0"/>
        <w:contextualSpacing w:val="0"/>
        <w:rPr>
          <w:bCs/>
          <w:color w:val="000000"/>
        </w:rPr>
      </w:pPr>
    </w:p>
    <w:p w14:paraId="39AF4538" w14:textId="77777777" w:rsidR="006413F3" w:rsidRDefault="00E4206F">
      <w:pPr>
        <w:pStyle w:val="Listenabsatz"/>
        <w:ind w:left="0"/>
        <w:contextualSpacing w:val="0"/>
        <w:rPr>
          <w:b/>
        </w:rPr>
      </w:pPr>
      <w:r>
        <w:rPr>
          <w:b/>
        </w:rPr>
        <w:t>Effektivere und energieeffizientere Kupferbearbeitung durch blauen 3 kW Diodenlaser</w:t>
      </w:r>
    </w:p>
    <w:p w14:paraId="13FF50FC" w14:textId="77777777" w:rsidR="006413F3" w:rsidRDefault="006413F3">
      <w:pPr>
        <w:pStyle w:val="Listenabsatz"/>
        <w:ind w:left="0"/>
        <w:contextualSpacing w:val="0"/>
        <w:rPr>
          <w:bCs/>
        </w:rPr>
      </w:pPr>
    </w:p>
    <w:p w14:paraId="44D28CA4" w14:textId="61E3BB38" w:rsidR="006413F3" w:rsidRDefault="00E4206F">
      <w:pPr>
        <w:pStyle w:val="Listenabsatz"/>
        <w:ind w:left="0"/>
        <w:contextualSpacing w:val="0"/>
      </w:pPr>
      <w:r>
        <w:rPr>
          <w:bCs/>
        </w:rPr>
        <w:t xml:space="preserve">Nachdem Laserline 2019 den </w:t>
      </w:r>
      <w:r>
        <w:t>weltweit ersten blauen CW-Diodenlaser mit bis zu 1 kW CW-Ausgangsleistung präsentieren und die Leistung schon ein Jahr später auf 2 kW steigern konnte, verkörpert der in München gezeigte blaue 3 kW Diodenlaser die bis dato höchste Leistungsklasse von Industrielasern im blauen Wellenlängenspektrum. Der neue Laser agiert wie schon die 1 und 2 kW Laserline Diodenlaser mit einer Wellenlänge um 445 nm. Dieser Spektralbereich wird von Buntmetallen wie Kupfer und Gold deutlich besser absorbiert als Infrarotstrahlung, was unter anderem ein oberflächennahes Wärmeleitschweißen dünner Kupfer</w:t>
      </w:r>
      <w:r w:rsidR="00C015C2">
        <w:t xml:space="preserve">bauteile </w:t>
      </w:r>
      <w:r>
        <w:t xml:space="preserve">sowie insgesamt energieeffizientere und klimafreundlichere Bearbeitungsprozesse ermöglicht. Die Steigerung der CW-Ausgangsleistung auf 3 kW erschließt jetzt zusätzliche Anwendungsoptionen. Bei Füge- und Beschichtungsprozessen lassen sich weit schnellere Schweißungen und höhere Auftragsraten erreichen, beim Tiefschweißen elektrischer Leiter wie beispielsweise </w:t>
      </w:r>
      <w:r w:rsidR="00FA74F7">
        <w:t>Kupfer-</w:t>
      </w:r>
      <w:proofErr w:type="spellStart"/>
      <w:r w:rsidR="00FA74F7">
        <w:t>Hairpins</w:t>
      </w:r>
      <w:proofErr w:type="spellEnd"/>
      <w:r w:rsidR="00FA74F7">
        <w:t xml:space="preserve"> </w:t>
      </w:r>
      <w:r>
        <w:t>können bei moderatem Wärmeeintrag auch größere Querschnitte allein mit blauen Lasern bewältigt werden. Wo weiterhin hybride Fügelösungen mit blauen und infraroten Lasern erforderlich sind, wird weniger Infrarotenergie benötigt als in der Vergangenheit, was Betriebskosten und CO</w:t>
      </w:r>
      <w:r>
        <w:rPr>
          <w:vertAlign w:val="subscript"/>
        </w:rPr>
        <w:t>2</w:t>
      </w:r>
      <w:r>
        <w:t>-Bilanz der Anwendungen spürbar optimiert. Darüber hinaus wird durch die neue Laserleistungsklasse eine effizientere Additive Fertigung großer und volumenreicher Kupferbauteile möglich. Am Laserline Stand werden diese neuen Anwendungsmöglichkeiten ausführlich erläutert und durch verschiedene Schweiß- und Beschichtungsmuster demonstriert.</w:t>
      </w:r>
    </w:p>
    <w:p w14:paraId="5C6A5927" w14:textId="77777777" w:rsidR="006413F3" w:rsidRDefault="006413F3">
      <w:pPr>
        <w:pStyle w:val="Listenabsatz"/>
        <w:ind w:left="0"/>
        <w:contextualSpacing w:val="0"/>
      </w:pPr>
    </w:p>
    <w:p w14:paraId="76EB0462" w14:textId="77777777" w:rsidR="006413F3" w:rsidRDefault="006413F3">
      <w:pPr>
        <w:pStyle w:val="Listenabsatz"/>
        <w:ind w:left="0"/>
        <w:contextualSpacing w:val="0"/>
        <w:rPr>
          <w:color w:val="FF0000"/>
        </w:rPr>
      </w:pPr>
    </w:p>
    <w:p w14:paraId="31140DED" w14:textId="4DE5C115" w:rsidR="006413F3" w:rsidRDefault="00E4206F">
      <w:pPr>
        <w:pStyle w:val="Listenabsatz"/>
        <w:ind w:left="0"/>
        <w:contextualSpacing w:val="0"/>
        <w:rPr>
          <w:b/>
          <w:color w:val="000000"/>
        </w:rPr>
      </w:pPr>
      <w:proofErr w:type="spellStart"/>
      <w:r>
        <w:rPr>
          <w:b/>
          <w:color w:val="000000"/>
        </w:rPr>
        <w:t>Cladding</w:t>
      </w:r>
      <w:proofErr w:type="spellEnd"/>
      <w:r>
        <w:rPr>
          <w:b/>
          <w:color w:val="000000"/>
        </w:rPr>
        <w:t xml:space="preserve"> mit bis zu 4</w:t>
      </w:r>
      <w:r w:rsidR="00BC1CFC">
        <w:rPr>
          <w:b/>
          <w:color w:val="000000"/>
        </w:rPr>
        <w:t>5</w:t>
      </w:r>
      <w:r>
        <w:rPr>
          <w:b/>
          <w:color w:val="000000"/>
        </w:rPr>
        <w:t xml:space="preserve"> kW Laserleistung: höhere Auftragsraten – größere Stückzahlen</w:t>
      </w:r>
    </w:p>
    <w:p w14:paraId="69670D58" w14:textId="77777777" w:rsidR="006413F3" w:rsidRDefault="006413F3">
      <w:pPr>
        <w:pStyle w:val="Listenabsatz"/>
        <w:ind w:left="0"/>
        <w:contextualSpacing w:val="0"/>
        <w:rPr>
          <w:bCs/>
          <w:color w:val="000000"/>
        </w:rPr>
      </w:pPr>
    </w:p>
    <w:p w14:paraId="3177D76A" w14:textId="22F3FB0C" w:rsidR="006413F3" w:rsidRDefault="00E4206F">
      <w:pPr>
        <w:pStyle w:val="Listenabsatz"/>
        <w:ind w:left="0"/>
        <w:contextualSpacing w:val="0"/>
        <w:rPr>
          <w:bCs/>
        </w:rPr>
      </w:pPr>
      <w:r>
        <w:rPr>
          <w:bCs/>
          <w:color w:val="000000"/>
        </w:rPr>
        <w:t xml:space="preserve">Die präsentierte High Power </w:t>
      </w:r>
      <w:proofErr w:type="spellStart"/>
      <w:r>
        <w:rPr>
          <w:bCs/>
          <w:color w:val="000000"/>
        </w:rPr>
        <w:t>Cladding</w:t>
      </w:r>
      <w:proofErr w:type="spellEnd"/>
      <w:r>
        <w:rPr>
          <w:bCs/>
          <w:color w:val="000000"/>
        </w:rPr>
        <w:t xml:space="preserve"> Lösung stellt die nächste Ausbaustufe eines </w:t>
      </w:r>
      <w:proofErr w:type="spellStart"/>
      <w:r w:rsidR="004D1607">
        <w:rPr>
          <w:bCs/>
          <w:color w:val="000000"/>
        </w:rPr>
        <w:t>Auftragschweißv</w:t>
      </w:r>
      <w:r>
        <w:rPr>
          <w:bCs/>
          <w:color w:val="000000"/>
        </w:rPr>
        <w:t>erfahrens</w:t>
      </w:r>
      <w:proofErr w:type="spellEnd"/>
      <w:r>
        <w:rPr>
          <w:bCs/>
          <w:color w:val="000000"/>
        </w:rPr>
        <w:t xml:space="preserve"> dar, das vom Fraunhofer IWS </w:t>
      </w:r>
      <w:r>
        <w:rPr>
          <w:bCs/>
        </w:rPr>
        <w:t>bereits erfolgreich unter Einsatz</w:t>
      </w:r>
      <w:r w:rsidR="0063728B">
        <w:rPr>
          <w:bCs/>
        </w:rPr>
        <w:t xml:space="preserve"> von</w:t>
      </w:r>
      <w:r>
        <w:rPr>
          <w:bCs/>
        </w:rPr>
        <w:t xml:space="preserve"> Laserline </w:t>
      </w:r>
      <w:r w:rsidR="0063728B">
        <w:rPr>
          <w:bCs/>
        </w:rPr>
        <w:t>IR-D</w:t>
      </w:r>
      <w:r>
        <w:rPr>
          <w:bCs/>
        </w:rPr>
        <w:t>iodenlaser</w:t>
      </w:r>
      <w:r w:rsidR="0063728B">
        <w:rPr>
          <w:bCs/>
        </w:rPr>
        <w:t>n</w:t>
      </w:r>
      <w:r>
        <w:rPr>
          <w:bCs/>
        </w:rPr>
        <w:t xml:space="preserve"> mit 20 kW Ausgangsleistung umgesetzt wurde</w:t>
      </w:r>
      <w:r>
        <w:rPr>
          <w:shd w:val="clear" w:color="auto" w:fill="FFFFFF"/>
        </w:rPr>
        <w:t xml:space="preserve"> und</w:t>
      </w:r>
      <w:r>
        <w:t xml:space="preserve"> </w:t>
      </w:r>
      <w:r w:rsidR="00C17855">
        <w:t xml:space="preserve">das </w:t>
      </w:r>
      <w:r>
        <w:t xml:space="preserve">zum Teil sogar die Auftragsraten </w:t>
      </w:r>
      <w:r w:rsidR="00FA74F7">
        <w:t xml:space="preserve">im </w:t>
      </w:r>
      <w:r>
        <w:t>PTA-</w:t>
      </w:r>
      <w:proofErr w:type="spellStart"/>
      <w:r>
        <w:t>Claddi</w:t>
      </w:r>
      <w:r w:rsidR="00FA74F7">
        <w:t>ng</w:t>
      </w:r>
      <w:proofErr w:type="spellEnd"/>
      <w:r w:rsidR="00FA74F7">
        <w:t xml:space="preserve"> </w:t>
      </w:r>
      <w:r>
        <w:t xml:space="preserve">(Plasma </w:t>
      </w:r>
      <w:proofErr w:type="spellStart"/>
      <w:r>
        <w:t>Transferred</w:t>
      </w:r>
      <w:proofErr w:type="spellEnd"/>
      <w:r>
        <w:t xml:space="preserve"> Arc)</w:t>
      </w:r>
      <w:r w:rsidR="00C17855">
        <w:t xml:space="preserve"> übertrifft</w:t>
      </w:r>
      <w:r w:rsidR="001907A4">
        <w:t>.</w:t>
      </w:r>
      <w:r>
        <w:t xml:space="preserve"> </w:t>
      </w:r>
      <w:r>
        <w:rPr>
          <w:shd w:val="clear" w:color="auto" w:fill="FFFFFF"/>
        </w:rPr>
        <w:t xml:space="preserve">Als erstes </w:t>
      </w:r>
      <w:r>
        <w:rPr>
          <w:bCs/>
        </w:rPr>
        <w:t xml:space="preserve">Verfahren seiner Art ermöglicht es eine serientaugliche und kostengünstige Realisierung von Verschleiß- und Korrosionsschutzbeschichtungen bei Großbauteilen </w:t>
      </w:r>
      <w:r w:rsidR="004D1607">
        <w:rPr>
          <w:bCs/>
        </w:rPr>
        <w:t>wie</w:t>
      </w:r>
      <w:r w:rsidR="00127F0B">
        <w:rPr>
          <w:bCs/>
        </w:rPr>
        <w:t xml:space="preserve"> etwa</w:t>
      </w:r>
      <w:r w:rsidR="004D1607">
        <w:rPr>
          <w:bCs/>
        </w:rPr>
        <w:t xml:space="preserve"> </w:t>
      </w:r>
      <w:r>
        <w:rPr>
          <w:bCs/>
        </w:rPr>
        <w:t xml:space="preserve">Kraftwerkskomponenten, aber auch bei Bremsscheiben, Hydraulikzylindern oder Gleitlagern. </w:t>
      </w:r>
      <w:r w:rsidR="008D4F28">
        <w:rPr>
          <w:bCs/>
        </w:rPr>
        <w:t>Der</w:t>
      </w:r>
      <w:r>
        <w:rPr>
          <w:bCs/>
        </w:rPr>
        <w:t xml:space="preserve"> Einstieg in die Nutzung einer höheren Diodenlaser-Leistungsklasse mit bis zu 4</w:t>
      </w:r>
      <w:r w:rsidR="008F3D58">
        <w:rPr>
          <w:bCs/>
        </w:rPr>
        <w:t>5</w:t>
      </w:r>
      <w:r>
        <w:rPr>
          <w:bCs/>
        </w:rPr>
        <w:t xml:space="preserve"> kW Ausgangsleistung </w:t>
      </w:r>
      <w:r w:rsidR="008D4F28">
        <w:rPr>
          <w:bCs/>
        </w:rPr>
        <w:t xml:space="preserve">steigert </w:t>
      </w:r>
      <w:r w:rsidR="004D1607">
        <w:rPr>
          <w:bCs/>
        </w:rPr>
        <w:t xml:space="preserve">die </w:t>
      </w:r>
      <w:r>
        <w:rPr>
          <w:bCs/>
        </w:rPr>
        <w:t>Effizienz und Produktivität des Verfahrens zusätzlich</w:t>
      </w:r>
      <w:r w:rsidR="004D1607">
        <w:rPr>
          <w:bCs/>
        </w:rPr>
        <w:t xml:space="preserve"> und</w:t>
      </w:r>
      <w:r w:rsidR="007F4820">
        <w:rPr>
          <w:bCs/>
        </w:rPr>
        <w:t xml:space="preserve"> macht</w:t>
      </w:r>
      <w:r>
        <w:rPr>
          <w:bCs/>
        </w:rPr>
        <w:t xml:space="preserve"> bei reduzierten Prozesskosten höhere Auftragsraten</w:t>
      </w:r>
      <w:r w:rsidR="007F4820">
        <w:rPr>
          <w:bCs/>
        </w:rPr>
        <w:t xml:space="preserve"> möglich</w:t>
      </w:r>
      <w:r>
        <w:rPr>
          <w:bCs/>
        </w:rPr>
        <w:t>. Die Lösung und ihre Pluspunkte werden am Messestand durch einen 4</w:t>
      </w:r>
      <w:r w:rsidR="008F3D58">
        <w:rPr>
          <w:bCs/>
        </w:rPr>
        <w:t>5</w:t>
      </w:r>
      <w:r>
        <w:rPr>
          <w:bCs/>
        </w:rPr>
        <w:t xml:space="preserve"> kW </w:t>
      </w:r>
      <w:r w:rsidR="0063728B">
        <w:rPr>
          <w:bCs/>
        </w:rPr>
        <w:t>IR</w:t>
      </w:r>
      <w:r>
        <w:rPr>
          <w:bCs/>
        </w:rPr>
        <w:t xml:space="preserve">-Diodenlaser, Videos und animierte Darstellungen pulverbasierter </w:t>
      </w:r>
      <w:proofErr w:type="spellStart"/>
      <w:r>
        <w:rPr>
          <w:bCs/>
        </w:rPr>
        <w:t>Laserauftragschweißprozesse</w:t>
      </w:r>
      <w:proofErr w:type="spellEnd"/>
      <w:r>
        <w:rPr>
          <w:bCs/>
        </w:rPr>
        <w:t xml:space="preserve"> sowie Muster beschichteter Bauteile verständlich gemacht.</w:t>
      </w:r>
    </w:p>
    <w:p w14:paraId="5D8FCD4E" w14:textId="77777777" w:rsidR="006413F3" w:rsidRDefault="006413F3">
      <w:pPr>
        <w:pStyle w:val="Listenabsatz"/>
        <w:ind w:left="0"/>
        <w:contextualSpacing w:val="0"/>
        <w:rPr>
          <w:bCs/>
        </w:rPr>
      </w:pPr>
    </w:p>
    <w:p w14:paraId="70C41455" w14:textId="3C85156F" w:rsidR="006413F3" w:rsidRDefault="00E4206F">
      <w:pPr>
        <w:pStyle w:val="Listenabsatz"/>
        <w:ind w:left="0"/>
        <w:contextualSpacing w:val="0"/>
      </w:pPr>
      <w:r>
        <w:t xml:space="preserve">Interessenten finden Laserline in </w:t>
      </w:r>
      <w:r>
        <w:rPr>
          <w:bCs/>
        </w:rPr>
        <w:t xml:space="preserve">Halle A5, Stand 305. Nähere Informationen zur High Power </w:t>
      </w:r>
      <w:proofErr w:type="spellStart"/>
      <w:r>
        <w:rPr>
          <w:bCs/>
        </w:rPr>
        <w:t>Cladding</w:t>
      </w:r>
      <w:proofErr w:type="spellEnd"/>
      <w:r>
        <w:rPr>
          <w:bCs/>
        </w:rPr>
        <w:t xml:space="preserve"> Lösung und ihren Systemvoraussetzungen </w:t>
      </w:r>
      <w:r w:rsidR="000D58A3">
        <w:rPr>
          <w:bCs/>
        </w:rPr>
        <w:t xml:space="preserve">bietet auch </w:t>
      </w:r>
      <w:r w:rsidR="00947F32">
        <w:rPr>
          <w:bCs/>
        </w:rPr>
        <w:t xml:space="preserve">das Fraunhofer IWS </w:t>
      </w:r>
      <w:r w:rsidR="0073363D">
        <w:rPr>
          <w:bCs/>
        </w:rPr>
        <w:t xml:space="preserve">  </w:t>
      </w:r>
      <w:r>
        <w:rPr>
          <w:bCs/>
        </w:rPr>
        <w:t xml:space="preserve">am </w:t>
      </w:r>
      <w:r>
        <w:t>Fraunhofer-Gemeinschaftsstand in Halle A6, Stand 441.</w:t>
      </w:r>
    </w:p>
    <w:p w14:paraId="58942315" w14:textId="4612BBB6" w:rsidR="008F16B2" w:rsidRDefault="008F16B2">
      <w:pPr>
        <w:pStyle w:val="Listenabsatz"/>
        <w:ind w:left="0"/>
        <w:contextualSpacing w:val="0"/>
      </w:pPr>
    </w:p>
    <w:p w14:paraId="57B82236" w14:textId="4E055D70" w:rsidR="008F16B2" w:rsidRDefault="008F16B2">
      <w:pPr>
        <w:pStyle w:val="Listenabsatz"/>
        <w:ind w:left="0"/>
        <w:contextualSpacing w:val="0"/>
      </w:pPr>
    </w:p>
    <w:p w14:paraId="3EDE7A23" w14:textId="4155F392" w:rsidR="008F16B2" w:rsidRDefault="008F16B2">
      <w:pPr>
        <w:pStyle w:val="Listenabsatz"/>
        <w:ind w:left="0"/>
        <w:contextualSpacing w:val="0"/>
        <w:rPr>
          <w:bCs/>
        </w:rPr>
      </w:pPr>
      <w:r>
        <w:rPr>
          <w:noProof/>
        </w:rPr>
        <w:drawing>
          <wp:inline distT="0" distB="0" distL="0" distR="0" wp14:anchorId="140ABE4D" wp14:editId="44101ACD">
            <wp:extent cx="2617200" cy="147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200" cy="1476000"/>
                    </a:xfrm>
                    <a:prstGeom prst="rect">
                      <a:avLst/>
                    </a:prstGeom>
                    <a:noFill/>
                    <a:ln>
                      <a:noFill/>
                    </a:ln>
                  </pic:spPr>
                </pic:pic>
              </a:graphicData>
            </a:graphic>
          </wp:inline>
        </w:drawing>
      </w:r>
      <w:r>
        <w:rPr>
          <w:noProof/>
        </w:rPr>
        <w:drawing>
          <wp:inline distT="0" distB="0" distL="0" distR="0" wp14:anchorId="7B33567A" wp14:editId="38E109A2">
            <wp:extent cx="2617200" cy="147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200" cy="1476000"/>
                    </a:xfrm>
                    <a:prstGeom prst="rect">
                      <a:avLst/>
                    </a:prstGeom>
                    <a:noFill/>
                    <a:ln>
                      <a:noFill/>
                    </a:ln>
                  </pic:spPr>
                </pic:pic>
              </a:graphicData>
            </a:graphic>
          </wp:inline>
        </w:drawing>
      </w:r>
      <w:r>
        <w:rPr>
          <w:noProof/>
        </w:rPr>
        <w:drawing>
          <wp:inline distT="0" distB="0" distL="0" distR="0" wp14:anchorId="7B898399" wp14:editId="2C3B598E">
            <wp:extent cx="2617200" cy="147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200" cy="1476000"/>
                    </a:xfrm>
                    <a:prstGeom prst="rect">
                      <a:avLst/>
                    </a:prstGeom>
                    <a:noFill/>
                    <a:ln>
                      <a:noFill/>
                    </a:ln>
                  </pic:spPr>
                </pic:pic>
              </a:graphicData>
            </a:graphic>
          </wp:inline>
        </w:drawing>
      </w:r>
    </w:p>
    <w:p w14:paraId="2D4CE968" w14:textId="77777777" w:rsidR="006413F3" w:rsidRDefault="006413F3">
      <w:pPr>
        <w:pStyle w:val="Listenabsatz"/>
        <w:ind w:left="0"/>
        <w:contextualSpacing w:val="0"/>
        <w:rPr>
          <w:bCs/>
        </w:rPr>
      </w:pPr>
    </w:p>
    <w:p w14:paraId="7AA2FD3D" w14:textId="3EC98FD7" w:rsidR="006413F3" w:rsidRPr="00971E24" w:rsidRDefault="008F16B2">
      <w:pPr>
        <w:pStyle w:val="Listenabsatz"/>
        <w:ind w:left="0"/>
        <w:rPr>
          <w:b/>
          <w:i/>
          <w:iCs/>
          <w:sz w:val="18"/>
          <w:szCs w:val="18"/>
        </w:rPr>
      </w:pPr>
      <w:r w:rsidRPr="00971E24">
        <w:rPr>
          <w:b/>
          <w:i/>
          <w:iCs/>
          <w:sz w:val="18"/>
          <w:szCs w:val="18"/>
        </w:rPr>
        <w:t>Bilder 1</w:t>
      </w:r>
      <w:r w:rsidR="00971E24" w:rsidRPr="00971E24">
        <w:rPr>
          <w:b/>
          <w:i/>
          <w:iCs/>
          <w:sz w:val="18"/>
          <w:szCs w:val="18"/>
        </w:rPr>
        <w:t xml:space="preserve"> bis </w:t>
      </w:r>
      <w:r w:rsidRPr="00971E24">
        <w:rPr>
          <w:b/>
          <w:i/>
          <w:iCs/>
          <w:sz w:val="18"/>
          <w:szCs w:val="18"/>
        </w:rPr>
        <w:t>3:</w:t>
      </w:r>
      <w:r w:rsidR="00971E24" w:rsidRPr="00971E24">
        <w:rPr>
          <w:b/>
          <w:i/>
          <w:iCs/>
          <w:sz w:val="18"/>
          <w:szCs w:val="18"/>
        </w:rPr>
        <w:t xml:space="preserve"> Additive Fertigung von Kupferbauteilen unter Einsatz blauer Diodenlaser. ©Laserline</w:t>
      </w:r>
    </w:p>
    <w:p w14:paraId="560A7D76" w14:textId="6B7BFDD8" w:rsidR="008F16B2" w:rsidRDefault="008F16B2">
      <w:pPr>
        <w:pStyle w:val="Listenabsatz"/>
        <w:ind w:left="0"/>
        <w:rPr>
          <w:bCs/>
        </w:rPr>
      </w:pPr>
    </w:p>
    <w:p w14:paraId="0EC637DD" w14:textId="6559DE71" w:rsidR="008F16B2" w:rsidRDefault="008F16B2">
      <w:pPr>
        <w:pStyle w:val="Listenabsatz"/>
        <w:ind w:left="0"/>
        <w:rPr>
          <w:bCs/>
        </w:rPr>
      </w:pPr>
    </w:p>
    <w:p w14:paraId="43B787FE" w14:textId="72E8E72C" w:rsidR="008F16B2" w:rsidRDefault="008F16B2">
      <w:pPr>
        <w:pStyle w:val="Listenabsatz"/>
        <w:ind w:left="0"/>
        <w:rPr>
          <w:bCs/>
        </w:rPr>
      </w:pPr>
    </w:p>
    <w:p w14:paraId="6BF98342" w14:textId="5E2D79FA" w:rsidR="008F16B2" w:rsidRDefault="008F16B2">
      <w:pPr>
        <w:pStyle w:val="Listenabsatz"/>
        <w:ind w:left="0"/>
        <w:rPr>
          <w:bCs/>
        </w:rPr>
      </w:pPr>
    </w:p>
    <w:p w14:paraId="11AD6788" w14:textId="44697B9C" w:rsidR="008F16B2" w:rsidRDefault="008F16B2">
      <w:pPr>
        <w:pStyle w:val="Listenabsatz"/>
        <w:ind w:left="0"/>
        <w:rPr>
          <w:bCs/>
        </w:rPr>
      </w:pPr>
    </w:p>
    <w:p w14:paraId="1DB7FA26" w14:textId="36043B8D" w:rsidR="008F16B2" w:rsidRDefault="008F16B2">
      <w:pPr>
        <w:pStyle w:val="Listenabsatz"/>
        <w:ind w:left="0"/>
        <w:rPr>
          <w:bCs/>
        </w:rPr>
      </w:pPr>
    </w:p>
    <w:p w14:paraId="5B6D6F75" w14:textId="1059B02D" w:rsidR="008F16B2" w:rsidRDefault="008F16B2">
      <w:pPr>
        <w:pStyle w:val="Listenabsatz"/>
        <w:ind w:left="0"/>
        <w:rPr>
          <w:bCs/>
        </w:rPr>
      </w:pPr>
    </w:p>
    <w:p w14:paraId="1C5E2D22" w14:textId="290C06D9" w:rsidR="00971E24" w:rsidRDefault="008F16B2">
      <w:pPr>
        <w:pStyle w:val="Listenabsatz"/>
        <w:ind w:left="0"/>
        <w:rPr>
          <w:bCs/>
        </w:rPr>
      </w:pPr>
      <w:r>
        <w:rPr>
          <w:noProof/>
        </w:rPr>
        <w:lastRenderedPageBreak/>
        <w:drawing>
          <wp:inline distT="0" distB="0" distL="0" distR="0" wp14:anchorId="289E1C8D" wp14:editId="319A9971">
            <wp:extent cx="2592000" cy="1864800"/>
            <wp:effectExtent l="1588" t="0" r="952" b="953"/>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592000" cy="1864800"/>
                    </a:xfrm>
                    <a:prstGeom prst="rect">
                      <a:avLst/>
                    </a:prstGeom>
                    <a:noFill/>
                    <a:ln>
                      <a:noFill/>
                    </a:ln>
                  </pic:spPr>
                </pic:pic>
              </a:graphicData>
            </a:graphic>
          </wp:inline>
        </w:drawing>
      </w:r>
      <w:r>
        <w:rPr>
          <w:noProof/>
        </w:rPr>
        <w:drawing>
          <wp:inline distT="0" distB="0" distL="0" distR="0" wp14:anchorId="54BA2317" wp14:editId="269B5F0F">
            <wp:extent cx="3456000" cy="2592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6000" cy="2592000"/>
                    </a:xfrm>
                    <a:prstGeom prst="rect">
                      <a:avLst/>
                    </a:prstGeom>
                    <a:noFill/>
                    <a:ln>
                      <a:noFill/>
                    </a:ln>
                  </pic:spPr>
                </pic:pic>
              </a:graphicData>
            </a:graphic>
          </wp:inline>
        </w:drawing>
      </w:r>
    </w:p>
    <w:p w14:paraId="76CFB516" w14:textId="4D6F8840" w:rsidR="00971E24" w:rsidRDefault="00971E24">
      <w:pPr>
        <w:pStyle w:val="Listenabsatz"/>
        <w:ind w:left="0"/>
        <w:rPr>
          <w:bCs/>
        </w:rPr>
      </w:pPr>
      <w:r>
        <w:rPr>
          <w:noProof/>
        </w:rPr>
        <w:drawing>
          <wp:inline distT="0" distB="0" distL="0" distR="0" wp14:anchorId="57BB4CD3" wp14:editId="6E1F4E18">
            <wp:extent cx="2642400" cy="1980000"/>
            <wp:effectExtent l="0" t="0" r="571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2400" cy="1980000"/>
                    </a:xfrm>
                    <a:prstGeom prst="rect">
                      <a:avLst/>
                    </a:prstGeom>
                    <a:noFill/>
                    <a:ln>
                      <a:noFill/>
                    </a:ln>
                  </pic:spPr>
                </pic:pic>
              </a:graphicData>
            </a:graphic>
          </wp:inline>
        </w:drawing>
      </w:r>
      <w:r>
        <w:rPr>
          <w:noProof/>
        </w:rPr>
        <w:drawing>
          <wp:inline distT="0" distB="0" distL="0" distR="0" wp14:anchorId="477F1FE1" wp14:editId="4203DB97">
            <wp:extent cx="2638800" cy="1980000"/>
            <wp:effectExtent l="0" t="0" r="952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800" cy="1980000"/>
                    </a:xfrm>
                    <a:prstGeom prst="rect">
                      <a:avLst/>
                    </a:prstGeom>
                    <a:noFill/>
                    <a:ln>
                      <a:noFill/>
                    </a:ln>
                  </pic:spPr>
                </pic:pic>
              </a:graphicData>
            </a:graphic>
          </wp:inline>
        </w:drawing>
      </w:r>
    </w:p>
    <w:p w14:paraId="4ACADBC9" w14:textId="635E945F" w:rsidR="00971E24" w:rsidRDefault="00971E24">
      <w:pPr>
        <w:pStyle w:val="Listenabsatz"/>
        <w:ind w:left="0"/>
        <w:rPr>
          <w:bCs/>
        </w:rPr>
      </w:pPr>
    </w:p>
    <w:p w14:paraId="3E6EDEFF" w14:textId="0AB484F1" w:rsidR="00971E24" w:rsidRPr="002A4534" w:rsidRDefault="00971E24">
      <w:pPr>
        <w:pStyle w:val="Listenabsatz"/>
        <w:ind w:left="0"/>
        <w:rPr>
          <w:b/>
          <w:i/>
          <w:iCs/>
          <w:sz w:val="18"/>
          <w:szCs w:val="18"/>
        </w:rPr>
      </w:pPr>
      <w:r w:rsidRPr="002A4534">
        <w:rPr>
          <w:b/>
          <w:i/>
          <w:iCs/>
          <w:sz w:val="18"/>
          <w:szCs w:val="18"/>
        </w:rPr>
        <w:t xml:space="preserve">Bilder 4 bis 7: </w:t>
      </w:r>
      <w:r w:rsidR="002A4534" w:rsidRPr="002A4534">
        <w:rPr>
          <w:b/>
          <w:i/>
          <w:iCs/>
          <w:sz w:val="18"/>
          <w:szCs w:val="18"/>
        </w:rPr>
        <w:t>Schweißung großer Kupfer-</w:t>
      </w:r>
      <w:proofErr w:type="spellStart"/>
      <w:r w:rsidR="002A4534" w:rsidRPr="002A4534">
        <w:rPr>
          <w:b/>
          <w:i/>
          <w:iCs/>
          <w:sz w:val="18"/>
          <w:szCs w:val="18"/>
        </w:rPr>
        <w:t>Hairpins</w:t>
      </w:r>
      <w:proofErr w:type="spellEnd"/>
      <w:r w:rsidR="002A4534" w:rsidRPr="002A4534">
        <w:rPr>
          <w:b/>
          <w:i/>
          <w:iCs/>
          <w:sz w:val="18"/>
          <w:szCs w:val="18"/>
        </w:rPr>
        <w:t xml:space="preserve"> (9,9</w:t>
      </w:r>
      <w:r w:rsidR="00E13606">
        <w:rPr>
          <w:b/>
          <w:i/>
          <w:iCs/>
          <w:sz w:val="18"/>
          <w:szCs w:val="18"/>
        </w:rPr>
        <w:t xml:space="preserve"> </w:t>
      </w:r>
      <w:r w:rsidR="002A4534" w:rsidRPr="002A4534">
        <w:rPr>
          <w:b/>
          <w:i/>
          <w:iCs/>
          <w:sz w:val="18"/>
          <w:szCs w:val="18"/>
        </w:rPr>
        <w:t>mm²) mit Hilfe blauer Diodenlaser. ©Laserline</w:t>
      </w:r>
    </w:p>
    <w:p w14:paraId="0191A1B3" w14:textId="088481F1" w:rsidR="00F94D83" w:rsidRDefault="00F94D83">
      <w:pPr>
        <w:pStyle w:val="Listenabsatz"/>
        <w:ind w:left="0"/>
        <w:rPr>
          <w:bCs/>
        </w:rPr>
      </w:pPr>
    </w:p>
    <w:p w14:paraId="5E79BDAF" w14:textId="77777777" w:rsidR="004216B3" w:rsidRDefault="004216B3">
      <w:pPr>
        <w:pStyle w:val="Listenabsatz"/>
        <w:ind w:left="0"/>
        <w:rPr>
          <w:bCs/>
        </w:rPr>
      </w:pPr>
    </w:p>
    <w:p w14:paraId="59DA11C8" w14:textId="77777777" w:rsidR="006413F3" w:rsidRDefault="00E4206F">
      <w:pPr>
        <w:spacing w:line="276" w:lineRule="auto"/>
        <w:rPr>
          <w:rFonts w:ascii="Arial" w:hAnsi="Arial" w:cs="Arial"/>
          <w:sz w:val="22"/>
          <w:szCs w:val="22"/>
        </w:rPr>
      </w:pPr>
      <w:r>
        <w:rPr>
          <w:rFonts w:ascii="Arial" w:hAnsi="Arial" w:cs="Arial"/>
          <w:b/>
        </w:rPr>
        <w:t>Über Laserline:</w:t>
      </w:r>
    </w:p>
    <w:p w14:paraId="1DE912FB" w14:textId="78CDDEB0" w:rsidR="006413F3" w:rsidRDefault="00E4206F">
      <w:pPr>
        <w:tabs>
          <w:tab w:val="left" w:pos="142"/>
        </w:tabs>
        <w:autoSpaceDE w:val="0"/>
        <w:autoSpaceDN w:val="0"/>
        <w:adjustRightInd w:val="0"/>
        <w:rPr>
          <w:rFonts w:ascii="Arial" w:hAnsi="Arial" w:cs="Arial"/>
        </w:rPr>
      </w:pPr>
      <w:r>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25 Jahre Firmengeschichte zurück. Weltweit sind aktuell mehr als 5.000 Hochleistungsdiodenlaser von Laserline im Einsatz und stellen in unterschiedlichsten Prozessen und Anwendungen ihre Leistungsfähigkeit unter Beweis. Laserline beschäftigt derzeit rund 350 Mitarbeiter und verfügt über internationale Niederlassungen in den USA, Mexiko, Brasilien, Japan, China, Südkorea und Indien sowie Vertretungen in Europa (Frankreich, Großbritannien, Italien) und im asiatisch-pazifischem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 Weitere Infos unter </w:t>
      </w:r>
      <w:hyperlink r:id="rId15" w:history="1">
        <w:r>
          <w:rPr>
            <w:rStyle w:val="Hyperlink"/>
            <w:rFonts w:ascii="Arial" w:hAnsi="Arial" w:cs="Arial"/>
          </w:rPr>
          <w:t>https://www.laserline.com/de-int/</w:t>
        </w:r>
      </w:hyperlink>
      <w:r>
        <w:rPr>
          <w:rFonts w:ascii="Arial" w:hAnsi="Arial" w:cs="Arial"/>
        </w:rPr>
        <w:t xml:space="preserve"> </w:t>
      </w:r>
    </w:p>
    <w:p w14:paraId="1189DB30" w14:textId="10E85ABA" w:rsidR="006413F3" w:rsidRDefault="006413F3">
      <w:pPr>
        <w:pStyle w:val="Listenabsatz"/>
        <w:spacing w:line="240" w:lineRule="auto"/>
        <w:ind w:left="0"/>
        <w:contextualSpacing w:val="0"/>
        <w:rPr>
          <w:color w:val="000000"/>
          <w:sz w:val="20"/>
          <w:szCs w:val="20"/>
        </w:rPr>
      </w:pPr>
    </w:p>
    <w:p w14:paraId="3CED4233" w14:textId="63F0919F" w:rsidR="00F94D83" w:rsidRDefault="00F94D83">
      <w:pPr>
        <w:pStyle w:val="Listenabsatz"/>
        <w:spacing w:line="240" w:lineRule="auto"/>
        <w:ind w:left="0"/>
        <w:contextualSpacing w:val="0"/>
        <w:rPr>
          <w:color w:val="000000"/>
          <w:sz w:val="20"/>
          <w:szCs w:val="20"/>
        </w:rPr>
      </w:pPr>
    </w:p>
    <w:p w14:paraId="1F0F7773" w14:textId="77777777" w:rsidR="00F94D83" w:rsidRDefault="00F94D83">
      <w:pPr>
        <w:pStyle w:val="Listenabsatz"/>
        <w:spacing w:line="240" w:lineRule="auto"/>
        <w:ind w:left="0"/>
        <w:contextualSpacing w:val="0"/>
        <w:rPr>
          <w:color w:val="000000"/>
          <w:sz w:val="20"/>
          <w:szCs w:val="20"/>
        </w:rPr>
      </w:pPr>
    </w:p>
    <w:p w14:paraId="4E109CD5" w14:textId="16994492" w:rsidR="00F94D83" w:rsidRPr="00F94D83" w:rsidRDefault="00F94D83" w:rsidP="00F94D83">
      <w:pPr>
        <w:rPr>
          <w:rFonts w:ascii="Arial" w:hAnsi="Arial" w:cs="Arial"/>
          <w:szCs w:val="22"/>
        </w:rPr>
      </w:pPr>
      <w:r w:rsidRPr="00F94D83">
        <w:rPr>
          <w:rFonts w:ascii="Arial" w:hAnsi="Arial" w:cs="Arial"/>
          <w:b/>
          <w:bCs/>
        </w:rPr>
        <w:t>Über das Fraunhofer-Institut für Werkstoff- und Strahltechnik IWS Dresden</w:t>
      </w:r>
      <w:r>
        <w:rPr>
          <w:rFonts w:ascii="Arial" w:hAnsi="Arial" w:cs="Arial"/>
          <w:b/>
          <w:bCs/>
        </w:rPr>
        <w:t>:</w:t>
      </w:r>
    </w:p>
    <w:p w14:paraId="6E5D7CAE" w14:textId="77777777" w:rsidR="00F94D83" w:rsidRPr="00F94D83" w:rsidRDefault="00F94D83" w:rsidP="00F94D83">
      <w:pPr>
        <w:rPr>
          <w:rFonts w:ascii="Arial" w:hAnsi="Arial" w:cs="Arial"/>
        </w:rPr>
      </w:pPr>
      <w:r w:rsidRPr="00F94D83">
        <w:rPr>
          <w:rFonts w:ascii="Arial" w:hAnsi="Arial" w:cs="Arial"/>
        </w:rPr>
        <w:t xml:space="preserve">Werkstoff und Laser mit System: Das Fraunhofer-Institut für Werkstoff- und Strahltechnik IWS Dresden entwickelt komplexe Systemlösungen in der Laser- und Werkstofftechnik. Wir verstehen uns als Ideentreiber, die Lösungen mit Laseranwendungen, funktionalisierten Oberflächen sowie Werkstoff- und Prozessinnovationen entwickeln – von einfach integrierbaren Individuallösungen über kosteneffiziente Mittelstandslösungen bis hin zu industrietauglichen Komplettlösungen. Die Forschungsschwerpunkte liegen in den Branchen Luft- und Raumfahrt, Energie- und Umwelttechnik, </w:t>
      </w:r>
      <w:r w:rsidRPr="00F94D83">
        <w:rPr>
          <w:rFonts w:ascii="Arial" w:hAnsi="Arial" w:cs="Arial"/>
        </w:rPr>
        <w:lastRenderedPageBreak/>
        <w:t>Automobilindustrie, Medizintechnik, Maschinen- und Werkzeugbau, Elektrotechnik und Mikroelektronik sowie Photonik und Optik. In den fünf Zukunfts- und Innovationsfeldern Batterietechnik, Wasserstofftechnologie, Oberflächenfunktionalisierung, Photonische Produktionssysteme und Additive Fertigung schaffen wir bereits heute die Basis für die technologischen Antworten von morgen.</w:t>
      </w:r>
    </w:p>
    <w:p w14:paraId="13850F3B" w14:textId="77777777" w:rsidR="00F94D83" w:rsidRDefault="00F94D83" w:rsidP="00F94D83">
      <w:r>
        <w:rPr>
          <w:color w:val="595959"/>
        </w:rPr>
        <w:t> </w:t>
      </w:r>
    </w:p>
    <w:p w14:paraId="70AA7629" w14:textId="77777777" w:rsidR="006413F3" w:rsidRDefault="006413F3">
      <w:pPr>
        <w:rPr>
          <w:rFonts w:ascii="Arial" w:hAnsi="Arial" w:cs="Arial"/>
          <w:color w:val="000000"/>
          <w:sz w:val="22"/>
          <w:szCs w:val="22"/>
        </w:rPr>
      </w:pPr>
    </w:p>
    <w:p w14:paraId="5683E5CC" w14:textId="77777777" w:rsidR="006413F3" w:rsidRDefault="006413F3">
      <w:pPr>
        <w:rPr>
          <w:rFonts w:ascii="Arial" w:hAnsi="Arial" w:cs="Arial"/>
          <w:color w:val="000000"/>
          <w:sz w:val="22"/>
          <w:szCs w:val="22"/>
        </w:rPr>
      </w:pPr>
    </w:p>
    <w:p w14:paraId="1D13BA53" w14:textId="77777777" w:rsidR="006413F3" w:rsidRDefault="006413F3">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6413F3" w14:paraId="11CDEB0B" w14:textId="77777777">
        <w:tc>
          <w:tcPr>
            <w:tcW w:w="4606" w:type="dxa"/>
            <w:shd w:val="clear" w:color="auto" w:fill="auto"/>
          </w:tcPr>
          <w:p w14:paraId="18DFB542" w14:textId="77777777" w:rsidR="006413F3" w:rsidRDefault="00E4206F">
            <w:pPr>
              <w:rPr>
                <w:rFonts w:ascii="Arial" w:hAnsi="Arial" w:cs="Arial"/>
                <w:b/>
                <w:sz w:val="18"/>
                <w:szCs w:val="18"/>
                <w:u w:val="single"/>
              </w:rPr>
            </w:pPr>
            <w:r>
              <w:rPr>
                <w:rFonts w:ascii="Arial" w:hAnsi="Arial" w:cs="Arial"/>
                <w:b/>
                <w:sz w:val="18"/>
                <w:szCs w:val="18"/>
                <w:u w:val="single"/>
              </w:rPr>
              <w:t>Kontakt Unternehmen:</w:t>
            </w:r>
          </w:p>
          <w:p w14:paraId="593953CE" w14:textId="77777777" w:rsidR="006413F3" w:rsidRDefault="006413F3">
            <w:pPr>
              <w:rPr>
                <w:rFonts w:ascii="Arial" w:hAnsi="Arial" w:cs="Arial"/>
                <w:sz w:val="18"/>
                <w:szCs w:val="18"/>
              </w:rPr>
            </w:pPr>
          </w:p>
          <w:p w14:paraId="0750F3D6" w14:textId="77777777" w:rsidR="006413F3" w:rsidRDefault="00E4206F">
            <w:pPr>
              <w:rPr>
                <w:rFonts w:ascii="Arial" w:hAnsi="Arial" w:cs="Arial"/>
                <w:b/>
                <w:sz w:val="18"/>
                <w:szCs w:val="18"/>
              </w:rPr>
            </w:pPr>
            <w:r>
              <w:rPr>
                <w:rFonts w:ascii="Arial" w:hAnsi="Arial" w:cs="Arial"/>
                <w:b/>
                <w:sz w:val="18"/>
                <w:szCs w:val="18"/>
              </w:rPr>
              <w:t>Laserline GmbH</w:t>
            </w:r>
          </w:p>
          <w:p w14:paraId="47A6FEBB" w14:textId="77777777" w:rsidR="006413F3" w:rsidRDefault="00E4206F">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6C87294B" w14:textId="77777777" w:rsidR="006413F3" w:rsidRDefault="00E4206F">
            <w:pPr>
              <w:rPr>
                <w:rFonts w:ascii="Arial" w:hAnsi="Arial" w:cs="Arial"/>
                <w:sz w:val="18"/>
                <w:szCs w:val="18"/>
              </w:rPr>
            </w:pPr>
            <w:r>
              <w:rPr>
                <w:rFonts w:ascii="Arial" w:hAnsi="Arial" w:cs="Arial"/>
                <w:sz w:val="18"/>
                <w:szCs w:val="18"/>
              </w:rPr>
              <w:t>Fraunhofer Straße</w:t>
            </w:r>
          </w:p>
          <w:p w14:paraId="18480887" w14:textId="77777777" w:rsidR="006413F3" w:rsidRDefault="00E4206F">
            <w:pPr>
              <w:rPr>
                <w:rFonts w:ascii="Arial" w:hAnsi="Arial" w:cs="Arial"/>
                <w:sz w:val="18"/>
                <w:szCs w:val="18"/>
              </w:rPr>
            </w:pPr>
            <w:r>
              <w:rPr>
                <w:rFonts w:ascii="Arial" w:hAnsi="Arial" w:cs="Arial"/>
                <w:sz w:val="18"/>
                <w:szCs w:val="18"/>
              </w:rPr>
              <w:t>D-56218 Mülheim-Kärlich</w:t>
            </w:r>
          </w:p>
          <w:p w14:paraId="1E7BD446" w14:textId="77777777" w:rsidR="006413F3" w:rsidRDefault="00E4206F">
            <w:pPr>
              <w:rPr>
                <w:rFonts w:ascii="Arial" w:hAnsi="Arial" w:cs="Arial"/>
                <w:sz w:val="18"/>
                <w:szCs w:val="18"/>
              </w:rPr>
            </w:pPr>
            <w:r>
              <w:rPr>
                <w:rFonts w:ascii="Arial" w:hAnsi="Arial" w:cs="Arial"/>
                <w:sz w:val="18"/>
                <w:szCs w:val="18"/>
              </w:rPr>
              <w:t>Tel. +49 (0) 2630 964-1440</w:t>
            </w:r>
          </w:p>
          <w:p w14:paraId="0F8B41DF" w14:textId="77777777" w:rsidR="006413F3" w:rsidRDefault="00E4206F">
            <w:pPr>
              <w:rPr>
                <w:sz w:val="18"/>
                <w:szCs w:val="18"/>
                <w:lang w:val="en-US"/>
              </w:rPr>
            </w:pPr>
            <w:r>
              <w:rPr>
                <w:rFonts w:ascii="Arial" w:hAnsi="Arial" w:cs="Arial"/>
                <w:sz w:val="18"/>
                <w:szCs w:val="18"/>
                <w:lang w:val="en-US"/>
              </w:rPr>
              <w:t xml:space="preserve">Fax +49 (0) 2630 964-1018 </w:t>
            </w:r>
          </w:p>
          <w:p w14:paraId="6C6AC394" w14:textId="77777777" w:rsidR="006413F3" w:rsidRDefault="00E4206F">
            <w:pPr>
              <w:rPr>
                <w:rFonts w:ascii="Arial" w:hAnsi="Arial" w:cs="Arial"/>
                <w:sz w:val="18"/>
                <w:szCs w:val="18"/>
                <w:lang w:val="en-US"/>
              </w:rPr>
            </w:pPr>
            <w:r>
              <w:rPr>
                <w:rFonts w:ascii="Arial" w:hAnsi="Arial" w:cs="Arial"/>
                <w:sz w:val="18"/>
                <w:szCs w:val="18"/>
                <w:lang w:val="en-US"/>
              </w:rPr>
              <w:t>Stefan.Aust@laserline.com</w:t>
            </w:r>
          </w:p>
          <w:p w14:paraId="56DDEE1D" w14:textId="77777777" w:rsidR="006413F3" w:rsidRDefault="00E4206F">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1B04B75D" w14:textId="77777777" w:rsidR="006413F3" w:rsidRDefault="00E4206F">
            <w:pPr>
              <w:rPr>
                <w:rFonts w:ascii="Arial" w:hAnsi="Arial" w:cs="Arial"/>
                <w:b/>
                <w:sz w:val="18"/>
                <w:szCs w:val="18"/>
                <w:u w:val="single"/>
              </w:rPr>
            </w:pPr>
            <w:r>
              <w:rPr>
                <w:rFonts w:ascii="Arial" w:hAnsi="Arial" w:cs="Arial"/>
                <w:b/>
                <w:sz w:val="18"/>
                <w:szCs w:val="18"/>
                <w:u w:val="single"/>
              </w:rPr>
              <w:t>Kontakt Agentur:</w:t>
            </w:r>
          </w:p>
          <w:p w14:paraId="1EFB22AF" w14:textId="77777777" w:rsidR="006413F3" w:rsidRDefault="006413F3">
            <w:pPr>
              <w:rPr>
                <w:rFonts w:ascii="Arial" w:hAnsi="Arial" w:cs="Arial"/>
                <w:sz w:val="18"/>
                <w:szCs w:val="18"/>
              </w:rPr>
            </w:pPr>
          </w:p>
          <w:p w14:paraId="236E5A62" w14:textId="77777777" w:rsidR="006413F3" w:rsidRDefault="00E4206F">
            <w:pPr>
              <w:rPr>
                <w:rFonts w:ascii="Arial" w:hAnsi="Arial" w:cs="Arial"/>
                <w:b/>
                <w:sz w:val="18"/>
                <w:szCs w:val="18"/>
              </w:rPr>
            </w:pPr>
            <w:proofErr w:type="spellStart"/>
            <w:proofErr w:type="gramStart"/>
            <w:r>
              <w:rPr>
                <w:rFonts w:ascii="Arial" w:hAnsi="Arial" w:cs="Arial"/>
                <w:b/>
                <w:sz w:val="18"/>
                <w:szCs w:val="18"/>
              </w:rPr>
              <w:t>Riba:BusinessTalk</w:t>
            </w:r>
            <w:proofErr w:type="spellEnd"/>
            <w:proofErr w:type="gramEnd"/>
            <w:r>
              <w:rPr>
                <w:rFonts w:ascii="Arial" w:hAnsi="Arial" w:cs="Arial"/>
                <w:b/>
                <w:sz w:val="18"/>
                <w:szCs w:val="18"/>
              </w:rPr>
              <w:t xml:space="preserve"> GmbH</w:t>
            </w:r>
          </w:p>
          <w:p w14:paraId="5B8E2E07" w14:textId="77777777" w:rsidR="006413F3" w:rsidRDefault="00E4206F">
            <w:pPr>
              <w:rPr>
                <w:rFonts w:ascii="Arial" w:hAnsi="Arial" w:cs="Arial"/>
                <w:sz w:val="18"/>
                <w:szCs w:val="18"/>
              </w:rPr>
            </w:pPr>
            <w:r>
              <w:rPr>
                <w:rFonts w:ascii="Arial" w:hAnsi="Arial" w:cs="Arial"/>
                <w:sz w:val="18"/>
                <w:szCs w:val="18"/>
              </w:rPr>
              <w:t>Michael Beyrau</w:t>
            </w:r>
          </w:p>
          <w:p w14:paraId="7888A6DE" w14:textId="77777777" w:rsidR="006413F3" w:rsidRDefault="00E4206F">
            <w:pPr>
              <w:rPr>
                <w:rFonts w:ascii="Arial" w:hAnsi="Arial" w:cs="Arial"/>
                <w:sz w:val="18"/>
                <w:szCs w:val="18"/>
              </w:rPr>
            </w:pPr>
            <w:r>
              <w:rPr>
                <w:rFonts w:ascii="Arial" w:hAnsi="Arial" w:cs="Arial"/>
                <w:sz w:val="18"/>
                <w:szCs w:val="18"/>
              </w:rPr>
              <w:t xml:space="preserve">Klostergut </w:t>
            </w:r>
            <w:proofErr w:type="spellStart"/>
            <w:r>
              <w:rPr>
                <w:rFonts w:ascii="Arial" w:hAnsi="Arial" w:cs="Arial"/>
                <w:sz w:val="18"/>
                <w:szCs w:val="18"/>
              </w:rPr>
              <w:t>Besselich</w:t>
            </w:r>
            <w:proofErr w:type="spellEnd"/>
          </w:p>
          <w:p w14:paraId="2D769B2B" w14:textId="77777777" w:rsidR="006413F3" w:rsidRDefault="00E4206F">
            <w:pPr>
              <w:rPr>
                <w:rFonts w:ascii="Arial" w:hAnsi="Arial" w:cs="Arial"/>
                <w:sz w:val="18"/>
                <w:szCs w:val="18"/>
              </w:rPr>
            </w:pPr>
            <w:r>
              <w:rPr>
                <w:rFonts w:ascii="Arial" w:hAnsi="Arial" w:cs="Arial"/>
                <w:sz w:val="18"/>
                <w:szCs w:val="18"/>
              </w:rPr>
              <w:t>D-56182 Urbar/Koblenz</w:t>
            </w:r>
          </w:p>
          <w:p w14:paraId="3A2B98AA" w14:textId="77777777" w:rsidR="006413F3" w:rsidRDefault="00E4206F">
            <w:pPr>
              <w:rPr>
                <w:rFonts w:ascii="Arial" w:hAnsi="Arial" w:cs="Arial"/>
                <w:sz w:val="18"/>
                <w:szCs w:val="18"/>
                <w:lang w:val="it-IT"/>
              </w:rPr>
            </w:pPr>
            <w:r>
              <w:rPr>
                <w:rFonts w:ascii="Arial" w:hAnsi="Arial" w:cs="Arial"/>
                <w:sz w:val="18"/>
                <w:szCs w:val="18"/>
              </w:rPr>
              <w:t>Tel.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358C75A5" w14:textId="77777777" w:rsidR="006413F3" w:rsidRDefault="00E4206F">
            <w:pPr>
              <w:rPr>
                <w:rFonts w:ascii="Arial" w:hAnsi="Arial" w:cs="Arial"/>
                <w:sz w:val="18"/>
                <w:szCs w:val="18"/>
                <w:lang w:val="en-US"/>
              </w:rPr>
            </w:pPr>
            <w:r>
              <w:rPr>
                <w:rFonts w:ascii="Arial" w:hAnsi="Arial" w:cs="Arial"/>
                <w:sz w:val="18"/>
                <w:szCs w:val="18"/>
                <w:lang w:val="en-US"/>
              </w:rPr>
              <w:t>www.riba.eu</w:t>
            </w:r>
          </w:p>
          <w:p w14:paraId="688A0425" w14:textId="77777777" w:rsidR="006413F3" w:rsidRDefault="006413F3">
            <w:pPr>
              <w:rPr>
                <w:rFonts w:ascii="Arial" w:hAnsi="Arial" w:cs="Arial"/>
                <w:color w:val="000000"/>
                <w:sz w:val="22"/>
                <w:szCs w:val="22"/>
                <w:lang w:val="en-US"/>
              </w:rPr>
            </w:pPr>
          </w:p>
        </w:tc>
      </w:tr>
    </w:tbl>
    <w:p w14:paraId="23BEB22E" w14:textId="77777777" w:rsidR="006413F3" w:rsidRDefault="006413F3">
      <w:pPr>
        <w:rPr>
          <w:rFonts w:ascii="Arial" w:hAnsi="Arial" w:cs="Arial"/>
          <w:sz w:val="18"/>
          <w:szCs w:val="18"/>
          <w:lang w:val="en-US"/>
        </w:rPr>
      </w:pPr>
    </w:p>
    <w:p w14:paraId="65C6567E" w14:textId="77777777" w:rsidR="006413F3" w:rsidRDefault="006413F3">
      <w:pPr>
        <w:pStyle w:val="Listenabsatz"/>
        <w:ind w:left="0"/>
        <w:contextualSpacing w:val="0"/>
      </w:pPr>
    </w:p>
    <w:sectPr w:rsidR="006413F3">
      <w:headerReference w:type="default" r:id="rId16"/>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8392" w14:textId="77777777" w:rsidR="006413F3" w:rsidRDefault="00E4206F">
      <w:r>
        <w:separator/>
      </w:r>
    </w:p>
  </w:endnote>
  <w:endnote w:type="continuationSeparator" w:id="0">
    <w:p w14:paraId="49562812" w14:textId="77777777" w:rsidR="006413F3" w:rsidRDefault="00E4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52D9" w14:textId="77777777" w:rsidR="006413F3" w:rsidRDefault="00E4206F">
      <w:r>
        <w:separator/>
      </w:r>
    </w:p>
  </w:footnote>
  <w:footnote w:type="continuationSeparator" w:id="0">
    <w:p w14:paraId="47930C71" w14:textId="77777777" w:rsidR="006413F3" w:rsidRDefault="00E4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F22" w14:textId="77777777" w:rsidR="006413F3" w:rsidRDefault="00E4206F">
    <w:pPr>
      <w:pStyle w:val="Kopfzeile"/>
      <w:jc w:val="right"/>
    </w:pPr>
    <w:r>
      <w:rPr>
        <w:noProof/>
      </w:rPr>
      <w:drawing>
        <wp:inline distT="0" distB="0" distL="0" distR="0" wp14:anchorId="1D08D164" wp14:editId="76559F80">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7489A0B1" w14:textId="77777777" w:rsidR="006413F3" w:rsidRDefault="006413F3">
    <w:pPr>
      <w:pStyle w:val="Kopfzeile"/>
      <w:jc w:val="right"/>
    </w:pPr>
  </w:p>
  <w:p w14:paraId="5EE6A23B" w14:textId="77777777" w:rsidR="006413F3" w:rsidRDefault="006413F3">
    <w:pPr>
      <w:pStyle w:val="Kopfzeile"/>
      <w:jc w:val="right"/>
    </w:pPr>
  </w:p>
  <w:p w14:paraId="50EA9C0E" w14:textId="77777777" w:rsidR="006413F3" w:rsidRDefault="006413F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426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3450961">
    <w:abstractNumId w:val="4"/>
  </w:num>
  <w:num w:numId="2" w16cid:durableId="964000230">
    <w:abstractNumId w:val="5"/>
  </w:num>
  <w:num w:numId="3" w16cid:durableId="2088459114">
    <w:abstractNumId w:val="4"/>
  </w:num>
  <w:num w:numId="4" w16cid:durableId="865798732">
    <w:abstractNumId w:val="1"/>
  </w:num>
  <w:num w:numId="5" w16cid:durableId="345909281">
    <w:abstractNumId w:val="3"/>
  </w:num>
  <w:num w:numId="6" w16cid:durableId="249239268">
    <w:abstractNumId w:val="2"/>
  </w:num>
  <w:num w:numId="7" w16cid:durableId="4294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F3"/>
    <w:rsid w:val="000C7A5B"/>
    <w:rsid w:val="000D58A3"/>
    <w:rsid w:val="00127F0B"/>
    <w:rsid w:val="001907A4"/>
    <w:rsid w:val="00243289"/>
    <w:rsid w:val="0025466A"/>
    <w:rsid w:val="002A4534"/>
    <w:rsid w:val="003D435B"/>
    <w:rsid w:val="004216B3"/>
    <w:rsid w:val="004D1607"/>
    <w:rsid w:val="0063728B"/>
    <w:rsid w:val="006413F3"/>
    <w:rsid w:val="0073363D"/>
    <w:rsid w:val="00790128"/>
    <w:rsid w:val="007F4820"/>
    <w:rsid w:val="008D4F28"/>
    <w:rsid w:val="008F16B2"/>
    <w:rsid w:val="008F3D58"/>
    <w:rsid w:val="009113DE"/>
    <w:rsid w:val="00947F32"/>
    <w:rsid w:val="00971E24"/>
    <w:rsid w:val="00BC1CFC"/>
    <w:rsid w:val="00BE0428"/>
    <w:rsid w:val="00C015C2"/>
    <w:rsid w:val="00C17855"/>
    <w:rsid w:val="00D64098"/>
    <w:rsid w:val="00D66F86"/>
    <w:rsid w:val="00DC15ED"/>
    <w:rsid w:val="00E07A1F"/>
    <w:rsid w:val="00E13606"/>
    <w:rsid w:val="00E4206F"/>
    <w:rsid w:val="00F94D83"/>
    <w:rsid w:val="00FA7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A4D4"/>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customStyle="1" w:styleId="NichtaufgelsteErwhnung1">
    <w:name w:val="Nicht aufgelöste Erwähnung1"/>
    <w:uiPriority w:val="99"/>
    <w:semiHidden/>
    <w:unhideWhenUsed/>
    <w:rPr>
      <w:color w:val="605E5C"/>
      <w:shd w:val="clear" w:color="auto" w:fill="E1DFDD"/>
    </w:rPr>
  </w:style>
  <w:style w:type="paragraph" w:styleId="Aufzhlungszeichen">
    <w:name w:val="List Bullet"/>
    <w:basedOn w:val="Standard"/>
    <w:uiPriority w:val="99"/>
    <w:unhideWhenUsed/>
    <w:pPr>
      <w:numPr>
        <w:numId w:val="7"/>
      </w:numPr>
      <w:contextualSpacing/>
    </w:pPr>
  </w:style>
  <w:style w:type="paragraph" w:styleId="berarbeitung">
    <w:name w:val="Revision"/>
    <w:hidden/>
    <w:uiPriority w:val="99"/>
    <w:semiHidden/>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153">
      <w:bodyDiv w:val="1"/>
      <w:marLeft w:val="0"/>
      <w:marRight w:val="0"/>
      <w:marTop w:val="0"/>
      <w:marBottom w:val="0"/>
      <w:divBdr>
        <w:top w:val="none" w:sz="0" w:space="0" w:color="auto"/>
        <w:left w:val="none" w:sz="0" w:space="0" w:color="auto"/>
        <w:bottom w:val="none" w:sz="0" w:space="0" w:color="auto"/>
        <w:right w:val="none" w:sz="0" w:space="0" w:color="auto"/>
      </w:divBdr>
      <w:divsChild>
        <w:div w:id="669525522">
          <w:marLeft w:val="0"/>
          <w:marRight w:val="0"/>
          <w:marTop w:val="0"/>
          <w:marBottom w:val="0"/>
          <w:divBdr>
            <w:top w:val="none" w:sz="0" w:space="0" w:color="auto"/>
            <w:left w:val="none" w:sz="0" w:space="0" w:color="auto"/>
            <w:bottom w:val="none" w:sz="0" w:space="0" w:color="auto"/>
            <w:right w:val="none" w:sz="0" w:space="0" w:color="auto"/>
          </w:divBdr>
          <w:divsChild>
            <w:div w:id="1392802912">
              <w:marLeft w:val="0"/>
              <w:marRight w:val="0"/>
              <w:marTop w:val="0"/>
              <w:marBottom w:val="0"/>
              <w:divBdr>
                <w:top w:val="none" w:sz="0" w:space="0" w:color="auto"/>
                <w:left w:val="none" w:sz="0" w:space="0" w:color="auto"/>
                <w:bottom w:val="none" w:sz="0" w:space="0" w:color="auto"/>
                <w:right w:val="none" w:sz="0" w:space="0" w:color="auto"/>
              </w:divBdr>
            </w:div>
            <w:div w:id="763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937953897">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353455712">
      <w:bodyDiv w:val="1"/>
      <w:marLeft w:val="0"/>
      <w:marRight w:val="0"/>
      <w:marTop w:val="0"/>
      <w:marBottom w:val="0"/>
      <w:divBdr>
        <w:top w:val="none" w:sz="0" w:space="0" w:color="auto"/>
        <w:left w:val="none" w:sz="0" w:space="0" w:color="auto"/>
        <w:bottom w:val="none" w:sz="0" w:space="0" w:color="auto"/>
        <w:right w:val="none" w:sz="0" w:space="0" w:color="auto"/>
      </w:divBdr>
      <w:divsChild>
        <w:div w:id="1375153200">
          <w:marLeft w:val="0"/>
          <w:marRight w:val="0"/>
          <w:marTop w:val="0"/>
          <w:marBottom w:val="0"/>
          <w:divBdr>
            <w:top w:val="none" w:sz="0" w:space="0" w:color="auto"/>
            <w:left w:val="none" w:sz="0" w:space="0" w:color="auto"/>
            <w:bottom w:val="none" w:sz="0" w:space="0" w:color="auto"/>
            <w:right w:val="none" w:sz="0" w:space="0" w:color="auto"/>
          </w:divBdr>
          <w:divsChild>
            <w:div w:id="2051296244">
              <w:marLeft w:val="0"/>
              <w:marRight w:val="0"/>
              <w:marTop w:val="0"/>
              <w:marBottom w:val="0"/>
              <w:divBdr>
                <w:top w:val="none" w:sz="0" w:space="0" w:color="auto"/>
                <w:left w:val="none" w:sz="0" w:space="0" w:color="auto"/>
                <w:bottom w:val="none" w:sz="0" w:space="0" w:color="auto"/>
                <w:right w:val="none" w:sz="0" w:space="0" w:color="auto"/>
              </w:divBdr>
            </w:div>
            <w:div w:id="15548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aserline.com/de-in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5F3C-647D-44EA-9D22-157E800C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7150</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21</cp:revision>
  <cp:lastPrinted>2022-04-11T14:08:00Z</cp:lastPrinted>
  <dcterms:created xsi:type="dcterms:W3CDTF">2022-03-16T16:42:00Z</dcterms:created>
  <dcterms:modified xsi:type="dcterms:W3CDTF">2022-04-11T14:17:00Z</dcterms:modified>
</cp:coreProperties>
</file>