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336" w14:textId="77777777" w:rsidR="006D3BB1" w:rsidRPr="006D3BB1" w:rsidRDefault="006D3BB1" w:rsidP="006D3BB1">
      <w:pPr>
        <w:rPr>
          <w:rFonts w:cs="Arial"/>
          <w:b/>
          <w:color w:val="3DCD58"/>
          <w:sz w:val="32"/>
          <w:szCs w:val="36"/>
        </w:rPr>
      </w:pPr>
      <w:r w:rsidRPr="006D3BB1">
        <w:rPr>
          <w:rFonts w:cs="Arial"/>
          <w:b/>
          <w:color w:val="3DCD58"/>
          <w:sz w:val="32"/>
          <w:szCs w:val="36"/>
        </w:rPr>
        <w:t xml:space="preserve">Elektromobilität intelligent vernetzen: Schneider Electric ist Partner von unIT-e² – Reallabor für </w:t>
      </w:r>
      <w:proofErr w:type="spellStart"/>
      <w:r w:rsidRPr="006D3BB1">
        <w:rPr>
          <w:rFonts w:cs="Arial"/>
          <w:b/>
          <w:color w:val="3DCD58"/>
          <w:sz w:val="32"/>
          <w:szCs w:val="36"/>
        </w:rPr>
        <w:t>verNETZte</w:t>
      </w:r>
      <w:proofErr w:type="spellEnd"/>
      <w:r w:rsidRPr="006D3BB1">
        <w:rPr>
          <w:rFonts w:cs="Arial"/>
          <w:b/>
          <w:color w:val="3DCD58"/>
          <w:sz w:val="32"/>
          <w:szCs w:val="36"/>
        </w:rPr>
        <w:t xml:space="preserve"> E-Mobilität</w:t>
      </w:r>
    </w:p>
    <w:p w14:paraId="08D9E803" w14:textId="77777777" w:rsidR="006D3BB1" w:rsidRPr="006D3BB1" w:rsidRDefault="006D3BB1" w:rsidP="006D3BB1">
      <w:pPr>
        <w:keepNext/>
        <w:keepLines/>
        <w:numPr>
          <w:ilvl w:val="0"/>
          <w:numId w:val="12"/>
        </w:numPr>
        <w:ind w:left="357" w:hanging="357"/>
        <w:outlineLvl w:val="1"/>
        <w:rPr>
          <w:rFonts w:cs="Arial"/>
          <w:b/>
          <w:bCs/>
          <w:i/>
          <w:iCs/>
          <w:color w:val="3DCD58"/>
          <w:szCs w:val="20"/>
          <w:lang w:eastAsia="en-GB"/>
        </w:rPr>
      </w:pPr>
      <w:r w:rsidRPr="006D3BB1">
        <w:rPr>
          <w:rFonts w:eastAsiaTheme="majorEastAsia" w:cs="Arial"/>
          <w:b/>
          <w:bCs/>
          <w:color w:val="3DCD58"/>
          <w:szCs w:val="20"/>
          <w:lang w:eastAsia="en-GB"/>
        </w:rPr>
        <w:t>Als Partner und Cluster-Leitung des Forschungsprojekts unIT-e² arbeitet Schneider Electric gemeinsam mit anderen Beteiligten an der Integration von E-Mobilität im urbanen Umfeld</w:t>
      </w:r>
    </w:p>
    <w:p w14:paraId="2AA662F4" w14:textId="7440C864" w:rsidR="006D3BB1" w:rsidRPr="006D3BB1" w:rsidRDefault="006D3BB1" w:rsidP="006D3BB1">
      <w:pPr>
        <w:keepNext/>
        <w:keepLines/>
        <w:numPr>
          <w:ilvl w:val="0"/>
          <w:numId w:val="12"/>
        </w:numPr>
        <w:ind w:left="357" w:hanging="357"/>
        <w:outlineLvl w:val="1"/>
        <w:rPr>
          <w:rFonts w:cs="Arial"/>
          <w:b/>
          <w:bCs/>
          <w:i/>
          <w:iCs/>
          <w:color w:val="3DCD58"/>
          <w:szCs w:val="20"/>
          <w:lang w:eastAsia="en-GB"/>
        </w:rPr>
      </w:pPr>
      <w:r w:rsidRPr="006D3BB1">
        <w:rPr>
          <w:rFonts w:eastAsiaTheme="majorEastAsia" w:cs="Arial"/>
          <w:b/>
          <w:bCs/>
          <w:color w:val="3DCD58"/>
          <w:szCs w:val="20"/>
          <w:lang w:eastAsia="en-GB"/>
        </w:rPr>
        <w:t>unIT-e² bringt alle in die Energie- und Mobilitätswende involvierten Partner zusammen und schafft eine sektorenübergreifende Austausch- und Forschungsplattform an der Schnittstelle von Automobil- und Energiewirtschaft</w:t>
      </w:r>
    </w:p>
    <w:p w14:paraId="4C2EF665" w14:textId="43BF9C20" w:rsidR="006D3BB1" w:rsidRPr="006D3BB1" w:rsidRDefault="006D3BB1" w:rsidP="006D3BB1">
      <w:r w:rsidRPr="006D3BB1">
        <w:rPr>
          <w:b/>
        </w:rPr>
        <w:t xml:space="preserve">Ratingen, </w:t>
      </w:r>
      <w:r w:rsidR="00DE0B0B">
        <w:rPr>
          <w:b/>
        </w:rPr>
        <w:t>21</w:t>
      </w:r>
      <w:r w:rsidRPr="006D3BB1">
        <w:rPr>
          <w:b/>
        </w:rPr>
        <w:t xml:space="preserve">. </w:t>
      </w:r>
      <w:r w:rsidR="00DE0B0B">
        <w:rPr>
          <w:b/>
        </w:rPr>
        <w:t>Juni</w:t>
      </w:r>
      <w:r w:rsidRPr="006D3BB1">
        <w:rPr>
          <w:b/>
        </w:rPr>
        <w:t xml:space="preserve"> 2022</w:t>
      </w:r>
      <w:r w:rsidRPr="006D3BB1">
        <w:t xml:space="preserve"> – Schneider Electric, führend im Bereich der digitalen Transformation von Energiemanagement und Automatisierung, ist Partner</w:t>
      </w:r>
      <w:r w:rsidR="006110EE">
        <w:t xml:space="preserve"> </w:t>
      </w:r>
      <w:r w:rsidRPr="006D3BB1">
        <w:t>des Forschungsprojekts unIT-e². Dabei unternimmt der Tech-Konzern gemeinsam mit weiteren 28 Partnerunternehmen – darunter Netzbetreiber, Automobilkonzerne und Forschungseinrichtungen wie BMW, VW, Mercedes, Tennet und Viessmann   – in Reallaboren deutschlandweit Feldversuche, so genannte Cluster. In diesen sollen Use-Cases für vernetzte E-Mobilität entwickelt und in der Praxis demonstriert werden. Im Fokus steht die umsetzungsnahe Zusammenführung der energetischen</w:t>
      </w:r>
      <w:r w:rsidR="00587C89">
        <w:t xml:space="preserve"> </w:t>
      </w:r>
      <w:r w:rsidRPr="006D3BB1">
        <w:t xml:space="preserve">Teilsysteme Netz, Gebäude und </w:t>
      </w:r>
      <w:r w:rsidRPr="00DC2229">
        <w:t>E</w:t>
      </w:r>
      <w:r w:rsidR="00AC3110" w:rsidRPr="00DC2229">
        <w:t>-</w:t>
      </w:r>
      <w:r w:rsidR="00AC3110">
        <w:t>Fahrzeug</w:t>
      </w:r>
      <w:r w:rsidR="00DC2229">
        <w:t>e</w:t>
      </w:r>
      <w:r w:rsidRPr="006D3BB1">
        <w:t xml:space="preserve"> zu einem intelligenten, dezentralen und zukunftsfähige</w:t>
      </w:r>
      <w:r w:rsidR="00587C89">
        <w:t>n</w:t>
      </w:r>
      <w:r w:rsidRPr="006D3BB1">
        <w:t xml:space="preserve"> Gesamtsystem. Bidirektionale Ladekonzepte werden dabei ebenso betrachtet, wie intelligente Energiemanagementsysteme für </w:t>
      </w:r>
      <w:proofErr w:type="spellStart"/>
      <w:r w:rsidRPr="006D3BB1">
        <w:t>Prosumer</w:t>
      </w:r>
      <w:proofErr w:type="spellEnd"/>
      <w:r w:rsidRPr="006D3BB1">
        <w:t xml:space="preserve"> </w:t>
      </w:r>
      <w:r w:rsidR="00866A31">
        <w:t xml:space="preserve">(Personen, die Strom gleichzeitig </w:t>
      </w:r>
      <w:r w:rsidR="00AC57DF">
        <w:t xml:space="preserve">konsumieren und produzieren, etwa mit der eigenen </w:t>
      </w:r>
      <w:r w:rsidR="00AC57DF" w:rsidRPr="00AC57DF">
        <w:t>Photovoltaikanlage</w:t>
      </w:r>
      <w:r w:rsidR="00866A31">
        <w:t xml:space="preserve">) </w:t>
      </w:r>
      <w:r w:rsidRPr="006D3BB1">
        <w:t xml:space="preserve">und die Einbindung beider in das smarte Stromnetz von morgen. Für den weiteren </w:t>
      </w:r>
      <w:r w:rsidR="00706A04">
        <w:t>Erfolg</w:t>
      </w:r>
      <w:r w:rsidRPr="006D3BB1">
        <w:t xml:space="preserve"> der Elektromobilität werden im Projekt ganzheitliche Lösungen entwickelt. Die wissenschaftliche Projekt-Begleitung übernehmen Universitäten und Institute wie die</w:t>
      </w:r>
      <w:r w:rsidR="003C4E8D">
        <w:t xml:space="preserve"> Forschungsstelle für Energiewirtschaft e.V.</w:t>
      </w:r>
      <w:r w:rsidRPr="006D3BB1">
        <w:t xml:space="preserve"> </w:t>
      </w:r>
      <w:r w:rsidR="003C4E8D">
        <w:t>(</w:t>
      </w:r>
      <w:proofErr w:type="spellStart"/>
      <w:r w:rsidRPr="006D3BB1">
        <w:t>FfE</w:t>
      </w:r>
      <w:proofErr w:type="spellEnd"/>
      <w:r w:rsidR="003C4E8D">
        <w:t>)</w:t>
      </w:r>
      <w:r w:rsidRPr="006D3BB1">
        <w:t xml:space="preserve"> aus München.</w:t>
      </w:r>
    </w:p>
    <w:p w14:paraId="40AF4CAB" w14:textId="77777777" w:rsidR="006D3BB1" w:rsidRPr="006D3BB1" w:rsidRDefault="006D3BB1" w:rsidP="006D3BB1">
      <w:pPr>
        <w:keepNext/>
        <w:shd w:val="clear" w:color="auto" w:fill="FFFFFF"/>
        <w:rPr>
          <w:rFonts w:eastAsia="SimSun" w:cs="Times New Roman"/>
          <w:b/>
          <w:bCs/>
          <w:color w:val="00B050"/>
          <w:lang w:eastAsia="en-GB"/>
        </w:rPr>
      </w:pPr>
      <w:r w:rsidRPr="006D3BB1">
        <w:rPr>
          <w:rFonts w:eastAsia="SimSun" w:cs="Times New Roman"/>
          <w:b/>
          <w:bCs/>
          <w:color w:val="00B050"/>
          <w:lang w:eastAsia="en-GB"/>
        </w:rPr>
        <w:t>Forschungsziel: Umsetzungsnahe Lösung für verschiedenste Ansprüche</w:t>
      </w:r>
    </w:p>
    <w:p w14:paraId="201D1D01" w14:textId="5ADA4E41" w:rsidR="006D3BB1" w:rsidRPr="006D3BB1" w:rsidRDefault="006D3BB1" w:rsidP="006D3BB1">
      <w:r w:rsidRPr="006D3BB1">
        <w:t>Eine zentrale Herausforderung neben den regulatorischen Anforderungen stellen die unterschiedlichen Sichtweisen und Interessen der beteiligten Akteure auf das Energiesystem dar. Während für die teilnehmenden Automobilhersteller kundenorientierte Ladekonzepte im Vordergrund stehen, sind für Netzbetreiber und Energieversorger vor allem die intelligente und flexible Integration der E-Mobilität in das Energiesystem relevant. Ein verbindendes Element stellt dabei das Gebäude dar, denn hier treffen Netzanschluss und Ladelösung</w:t>
      </w:r>
      <w:r w:rsidR="00325724">
        <w:t>, etwa in Form einer Wallbox</w:t>
      </w:r>
      <w:r w:rsidR="00ED240A">
        <w:t xml:space="preserve"> (Ladelösung für das E-Auto zuhause)</w:t>
      </w:r>
      <w:r w:rsidR="00325724">
        <w:t xml:space="preserve">, </w:t>
      </w:r>
      <w:r w:rsidRPr="006D3BB1">
        <w:t xml:space="preserve">auf </w:t>
      </w:r>
      <w:r w:rsidRPr="006D3BB1">
        <w:lastRenderedPageBreak/>
        <w:t xml:space="preserve">das intelligente Messsystem und dezentrale Erzeugungs- </w:t>
      </w:r>
      <w:r w:rsidR="00D01562">
        <w:t xml:space="preserve">sowie </w:t>
      </w:r>
      <w:r w:rsidRPr="006D3BB1">
        <w:t>Speicheranlagen des Prosumers. Der Energiespezialist Schneider Electric bringt hier seine Expertise in den Bereichen Netzleittechnik</w:t>
      </w:r>
      <w:r w:rsidR="00ED240A">
        <w:t xml:space="preserve"> sowie Intelligente Gebäude</w:t>
      </w:r>
      <w:r w:rsidRPr="006D3BB1">
        <w:t xml:space="preserve"> </w:t>
      </w:r>
      <w:r w:rsidR="00ED240A">
        <w:t>und</w:t>
      </w:r>
      <w:r w:rsidRPr="006D3BB1">
        <w:t xml:space="preserve"> Ladelösungen mit ein und forscht an einem zukunftsfähigen, dezentralen und interoperablen Energiesystem. Damit trägt die Impact Company zu einer umsetzungsnahen Lösung bei, die die Interessen der unterschiedlichen Akteure berücksichtigt. </w:t>
      </w:r>
    </w:p>
    <w:p w14:paraId="17EE83E3" w14:textId="0102C3CA" w:rsidR="006D3BB1" w:rsidRPr="006D3BB1" w:rsidRDefault="006D3BB1" w:rsidP="006D3BB1">
      <w:r w:rsidRPr="006D3BB1">
        <w:t>Gefördert wird das dreijährige Vorhaben</w:t>
      </w:r>
      <w:r w:rsidR="00DC2229">
        <w:t xml:space="preserve"> – </w:t>
      </w:r>
      <w:r w:rsidR="00DC2229" w:rsidRPr="00DC2229">
        <w:t>die Realisierung von Feldversuchen in den Stadtgebieten von München und Düsseldorf sowie in ländlich geprägten Gebieten in Ostbayern, Niedersachsen und Nordhessen</w:t>
      </w:r>
      <w:r w:rsidR="00DC2229">
        <w:t xml:space="preserve"> – </w:t>
      </w:r>
      <w:r w:rsidRPr="006D3BB1">
        <w:t>vom Bundesministerium für Wirtschaft und Klimaschutz (BMWK)</w:t>
      </w:r>
      <w:r w:rsidR="00DC2229">
        <w:t>.</w:t>
      </w:r>
    </w:p>
    <w:p w14:paraId="34464ABF" w14:textId="77777777" w:rsidR="006D3BB1" w:rsidRPr="006D3BB1" w:rsidRDefault="006D3BB1" w:rsidP="006D3BB1">
      <w:pPr>
        <w:keepNext/>
        <w:shd w:val="clear" w:color="auto" w:fill="FFFFFF"/>
        <w:rPr>
          <w:rFonts w:eastAsia="SimSun" w:cs="Times New Roman"/>
          <w:b/>
          <w:bCs/>
          <w:color w:val="00B050"/>
          <w:lang w:eastAsia="en-GB"/>
        </w:rPr>
      </w:pPr>
      <w:r w:rsidRPr="006D3BB1">
        <w:rPr>
          <w:rFonts w:eastAsia="SimSun" w:cs="Times New Roman"/>
          <w:b/>
          <w:bCs/>
          <w:color w:val="00B050"/>
          <w:lang w:eastAsia="en-GB"/>
        </w:rPr>
        <w:t xml:space="preserve">Cluster </w:t>
      </w:r>
      <w:proofErr w:type="spellStart"/>
      <w:r w:rsidRPr="006D3BB1">
        <w:rPr>
          <w:rFonts w:eastAsia="SimSun" w:cs="Times New Roman"/>
          <w:b/>
          <w:bCs/>
          <w:color w:val="00B050"/>
          <w:lang w:eastAsia="en-GB"/>
        </w:rPr>
        <w:t>Cit</w:t>
      </w:r>
      <w:proofErr w:type="spellEnd"/>
      <w:r w:rsidRPr="006D3BB1">
        <w:rPr>
          <w:rFonts w:eastAsia="SimSun" w:cs="Times New Roman"/>
          <w:b/>
          <w:bCs/>
          <w:color w:val="00B050"/>
          <w:lang w:eastAsia="en-GB"/>
        </w:rPr>
        <w:t>-E-Life: Integration von E-Mobilität im urbanen Umfeld</w:t>
      </w:r>
    </w:p>
    <w:p w14:paraId="07AE4C78" w14:textId="4145D130" w:rsidR="006D3BB1" w:rsidRDefault="006D3BB1" w:rsidP="006D3BB1">
      <w:pPr>
        <w:rPr>
          <w:rFonts w:eastAsia="SimSun"/>
        </w:rPr>
      </w:pPr>
      <w:r w:rsidRPr="006D3BB1">
        <w:rPr>
          <w:rFonts w:eastAsia="SimSun"/>
        </w:rPr>
        <w:t xml:space="preserve">Eines der vier Reallabore ist das städtische Cluster </w:t>
      </w:r>
      <w:proofErr w:type="spellStart"/>
      <w:r w:rsidRPr="006D3BB1">
        <w:rPr>
          <w:rFonts w:eastAsia="SimSun"/>
        </w:rPr>
        <w:t>Cit</w:t>
      </w:r>
      <w:proofErr w:type="spellEnd"/>
      <w:r w:rsidRPr="006D3BB1">
        <w:rPr>
          <w:rFonts w:eastAsia="SimSun"/>
        </w:rPr>
        <w:t xml:space="preserve">-E-Life mit den Standorten München und Düsseldorf. Hier kümmert sich Schneider Electric als Cluster-Leitung zusammen mit den Partnern </w:t>
      </w:r>
      <w:proofErr w:type="spellStart"/>
      <w:r w:rsidRPr="006D3BB1">
        <w:rPr>
          <w:rFonts w:eastAsia="SimSun"/>
        </w:rPr>
        <w:t>Consolinno</w:t>
      </w:r>
      <w:proofErr w:type="spellEnd"/>
      <w:r w:rsidRPr="006D3BB1">
        <w:rPr>
          <w:rFonts w:eastAsia="SimSun"/>
        </w:rPr>
        <w:t xml:space="preserve"> Energy, EEBUS Initiative e.V., Ford Werke, PPC AG, Stadtwerke Düsseldorf und Stadtwerke München um die effiziente und sichere Integration von Elektromobilität im komplexen urbanen Umfeld. Dabei soll der digitale, interoperable Informationsaustausch zwischen einer netzseitigen Koordinierungsplattform über intelligente Mess- und Energiemanagementsysteme bis hin zur Ladeinfrastruktur untersucht werden. Die gesamte Prozesskette vom Netz über die Gebäudeautomation bis hin zur E-Mobilität wird analysiert.  Ziel ist es, die Vorzüge der Elektromobilität für die Nutzer*innen und das Stromnetz in einer städtischen Umgebung entscheidend zu heben. </w:t>
      </w:r>
    </w:p>
    <w:p w14:paraId="1CDA8A5C" w14:textId="70F53C42" w:rsidR="000A1268" w:rsidRDefault="000A1268" w:rsidP="000F505D">
      <w:pPr>
        <w:pStyle w:val="SEBoilerplate"/>
        <w:rPr>
          <w:b/>
          <w:bCs/>
          <w:sz w:val="18"/>
          <w:szCs w:val="18"/>
        </w:rPr>
      </w:pPr>
      <w:bookmarkStart w:id="0" w:name="_Hlk99100901"/>
    </w:p>
    <w:p w14:paraId="0B1590CA" w14:textId="77777777" w:rsidR="00525D83" w:rsidRDefault="00525D83" w:rsidP="000F505D">
      <w:pPr>
        <w:pStyle w:val="SEBoilerplate"/>
        <w:rPr>
          <w:b/>
          <w:bCs/>
          <w:sz w:val="18"/>
          <w:szCs w:val="18"/>
        </w:rPr>
      </w:pPr>
    </w:p>
    <w:p w14:paraId="17455CCA" w14:textId="731C3999" w:rsidR="000F505D" w:rsidRPr="000F505D" w:rsidRDefault="000F505D" w:rsidP="000F505D">
      <w:pPr>
        <w:pStyle w:val="SEBoilerplate"/>
        <w:rPr>
          <w:b/>
          <w:bCs/>
          <w:sz w:val="18"/>
          <w:szCs w:val="18"/>
        </w:rPr>
      </w:pPr>
      <w:r w:rsidRPr="000F505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lastRenderedPageBreak/>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2C5495" w:rsidP="009E6B19">
      <w:pPr>
        <w:pStyle w:val="SEBoilerplate"/>
        <w:rPr>
          <w:kern w:val="24"/>
          <w:sz w:val="18"/>
          <w:szCs w:val="18"/>
          <w:lang w:eastAsia="de-DE"/>
        </w:rPr>
      </w:pPr>
      <w:hyperlink r:id="rId8"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D912" w14:textId="77777777" w:rsidR="00055891" w:rsidRDefault="00055891" w:rsidP="00B230CF">
      <w:r>
        <w:separator/>
      </w:r>
    </w:p>
  </w:endnote>
  <w:endnote w:type="continuationSeparator" w:id="0">
    <w:p w14:paraId="7E65DC3F" w14:textId="77777777" w:rsidR="00055891" w:rsidRDefault="00055891"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gramStart"/>
                                <w:r w:rsidRPr="009955B3">
                                  <w:rPr>
                                    <w:rFonts w:cs="ArialRoundedMTStd-Light"/>
                                    <w:color w:val="000000"/>
                                    <w:sz w:val="16"/>
                                    <w:szCs w:val="16"/>
                                    <w:lang w:val="en-US"/>
                                  </w:rPr>
                                  <w:t>riba:businesstalk</w:t>
                                </w:r>
                                <w:proofErr w:type="gramEnd"/>
                                <w:r w:rsidRPr="009955B3">
                                  <w:rPr>
                                    <w:rFonts w:cs="ArialRoundedMTStd-Light"/>
                                    <w:color w:val="000000"/>
                                    <w:sz w:val="16"/>
                                    <w:szCs w:val="16"/>
                                    <w:lang w:val="en-US"/>
                                  </w:rPr>
                                  <w:t xml:space="preserve">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gramStart"/>
                          <w:r w:rsidRPr="009955B3">
                            <w:rPr>
                              <w:rFonts w:cs="ArialRoundedMTStd-Light"/>
                              <w:color w:val="000000"/>
                              <w:sz w:val="16"/>
                              <w:szCs w:val="16"/>
                              <w:lang w:val="en-US"/>
                            </w:rPr>
                            <w:t>riba:businesstalk</w:t>
                          </w:r>
                          <w:proofErr w:type="gramEnd"/>
                          <w:r w:rsidRPr="009955B3">
                            <w:rPr>
                              <w:rFonts w:cs="ArialRoundedMTStd-Light"/>
                              <w:color w:val="000000"/>
                              <w:sz w:val="16"/>
                              <w:szCs w:val="16"/>
                              <w:lang w:val="en-US"/>
                            </w:rPr>
                            <w:t xml:space="preserve">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ADF0" w14:textId="77777777" w:rsidR="002C5495" w:rsidRDefault="002C54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EBF5" w14:textId="77777777" w:rsidR="00055891" w:rsidRDefault="00055891" w:rsidP="00B230CF">
      <w:r>
        <w:separator/>
      </w:r>
    </w:p>
  </w:footnote>
  <w:footnote w:type="continuationSeparator" w:id="0">
    <w:p w14:paraId="66577B6F" w14:textId="77777777" w:rsidR="00055891" w:rsidRDefault="00055891"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02EC" w14:textId="424A4189" w:rsidR="000610DB" w:rsidRDefault="00525D83" w:rsidP="00D90848">
    <w:pPr>
      <w:pStyle w:val="BasicParagraph"/>
      <w:rPr>
        <w:rFonts w:ascii="Arial" w:hAnsi="Arial" w:cs="Arial"/>
        <w:noProof/>
        <w:color w:val="595959" w:themeColor="text1" w:themeTint="A6"/>
        <w:sz w:val="32"/>
        <w:szCs w:val="32"/>
        <w:lang w:val="es-ES" w:eastAsia="es-ES"/>
      </w:rPr>
    </w:pPr>
    <w:r>
      <w:rPr>
        <w:noProof/>
      </w:rPr>
      <w:drawing>
        <wp:anchor distT="0" distB="0" distL="114300" distR="114300" simplePos="0" relativeHeight="251674624" behindDoc="0" locked="0" layoutInCell="1" allowOverlap="1" wp14:anchorId="15B1E823" wp14:editId="2094033F">
          <wp:simplePos x="0" y="0"/>
          <wp:positionH relativeFrom="margin">
            <wp:posOffset>2331720</wp:posOffset>
          </wp:positionH>
          <wp:positionV relativeFrom="paragraph">
            <wp:posOffset>106680</wp:posOffset>
          </wp:positionV>
          <wp:extent cx="1095375" cy="116734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5375" cy="1167347"/>
                  </a:xfrm>
                  <a:prstGeom prst="rect">
                    <a:avLst/>
                  </a:prstGeom>
                </pic:spPr>
              </pic:pic>
            </a:graphicData>
          </a:graphic>
          <wp14:sizeRelH relativeFrom="page">
            <wp14:pctWidth>0</wp14:pctWidth>
          </wp14:sizeRelH>
          <wp14:sizeRelV relativeFrom="page">
            <wp14:pctHeight>0</wp14:pctHeight>
          </wp14:sizeRelV>
        </wp:anchor>
      </w:drawing>
    </w: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320D7F02">
          <wp:simplePos x="0" y="0"/>
          <wp:positionH relativeFrom="margin">
            <wp:align>right</wp:align>
          </wp:positionH>
          <wp:positionV relativeFrom="paragraph">
            <wp:posOffset>12700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p w14:paraId="0A47FA98" w14:textId="247F46A4" w:rsidR="000610DB" w:rsidRDefault="000610DB" w:rsidP="00D90848">
    <w:pPr>
      <w:pStyle w:val="BasicParagraph"/>
      <w:rPr>
        <w:rFonts w:ascii="Arial" w:hAnsi="Arial" w:cs="Arial"/>
        <w:noProof/>
        <w:color w:val="595959" w:themeColor="text1" w:themeTint="A6"/>
        <w:sz w:val="32"/>
        <w:szCs w:val="32"/>
        <w:lang w:val="es-ES" w:eastAsia="es-ES"/>
      </w:rPr>
    </w:pPr>
    <w:r>
      <w:rPr>
        <w:noProof/>
      </w:rPr>
      <w:drawing>
        <wp:anchor distT="0" distB="0" distL="114300" distR="114300" simplePos="0" relativeHeight="251675648" behindDoc="0" locked="0" layoutInCell="1" allowOverlap="1" wp14:anchorId="2453005D" wp14:editId="70EF8208">
          <wp:simplePos x="0" y="0"/>
          <wp:positionH relativeFrom="margin">
            <wp:align>left</wp:align>
          </wp:positionH>
          <wp:positionV relativeFrom="paragraph">
            <wp:posOffset>134620</wp:posOffset>
          </wp:positionV>
          <wp:extent cx="2007881" cy="7048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7881"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25CFC" w14:textId="5404476E" w:rsidR="00451A6B" w:rsidRDefault="00451A6B" w:rsidP="000610DB">
    <w:pPr>
      <w:pStyle w:val="BasicParagraph"/>
      <w:tabs>
        <w:tab w:val="left" w:pos="5715"/>
      </w:tabs>
      <w:rPr>
        <w:rFonts w:ascii="Arial" w:hAnsi="Arial" w:cs="Arial"/>
        <w:color w:val="595959" w:themeColor="text1" w:themeTint="A6"/>
        <w:sz w:val="32"/>
        <w:szCs w:val="32"/>
      </w:rPr>
    </w:pPr>
  </w:p>
  <w:p w14:paraId="43353747" w14:textId="77777777" w:rsidR="000610DB" w:rsidRPr="000610DB" w:rsidRDefault="000610DB" w:rsidP="000610DB">
    <w:pPr>
      <w:pStyle w:val="BasicParagraph"/>
      <w:tabs>
        <w:tab w:val="left" w:pos="5715"/>
      </w:tabs>
      <w:rPr>
        <w:rFonts w:ascii="Arial" w:hAnsi="Arial" w:cs="Arial"/>
        <w:color w:val="595959" w:themeColor="text1" w:themeTint="A6"/>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BF92" w14:textId="77777777" w:rsidR="002C5495" w:rsidRDefault="002C54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1965443">
    <w:abstractNumId w:val="8"/>
  </w:num>
  <w:num w:numId="2" w16cid:durableId="922028410">
    <w:abstractNumId w:val="4"/>
  </w:num>
  <w:num w:numId="3" w16cid:durableId="207887550">
    <w:abstractNumId w:val="1"/>
  </w:num>
  <w:num w:numId="4" w16cid:durableId="239677771">
    <w:abstractNumId w:val="5"/>
  </w:num>
  <w:num w:numId="5" w16cid:durableId="1103184416">
    <w:abstractNumId w:val="9"/>
  </w:num>
  <w:num w:numId="6" w16cid:durableId="1177186168">
    <w:abstractNumId w:val="11"/>
  </w:num>
  <w:num w:numId="7" w16cid:durableId="1048648599">
    <w:abstractNumId w:val="6"/>
  </w:num>
  <w:num w:numId="8" w16cid:durableId="127818575">
    <w:abstractNumId w:val="12"/>
  </w:num>
  <w:num w:numId="9" w16cid:durableId="788815939">
    <w:abstractNumId w:val="0"/>
  </w:num>
  <w:num w:numId="10" w16cid:durableId="1275987677">
    <w:abstractNumId w:val="2"/>
  </w:num>
  <w:num w:numId="11" w16cid:durableId="322898189">
    <w:abstractNumId w:val="2"/>
  </w:num>
  <w:num w:numId="12" w16cid:durableId="2007631614">
    <w:abstractNumId w:val="7"/>
  </w:num>
  <w:num w:numId="13" w16cid:durableId="1448430381">
    <w:abstractNumId w:val="10"/>
  </w:num>
  <w:num w:numId="14" w16cid:durableId="379210537">
    <w:abstractNumId w:val="13"/>
  </w:num>
  <w:num w:numId="15" w16cid:durableId="441456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10DB"/>
    <w:rsid w:val="00066D5D"/>
    <w:rsid w:val="00073171"/>
    <w:rsid w:val="00075DD6"/>
    <w:rsid w:val="00082D12"/>
    <w:rsid w:val="00084F50"/>
    <w:rsid w:val="0008503A"/>
    <w:rsid w:val="00090A14"/>
    <w:rsid w:val="00093605"/>
    <w:rsid w:val="00095BF7"/>
    <w:rsid w:val="000A1245"/>
    <w:rsid w:val="000A1268"/>
    <w:rsid w:val="000A14D6"/>
    <w:rsid w:val="000A313D"/>
    <w:rsid w:val="000A3924"/>
    <w:rsid w:val="000A49BC"/>
    <w:rsid w:val="000B39BF"/>
    <w:rsid w:val="000B432F"/>
    <w:rsid w:val="000B5117"/>
    <w:rsid w:val="000D3470"/>
    <w:rsid w:val="000D5254"/>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90F34"/>
    <w:rsid w:val="001957D6"/>
    <w:rsid w:val="00195C3E"/>
    <w:rsid w:val="001A1794"/>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7AB0"/>
    <w:rsid w:val="002A2A39"/>
    <w:rsid w:val="002A6673"/>
    <w:rsid w:val="002A7902"/>
    <w:rsid w:val="002C5495"/>
    <w:rsid w:val="002C6C9C"/>
    <w:rsid w:val="002D5DBE"/>
    <w:rsid w:val="002D65CB"/>
    <w:rsid w:val="002E1C68"/>
    <w:rsid w:val="002E5F2D"/>
    <w:rsid w:val="002F07DD"/>
    <w:rsid w:val="002F1EE4"/>
    <w:rsid w:val="003041B8"/>
    <w:rsid w:val="003060E2"/>
    <w:rsid w:val="00307659"/>
    <w:rsid w:val="0031411F"/>
    <w:rsid w:val="00314FC4"/>
    <w:rsid w:val="00316999"/>
    <w:rsid w:val="00325724"/>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85982"/>
    <w:rsid w:val="00396339"/>
    <w:rsid w:val="003A39B1"/>
    <w:rsid w:val="003B1387"/>
    <w:rsid w:val="003B54DB"/>
    <w:rsid w:val="003C4C3F"/>
    <w:rsid w:val="003C4D78"/>
    <w:rsid w:val="003C4E8D"/>
    <w:rsid w:val="003C68D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286C"/>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25D83"/>
    <w:rsid w:val="005265EE"/>
    <w:rsid w:val="00540658"/>
    <w:rsid w:val="00543D9A"/>
    <w:rsid w:val="00545E7C"/>
    <w:rsid w:val="00547BB7"/>
    <w:rsid w:val="00547C1D"/>
    <w:rsid w:val="005558C5"/>
    <w:rsid w:val="00562DE2"/>
    <w:rsid w:val="0056316A"/>
    <w:rsid w:val="00573D76"/>
    <w:rsid w:val="00584F11"/>
    <w:rsid w:val="00587C89"/>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10EE"/>
    <w:rsid w:val="0061663E"/>
    <w:rsid w:val="00641A45"/>
    <w:rsid w:val="00641A66"/>
    <w:rsid w:val="006443D7"/>
    <w:rsid w:val="006510C3"/>
    <w:rsid w:val="006555CD"/>
    <w:rsid w:val="00660CEA"/>
    <w:rsid w:val="00692FA0"/>
    <w:rsid w:val="0069650D"/>
    <w:rsid w:val="006968A3"/>
    <w:rsid w:val="006A6AF8"/>
    <w:rsid w:val="006B23F4"/>
    <w:rsid w:val="006B5EC4"/>
    <w:rsid w:val="006B7D9F"/>
    <w:rsid w:val="006C09DE"/>
    <w:rsid w:val="006C71FB"/>
    <w:rsid w:val="006D052D"/>
    <w:rsid w:val="006D2996"/>
    <w:rsid w:val="006D3BB1"/>
    <w:rsid w:val="006D5273"/>
    <w:rsid w:val="006D74BE"/>
    <w:rsid w:val="006E506F"/>
    <w:rsid w:val="007010EF"/>
    <w:rsid w:val="00706A04"/>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28F0"/>
    <w:rsid w:val="0085324B"/>
    <w:rsid w:val="008641E4"/>
    <w:rsid w:val="00866A31"/>
    <w:rsid w:val="00867F23"/>
    <w:rsid w:val="00871576"/>
    <w:rsid w:val="00877EB0"/>
    <w:rsid w:val="0088144F"/>
    <w:rsid w:val="00883201"/>
    <w:rsid w:val="0088427C"/>
    <w:rsid w:val="00886348"/>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3F68"/>
    <w:rsid w:val="0095469B"/>
    <w:rsid w:val="00963B3B"/>
    <w:rsid w:val="00967223"/>
    <w:rsid w:val="00970815"/>
    <w:rsid w:val="00971775"/>
    <w:rsid w:val="00973043"/>
    <w:rsid w:val="0098336A"/>
    <w:rsid w:val="00983CA8"/>
    <w:rsid w:val="009955B3"/>
    <w:rsid w:val="00996ADA"/>
    <w:rsid w:val="009A0E8F"/>
    <w:rsid w:val="009A31D9"/>
    <w:rsid w:val="009A3F42"/>
    <w:rsid w:val="009A4778"/>
    <w:rsid w:val="009A712F"/>
    <w:rsid w:val="009B1976"/>
    <w:rsid w:val="009B213C"/>
    <w:rsid w:val="009C0724"/>
    <w:rsid w:val="009E01CD"/>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110"/>
    <w:rsid w:val="00AC3592"/>
    <w:rsid w:val="00AC46BB"/>
    <w:rsid w:val="00AC57DF"/>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6BEA"/>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1562"/>
    <w:rsid w:val="00D03ACB"/>
    <w:rsid w:val="00D05BC4"/>
    <w:rsid w:val="00D0688E"/>
    <w:rsid w:val="00D116CA"/>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2229"/>
    <w:rsid w:val="00DC7630"/>
    <w:rsid w:val="00DD0CDC"/>
    <w:rsid w:val="00DD1778"/>
    <w:rsid w:val="00DD4EBB"/>
    <w:rsid w:val="00DE011A"/>
    <w:rsid w:val="00DE0B0B"/>
    <w:rsid w:val="00DE5C96"/>
    <w:rsid w:val="00DF328D"/>
    <w:rsid w:val="00DF56D7"/>
    <w:rsid w:val="00E025A0"/>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1AAF"/>
    <w:rsid w:val="00E7640D"/>
    <w:rsid w:val="00E76ACC"/>
    <w:rsid w:val="00E92673"/>
    <w:rsid w:val="00EA5B86"/>
    <w:rsid w:val="00EB1F70"/>
    <w:rsid w:val="00EC30F1"/>
    <w:rsid w:val="00EC3290"/>
    <w:rsid w:val="00ED240A"/>
    <w:rsid w:val="00ED5876"/>
    <w:rsid w:val="00EE759E"/>
    <w:rsid w:val="00EF00F1"/>
    <w:rsid w:val="00EF02BA"/>
    <w:rsid w:val="00EF195D"/>
    <w:rsid w:val="00EF49C4"/>
    <w:rsid w:val="00F06E3D"/>
    <w:rsid w:val="00F07548"/>
    <w:rsid w:val="00F12921"/>
    <w:rsid w:val="00F23FB0"/>
    <w:rsid w:val="00F24D20"/>
    <w:rsid w:val="00F252F2"/>
    <w:rsid w:val="00F54379"/>
    <w:rsid w:val="00F5749B"/>
    <w:rsid w:val="00F61A0A"/>
    <w:rsid w:val="00F63BC2"/>
    <w:rsid w:val="00F641D4"/>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Felix Gießen</cp:lastModifiedBy>
  <cp:revision>5</cp:revision>
  <cp:lastPrinted>2016-10-13T18:30:00Z</cp:lastPrinted>
  <dcterms:created xsi:type="dcterms:W3CDTF">2022-06-21T09:39:00Z</dcterms:created>
  <dcterms:modified xsi:type="dcterms:W3CDTF">2022-06-21T09:52:00Z</dcterms:modified>
</cp:coreProperties>
</file>