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78D0" w14:textId="4389CEAD" w:rsidR="00C26BEA" w:rsidRDefault="00CA353B" w:rsidP="00C26BEA">
      <w:pPr>
        <w:spacing w:line="276" w:lineRule="auto"/>
        <w:rPr>
          <w:rFonts w:cs="Arial"/>
          <w:color w:val="3DCD58"/>
          <w:kern w:val="36"/>
          <w:sz w:val="40"/>
          <w:szCs w:val="40"/>
        </w:rPr>
      </w:pPr>
      <w:r>
        <w:rPr>
          <w:rFonts w:cs="Arial"/>
          <w:color w:val="3DCD58"/>
          <w:kern w:val="36"/>
          <w:sz w:val="40"/>
          <w:szCs w:val="40"/>
        </w:rPr>
        <w:t xml:space="preserve">Offener Brief an die Bundesregierung: Als Mitunterzeichner fordert Schneider Electric mehr Tempo bei der Flottenelektrifizierung </w:t>
      </w:r>
    </w:p>
    <w:p w14:paraId="7945AD3C" w14:textId="60E144F1" w:rsidR="008D499C" w:rsidRPr="00E17400" w:rsidRDefault="001846E6" w:rsidP="00E17400">
      <w:pPr>
        <w:pStyle w:val="berschrift2"/>
        <w:ind w:left="357" w:hanging="357"/>
      </w:pPr>
      <w:r w:rsidRPr="00E17400">
        <w:t xml:space="preserve">Unternehmer-Apell: </w:t>
      </w:r>
      <w:r w:rsidR="002161FB" w:rsidRPr="00E17400">
        <w:t>Schneider Electric und zwölf weitere namhafte Unternehmen fordern die Bundesregierung in einem gemeinsamen Schreiben auf, den Umstieg auf E-Mobilität zu beschleunigen</w:t>
      </w:r>
    </w:p>
    <w:p w14:paraId="79773BB2" w14:textId="19E817D1" w:rsidR="008D499C" w:rsidRDefault="0087714D" w:rsidP="00E17400">
      <w:pPr>
        <w:pStyle w:val="berschrift2"/>
        <w:ind w:left="357" w:hanging="357"/>
      </w:pPr>
      <w:r>
        <w:t>Gefordert ist die Anpassung der Dienstwagen-Besteuerung, um im Rahmen des geplanten Klimaschutz-Sofor</w:t>
      </w:r>
      <w:r w:rsidR="00B94567">
        <w:t>t</w:t>
      </w:r>
      <w:r>
        <w:t xml:space="preserve">programms Anreize für </w:t>
      </w:r>
      <w:r w:rsidR="00B94567">
        <w:t>Flottenelektrifizierung zu schaffen</w:t>
      </w:r>
    </w:p>
    <w:p w14:paraId="046F0393" w14:textId="4B65AD11" w:rsidR="00666303" w:rsidRDefault="008D499C" w:rsidP="008D499C">
      <w:pPr>
        <w:rPr>
          <w:rStyle w:val="xn-location"/>
          <w:rFonts w:cs="Arial"/>
          <w:szCs w:val="20"/>
        </w:rPr>
      </w:pPr>
      <w:r>
        <w:rPr>
          <w:rStyle w:val="xn-location"/>
          <w:rFonts w:cs="Arial"/>
          <w:b/>
          <w:bCs/>
          <w:szCs w:val="20"/>
        </w:rPr>
        <w:t>Ratingen</w:t>
      </w:r>
      <w:r w:rsidR="00C26BEA" w:rsidRPr="008C27B9">
        <w:rPr>
          <w:rStyle w:val="xn-location"/>
          <w:rFonts w:cs="Arial"/>
          <w:b/>
          <w:bCs/>
          <w:szCs w:val="20"/>
        </w:rPr>
        <w:t xml:space="preserve">, </w:t>
      </w:r>
      <w:r w:rsidR="002044E9">
        <w:rPr>
          <w:rStyle w:val="xn-location"/>
          <w:rFonts w:cs="Arial"/>
          <w:b/>
          <w:bCs/>
          <w:szCs w:val="20"/>
        </w:rPr>
        <w:t>08</w:t>
      </w:r>
      <w:r w:rsidR="00C26BEA" w:rsidRPr="008C27B9">
        <w:rPr>
          <w:rStyle w:val="xn-location"/>
          <w:rFonts w:cs="Arial"/>
          <w:b/>
          <w:bCs/>
          <w:szCs w:val="20"/>
        </w:rPr>
        <w:t>.</w:t>
      </w:r>
      <w:r w:rsidR="002044E9">
        <w:rPr>
          <w:rStyle w:val="xn-location"/>
          <w:rFonts w:cs="Arial"/>
          <w:b/>
          <w:bCs/>
          <w:szCs w:val="20"/>
        </w:rPr>
        <w:t>07</w:t>
      </w:r>
      <w:r>
        <w:rPr>
          <w:rStyle w:val="xn-location"/>
          <w:rFonts w:cs="Arial"/>
          <w:b/>
          <w:bCs/>
          <w:szCs w:val="20"/>
        </w:rPr>
        <w:t>.</w:t>
      </w:r>
      <w:r w:rsidR="002044E9">
        <w:rPr>
          <w:rStyle w:val="xn-location"/>
          <w:rFonts w:cs="Arial"/>
          <w:b/>
          <w:bCs/>
          <w:szCs w:val="20"/>
        </w:rPr>
        <w:t>22</w:t>
      </w:r>
      <w:r w:rsidR="00C26BEA" w:rsidRPr="008C27B9">
        <w:rPr>
          <w:rStyle w:val="xn-location"/>
          <w:rFonts w:cs="Arial"/>
          <w:b/>
          <w:bCs/>
          <w:szCs w:val="20"/>
        </w:rPr>
        <w:t xml:space="preserve"> </w:t>
      </w:r>
      <w:r w:rsidR="00C26BEA">
        <w:rPr>
          <w:rStyle w:val="xn-location"/>
          <w:rFonts w:cs="Arial"/>
          <w:b/>
          <w:bCs/>
          <w:szCs w:val="20"/>
        </w:rPr>
        <w:t xml:space="preserve">– </w:t>
      </w:r>
      <w:r w:rsidR="00C26BEA" w:rsidRPr="008C27B9">
        <w:rPr>
          <w:rStyle w:val="xn-location"/>
          <w:rFonts w:cs="Arial"/>
          <w:szCs w:val="20"/>
        </w:rPr>
        <w:t>Schneider Electric</w:t>
      </w:r>
      <w:r w:rsidR="00D77CA9">
        <w:rPr>
          <w:rStyle w:val="xn-location"/>
          <w:rFonts w:cs="Arial"/>
          <w:szCs w:val="20"/>
        </w:rPr>
        <w:t>, weltweit führend in der digitalen Transformation von Energiemanagement und Automatisierung,</w:t>
      </w:r>
      <w:r w:rsidR="00B94567">
        <w:rPr>
          <w:rStyle w:val="xn-location"/>
          <w:rFonts w:cs="Arial"/>
          <w:szCs w:val="20"/>
        </w:rPr>
        <w:t xml:space="preserve"> </w:t>
      </w:r>
      <w:r w:rsidR="00E17400">
        <w:rPr>
          <w:rStyle w:val="xn-location"/>
          <w:rFonts w:cs="Arial"/>
          <w:szCs w:val="20"/>
        </w:rPr>
        <w:t>fordert gemeinsam mit zwölf weiteren Unternehmen</w:t>
      </w:r>
      <w:r w:rsidR="00EB5D6F">
        <w:rPr>
          <w:rStyle w:val="xn-location"/>
          <w:rFonts w:cs="Arial"/>
          <w:szCs w:val="20"/>
        </w:rPr>
        <w:t xml:space="preserve"> </w:t>
      </w:r>
      <w:r w:rsidR="00A15E63" w:rsidRPr="00A15E63">
        <w:rPr>
          <w:rFonts w:cs="Arial"/>
          <w:szCs w:val="20"/>
        </w:rPr>
        <w:t xml:space="preserve">die Bundesregierung </w:t>
      </w:r>
      <w:r w:rsidR="00D77CA9">
        <w:rPr>
          <w:rStyle w:val="xn-location"/>
          <w:rFonts w:cs="Arial"/>
          <w:szCs w:val="20"/>
        </w:rPr>
        <w:t xml:space="preserve">auf, den Umstieg auf E-Mobilität zu beschleunigen. </w:t>
      </w:r>
      <w:r w:rsidR="00415DDD" w:rsidRPr="00415DDD">
        <w:rPr>
          <w:rFonts w:cs="Arial"/>
          <w:szCs w:val="20"/>
        </w:rPr>
        <w:t xml:space="preserve">Im Fokus steht die Forderung zur Anpassung der Dienstwagenbesteuerung, um Anreize für die Umstellung von Fahrzeugflotten auf E-Antrieb zu schaffen. </w:t>
      </w:r>
      <w:r w:rsidR="00EB5D6F">
        <w:rPr>
          <w:rStyle w:val="xn-location"/>
          <w:rFonts w:cs="Arial"/>
          <w:szCs w:val="20"/>
        </w:rPr>
        <w:t>Zu den Mitunterzeic</w:t>
      </w:r>
      <w:r w:rsidR="00415DDD">
        <w:rPr>
          <w:rStyle w:val="xn-location"/>
          <w:rFonts w:cs="Arial"/>
          <w:szCs w:val="20"/>
        </w:rPr>
        <w:t>hnern</w:t>
      </w:r>
      <w:r w:rsidR="00E17400">
        <w:rPr>
          <w:rStyle w:val="xn-location"/>
          <w:rFonts w:cs="Arial"/>
          <w:szCs w:val="20"/>
        </w:rPr>
        <w:t xml:space="preserve"> </w:t>
      </w:r>
      <w:r w:rsidR="00EB5D6F">
        <w:rPr>
          <w:rStyle w:val="xn-location"/>
          <w:rFonts w:cs="Arial"/>
          <w:szCs w:val="20"/>
        </w:rPr>
        <w:t>des</w:t>
      </w:r>
      <w:r w:rsidR="001846E6">
        <w:rPr>
          <w:rStyle w:val="xn-location"/>
          <w:rFonts w:cs="Arial"/>
          <w:szCs w:val="20"/>
        </w:rPr>
        <w:t xml:space="preserve"> am 07. Juli</w:t>
      </w:r>
      <w:r w:rsidR="00EB5D6F">
        <w:rPr>
          <w:rStyle w:val="xn-location"/>
          <w:rFonts w:cs="Arial"/>
          <w:szCs w:val="20"/>
        </w:rPr>
        <w:t xml:space="preserve"> auf den Weg gebrachten Schreibens zählen</w:t>
      </w:r>
      <w:r w:rsidR="006D7BAB">
        <w:rPr>
          <w:rStyle w:val="xn-location"/>
          <w:rFonts w:cs="Arial"/>
          <w:szCs w:val="20"/>
        </w:rPr>
        <w:t xml:space="preserve"> renommierte Firmen aus den Bereichen Handel, Energie, </w:t>
      </w:r>
      <w:r w:rsidR="001846E6">
        <w:rPr>
          <w:rStyle w:val="xn-location"/>
          <w:rFonts w:cs="Arial"/>
          <w:szCs w:val="20"/>
        </w:rPr>
        <w:t>E-</w:t>
      </w:r>
      <w:r w:rsidR="006D7BAB">
        <w:rPr>
          <w:rStyle w:val="xn-location"/>
          <w:rFonts w:cs="Arial"/>
          <w:szCs w:val="20"/>
        </w:rPr>
        <w:t>Mobilität</w:t>
      </w:r>
      <w:r w:rsidR="001846E6">
        <w:rPr>
          <w:rStyle w:val="xn-location"/>
          <w:rFonts w:cs="Arial"/>
          <w:szCs w:val="20"/>
        </w:rPr>
        <w:t xml:space="preserve"> &amp; Ladestationen</w:t>
      </w:r>
      <w:r w:rsidR="004E69D6">
        <w:rPr>
          <w:rStyle w:val="xn-location"/>
          <w:rFonts w:cs="Arial"/>
          <w:szCs w:val="20"/>
        </w:rPr>
        <w:t xml:space="preserve"> sowie </w:t>
      </w:r>
      <w:r w:rsidR="001846E6">
        <w:rPr>
          <w:rStyle w:val="xn-location"/>
          <w:rFonts w:cs="Arial"/>
          <w:szCs w:val="20"/>
        </w:rPr>
        <w:t xml:space="preserve">Gebäude- und Facility-Management </w:t>
      </w:r>
      <w:r w:rsidR="004E69D6">
        <w:rPr>
          <w:rStyle w:val="xn-location"/>
          <w:rFonts w:cs="Arial"/>
          <w:szCs w:val="20"/>
        </w:rPr>
        <w:t>– darunter</w:t>
      </w:r>
      <w:r w:rsidR="00EB5D6F">
        <w:rPr>
          <w:rStyle w:val="xn-location"/>
          <w:rFonts w:cs="Arial"/>
          <w:szCs w:val="20"/>
        </w:rPr>
        <w:t xml:space="preserve"> IKEA, Transport &amp; Environment, Aldi Süd, LichtBlick, Ladegrün</w:t>
      </w:r>
      <w:r w:rsidR="006B01B6">
        <w:rPr>
          <w:rStyle w:val="xn-location"/>
          <w:rFonts w:cs="Arial"/>
          <w:szCs w:val="20"/>
        </w:rPr>
        <w:t>!</w:t>
      </w:r>
      <w:r w:rsidR="00EB5D6F">
        <w:rPr>
          <w:rStyle w:val="xn-location"/>
          <w:rFonts w:cs="Arial"/>
          <w:szCs w:val="20"/>
        </w:rPr>
        <w:t xml:space="preserve"> und Allego</w:t>
      </w:r>
      <w:r w:rsidR="00415DDD">
        <w:rPr>
          <w:rStyle w:val="xn-location"/>
          <w:rFonts w:cs="Arial"/>
          <w:szCs w:val="20"/>
        </w:rPr>
        <w:t>.</w:t>
      </w:r>
    </w:p>
    <w:p w14:paraId="3BF269C4" w14:textId="2881DCFC" w:rsidR="000F515B" w:rsidRPr="00622623" w:rsidRDefault="000F515B" w:rsidP="000F515B">
      <w:pPr>
        <w:pStyle w:val="SEZwischentitel"/>
        <w:rPr>
          <w:lang w:val="de-DE"/>
        </w:rPr>
      </w:pPr>
      <w:r w:rsidRPr="00622623">
        <w:rPr>
          <w:lang w:val="de-DE"/>
        </w:rPr>
        <w:t>Deutschland soll zum Leitmarkt für Elektromobilität werden</w:t>
      </w:r>
    </w:p>
    <w:p w14:paraId="502A10B1" w14:textId="344502D2" w:rsidR="000F515B" w:rsidRPr="000F515B" w:rsidRDefault="000F515B" w:rsidP="000F515B">
      <w:pPr>
        <w:rPr>
          <w:rFonts w:cs="Arial"/>
          <w:szCs w:val="20"/>
        </w:rPr>
      </w:pPr>
      <w:r>
        <w:rPr>
          <w:rFonts w:cs="Arial"/>
          <w:szCs w:val="20"/>
        </w:rPr>
        <w:t xml:space="preserve">Die Impact Company </w:t>
      </w:r>
      <w:r w:rsidRPr="000F515B">
        <w:rPr>
          <w:rFonts w:cs="Arial"/>
          <w:szCs w:val="20"/>
        </w:rPr>
        <w:t xml:space="preserve">Schneider Electric </w:t>
      </w:r>
      <w:r w:rsidR="00415DDD">
        <w:rPr>
          <w:rFonts w:cs="Arial"/>
          <w:szCs w:val="20"/>
        </w:rPr>
        <w:t>sowie</w:t>
      </w:r>
      <w:r w:rsidRPr="000F515B">
        <w:rPr>
          <w:rFonts w:cs="Arial"/>
          <w:szCs w:val="20"/>
        </w:rPr>
        <w:t xml:space="preserve"> alle weiteren unterzeichnenden Unternehmen unterstützen die Zielerreichung der klimapolitischen Ambitionen der Bundesregierung und wollen Teil des Fortschritts sein. Die </w:t>
      </w:r>
      <w:r w:rsidR="00415DDD">
        <w:rPr>
          <w:rFonts w:cs="Arial"/>
          <w:szCs w:val="20"/>
        </w:rPr>
        <w:t>Motivation</w:t>
      </w:r>
      <w:r w:rsidRPr="000F515B">
        <w:rPr>
          <w:rFonts w:cs="Arial"/>
          <w:szCs w:val="20"/>
        </w:rPr>
        <w:t xml:space="preserve"> hinter den gemeinsamen Forderungen ist es, bei der Ausgestaltung des Klimaschutz-Sofortprogramms </w:t>
      </w:r>
      <w:r w:rsidR="00415DDD">
        <w:rPr>
          <w:rFonts w:cs="Arial"/>
          <w:szCs w:val="20"/>
        </w:rPr>
        <w:t xml:space="preserve">ehrgeizige Maßnahmen im Verkehrssektor </w:t>
      </w:r>
      <w:r w:rsidRPr="000F515B">
        <w:rPr>
          <w:rFonts w:cs="Arial"/>
          <w:szCs w:val="20"/>
        </w:rPr>
        <w:t xml:space="preserve">festzulegen. </w:t>
      </w:r>
    </w:p>
    <w:p w14:paraId="00468DEA" w14:textId="7445A876" w:rsidR="00666303" w:rsidRPr="004E69D6" w:rsidRDefault="00666303" w:rsidP="004E69D6">
      <w:pPr>
        <w:rPr>
          <w:rStyle w:val="xn-location"/>
          <w:rFonts w:cs="Arial"/>
          <w:b/>
          <w:bCs/>
          <w:color w:val="00B050"/>
          <w:szCs w:val="20"/>
        </w:rPr>
      </w:pPr>
      <w:r w:rsidRPr="004E69D6">
        <w:rPr>
          <w:rStyle w:val="xn-location"/>
          <w:rFonts w:cs="Arial"/>
          <w:b/>
          <w:bCs/>
          <w:color w:val="00B050"/>
          <w:szCs w:val="20"/>
        </w:rPr>
        <w:t xml:space="preserve">Die Unterzeichner dieses Briefes </w:t>
      </w:r>
      <w:r w:rsidR="002044E9" w:rsidRPr="004E69D6">
        <w:rPr>
          <w:rStyle w:val="xn-location"/>
          <w:rFonts w:cs="Arial"/>
          <w:b/>
          <w:bCs/>
          <w:color w:val="00B050"/>
          <w:szCs w:val="20"/>
        </w:rPr>
        <w:t>appellieren, das Klimaschutz-Sofortprogramm um folgende Maßnahmen zu erweitern:</w:t>
      </w:r>
    </w:p>
    <w:p w14:paraId="77E74DB8" w14:textId="2F8A9C77" w:rsidR="002044E9" w:rsidRDefault="002044E9" w:rsidP="008D499C">
      <w:pPr>
        <w:rPr>
          <w:rStyle w:val="xn-location"/>
          <w:rFonts w:cs="Arial"/>
          <w:szCs w:val="20"/>
        </w:rPr>
      </w:pPr>
      <w:r w:rsidRPr="00584B53">
        <w:rPr>
          <w:rStyle w:val="xn-location"/>
          <w:rFonts w:cs="Arial"/>
          <w:b/>
          <w:bCs/>
          <w:color w:val="00B050"/>
          <w:szCs w:val="20"/>
        </w:rPr>
        <w:t>Ökologische Umgestaltung der Dienstwagenbesteuerung:</w:t>
      </w:r>
      <w:r w:rsidRPr="00584B53">
        <w:rPr>
          <w:rStyle w:val="xn-location"/>
          <w:rFonts w:cs="Arial"/>
          <w:color w:val="00B050"/>
          <w:szCs w:val="20"/>
        </w:rPr>
        <w:t xml:space="preserve"> </w:t>
      </w:r>
      <w:r>
        <w:rPr>
          <w:rStyle w:val="xn-location"/>
          <w:rFonts w:cs="Arial"/>
          <w:szCs w:val="20"/>
        </w:rPr>
        <w:t xml:space="preserve">Zwei von drei neuen Autos werden in Deutschland als Firmenwagen zugelassen. Diese Neuzulassungen sollten schnellstmöglich vollelektrisch sein, weil sie der Bevölkerung nach einigen Jahren als erschwingliche Gebrauchtwagen zur Verfügung stehen. Deutschland sollte Anreize für Plug-in-Hybride und Verbrenner abbauen, um die </w:t>
      </w:r>
      <w:r>
        <w:rPr>
          <w:rStyle w:val="xn-location"/>
          <w:rFonts w:cs="Arial"/>
          <w:szCs w:val="20"/>
        </w:rPr>
        <w:lastRenderedPageBreak/>
        <w:t>Nachfrage nach E-Pkw anzukurbeln. Hierfür ist die Anpassung der A</w:t>
      </w:r>
      <w:r w:rsidR="00584B53">
        <w:rPr>
          <w:rStyle w:val="xn-location"/>
          <w:rFonts w:cs="Arial"/>
          <w:szCs w:val="20"/>
        </w:rPr>
        <w:t xml:space="preserve">bschreibungsmöglichkeiten sowie die 1-Prozent-Regelung für Plug-in-Hybride und Verbrenner zentral. </w:t>
      </w:r>
    </w:p>
    <w:p w14:paraId="73A147BC" w14:textId="6BFE7CA4" w:rsidR="00584B53" w:rsidRDefault="00584B53" w:rsidP="008D499C">
      <w:pPr>
        <w:rPr>
          <w:rStyle w:val="xn-location"/>
          <w:rFonts w:cs="Arial"/>
          <w:szCs w:val="20"/>
        </w:rPr>
      </w:pPr>
      <w:r w:rsidRPr="00584B53">
        <w:rPr>
          <w:rStyle w:val="xn-location"/>
          <w:rFonts w:cs="Arial"/>
          <w:color w:val="00B050"/>
          <w:szCs w:val="20"/>
        </w:rPr>
        <w:t>Superabschreibung für rein batterieelektrische Firmenwagen</w:t>
      </w:r>
      <w:r w:rsidRPr="00584B53">
        <w:rPr>
          <w:rStyle w:val="xn-location"/>
          <w:rFonts w:cs="Arial"/>
          <w:b/>
          <w:bCs/>
          <w:color w:val="00B050"/>
          <w:szCs w:val="20"/>
        </w:rPr>
        <w:t>:</w:t>
      </w:r>
      <w:r>
        <w:rPr>
          <w:rStyle w:val="xn-location"/>
          <w:rFonts w:cs="Arial"/>
          <w:szCs w:val="20"/>
        </w:rPr>
        <w:t xml:space="preserve"> Um die Nachfrage nach rein batterieelektrischen Pkw weiter zu fördern, sollten die im Koalitionsvertrag festgehaltenen Superabschreibungen für klimafreundliche Wirtschaftsgüter auch für diese Fahrzeuge gelten. Im Klimaschutz-Sofort</w:t>
      </w:r>
      <w:r w:rsidR="00415DDD">
        <w:rPr>
          <w:rStyle w:val="xn-location"/>
          <w:rFonts w:cs="Arial"/>
          <w:szCs w:val="20"/>
        </w:rPr>
        <w:t>programm</w:t>
      </w:r>
      <w:r>
        <w:rPr>
          <w:rStyle w:val="xn-location"/>
          <w:rFonts w:cs="Arial"/>
          <w:szCs w:val="20"/>
        </w:rPr>
        <w:t xml:space="preserve"> ist die konkrete Ausgestaltung aufzuzeigen, damit Unternehmen Investitionssicherheit beim Kauf von Firmenwagen haben. </w:t>
      </w:r>
    </w:p>
    <w:p w14:paraId="522C5AD8" w14:textId="70A6C53A" w:rsidR="0051358F" w:rsidRDefault="0051358F" w:rsidP="008D499C">
      <w:pPr>
        <w:rPr>
          <w:rStyle w:val="xn-location"/>
          <w:rFonts w:cs="Arial"/>
          <w:szCs w:val="20"/>
        </w:rPr>
      </w:pPr>
      <w:r w:rsidRPr="000F515B">
        <w:rPr>
          <w:rStyle w:val="xn-location"/>
          <w:rFonts w:cs="Arial"/>
          <w:b/>
          <w:bCs/>
          <w:color w:val="00B050"/>
          <w:szCs w:val="20"/>
        </w:rPr>
        <w:t>Unterstützung von ehrgeizigen europäischen Flottengrenzwerten:</w:t>
      </w:r>
      <w:r w:rsidRPr="000F515B">
        <w:rPr>
          <w:rStyle w:val="xn-location"/>
          <w:rFonts w:cs="Arial"/>
          <w:color w:val="00B050"/>
          <w:szCs w:val="20"/>
        </w:rPr>
        <w:t xml:space="preserve"> </w:t>
      </w:r>
      <w:r>
        <w:rPr>
          <w:rStyle w:val="xn-location"/>
          <w:rFonts w:cs="Arial"/>
          <w:szCs w:val="20"/>
        </w:rPr>
        <w:t xml:space="preserve">Der primäre Treiber für den Hochlauf der Elektromobilität in Deutschland sind die europäischen Flottengrenzwerte für Pkw und Vans. Die Bundesregierung sollte ihre Position </w:t>
      </w:r>
      <w:r w:rsidR="007047CC">
        <w:rPr>
          <w:rStyle w:val="xn-location"/>
          <w:rFonts w:cs="Arial"/>
          <w:szCs w:val="20"/>
        </w:rPr>
        <w:t xml:space="preserve">überdenken und sich dafür einsetzen, die von der europäischen Kommission vorgeschlagenen Zielvorgaben für die Jahre 2025 und 2030 deutlich zu erhöhen, ein Zwischenziel in 2027 fordern und das Ziel von 100 </w:t>
      </w:r>
      <w:r w:rsidR="00274ED9">
        <w:rPr>
          <w:rStyle w:val="xn-location"/>
          <w:rFonts w:cs="Arial"/>
          <w:szCs w:val="20"/>
        </w:rPr>
        <w:t>Prozent</w:t>
      </w:r>
      <w:r w:rsidR="007047CC">
        <w:rPr>
          <w:rStyle w:val="xn-location"/>
          <w:rFonts w:cs="Arial"/>
          <w:szCs w:val="20"/>
        </w:rPr>
        <w:t xml:space="preserve"> emissionsfreien, heißt rein batterieelektrischen oder mit Wasserstoff betriebenen, neuen Pkw ab 2035 unterstützen. </w:t>
      </w:r>
    </w:p>
    <w:p w14:paraId="7B9F51F3" w14:textId="62711E0F" w:rsidR="007047CC" w:rsidRDefault="007047CC" w:rsidP="008D499C">
      <w:pPr>
        <w:rPr>
          <w:rStyle w:val="xn-location"/>
          <w:rFonts w:cs="Arial"/>
          <w:szCs w:val="20"/>
        </w:rPr>
      </w:pPr>
      <w:r w:rsidRPr="007047CC">
        <w:rPr>
          <w:rStyle w:val="xn-location"/>
          <w:rFonts w:cs="Arial"/>
          <w:b/>
          <w:bCs/>
          <w:color w:val="00B050"/>
          <w:szCs w:val="20"/>
        </w:rPr>
        <w:t>Ambitionierte und bedarfsgerechte Ziele für Ladeinfrastruktur:</w:t>
      </w:r>
      <w:r w:rsidRPr="007047CC">
        <w:rPr>
          <w:rStyle w:val="xn-location"/>
          <w:rFonts w:cs="Arial"/>
          <w:color w:val="00B050"/>
          <w:szCs w:val="20"/>
        </w:rPr>
        <w:t xml:space="preserve"> </w:t>
      </w:r>
      <w:r>
        <w:rPr>
          <w:rStyle w:val="xn-location"/>
          <w:rFonts w:cs="Arial"/>
          <w:szCs w:val="20"/>
        </w:rPr>
        <w:t xml:space="preserve">Damit der Umstieg auf emissionsfreie Mobilität gelingen kann, sollte </w:t>
      </w:r>
      <w:r w:rsidR="00274ED9">
        <w:rPr>
          <w:rStyle w:val="xn-location"/>
          <w:rFonts w:cs="Arial"/>
          <w:szCs w:val="20"/>
        </w:rPr>
        <w:t xml:space="preserve">sich </w:t>
      </w:r>
      <w:r>
        <w:rPr>
          <w:rStyle w:val="xn-location"/>
          <w:rFonts w:cs="Arial"/>
          <w:szCs w:val="20"/>
        </w:rPr>
        <w:t xml:space="preserve">die Bundesregierung für </w:t>
      </w:r>
      <w:r w:rsidR="00996685">
        <w:rPr>
          <w:rStyle w:val="xn-location"/>
          <w:rFonts w:cs="Arial"/>
          <w:szCs w:val="20"/>
        </w:rPr>
        <w:t>verbindliche und bedarfsgerechte Ziele aussprechen. Die Höhe der Ziele muss die bisherigen Erwartungen in der Nutzung öffentlicher Ladepunkte berücksichtigen. Um die Wirtschaftlichkeit des Baus und Betriebs von Ladesäulen zu gewährleisten, private Investitionen zu mobilisieren und damit staatliche Fördermittel mittel- bis lan</w:t>
      </w:r>
      <w:r w:rsidR="00464024">
        <w:rPr>
          <w:rStyle w:val="xn-location"/>
          <w:rFonts w:cs="Arial"/>
          <w:szCs w:val="20"/>
        </w:rPr>
        <w:t xml:space="preserve">gfristig obsolet werden zu lassen, sind effiziente Rahmenbedingungen und ein nachhaltiges rechtliches Umfeld erforderlich. Konkret umfasst dies einen modernen und unterstützenden Regulierungsrahmen, die Beschleunigung von Genehmigungen und die Vereinfachung der Förderung. </w:t>
      </w:r>
    </w:p>
    <w:p w14:paraId="30E543CD" w14:textId="012B9318" w:rsidR="000F515B" w:rsidRPr="000F515B" w:rsidRDefault="000F515B" w:rsidP="000F515B">
      <w:pPr>
        <w:rPr>
          <w:rFonts w:cs="Arial"/>
          <w:szCs w:val="20"/>
        </w:rPr>
      </w:pPr>
      <w:r w:rsidRPr="000F515B">
        <w:rPr>
          <w:rFonts w:cs="Arial"/>
          <w:szCs w:val="20"/>
        </w:rPr>
        <w:t xml:space="preserve">Diese Maßnahmen sollen der Mobilitätswende weitere Schubkraft verleihen. </w:t>
      </w:r>
      <w:r w:rsidR="00274ED9">
        <w:rPr>
          <w:rFonts w:cs="Arial"/>
          <w:szCs w:val="20"/>
        </w:rPr>
        <w:t>U</w:t>
      </w:r>
      <w:r w:rsidR="00274ED9" w:rsidRPr="000F515B">
        <w:rPr>
          <w:rFonts w:cs="Arial"/>
          <w:szCs w:val="20"/>
        </w:rPr>
        <w:t>m die Klimaziele der Regierung für 2030 zu erreichen</w:t>
      </w:r>
      <w:r w:rsidR="00274ED9">
        <w:rPr>
          <w:rFonts w:cs="Arial"/>
          <w:szCs w:val="20"/>
        </w:rPr>
        <w:t>, ist</w:t>
      </w:r>
      <w:r w:rsidR="00274ED9" w:rsidRPr="00274ED9">
        <w:rPr>
          <w:rFonts w:cs="Arial"/>
          <w:szCs w:val="20"/>
        </w:rPr>
        <w:t xml:space="preserve"> </w:t>
      </w:r>
      <w:r w:rsidR="00274ED9">
        <w:rPr>
          <w:rFonts w:cs="Arial"/>
          <w:szCs w:val="20"/>
        </w:rPr>
        <w:t>d</w:t>
      </w:r>
      <w:r w:rsidRPr="000F515B">
        <w:rPr>
          <w:rFonts w:cs="Arial"/>
          <w:szCs w:val="20"/>
        </w:rPr>
        <w:t>ie Beschleunigung auf dem Weg hin zur emissionsfreien Mobilität unerlässlich</w:t>
      </w:r>
      <w:r w:rsidR="00274ED9">
        <w:rPr>
          <w:rFonts w:cs="Arial"/>
          <w:szCs w:val="20"/>
        </w:rPr>
        <w:t xml:space="preserve">. </w:t>
      </w:r>
      <w:r w:rsidRPr="000F515B">
        <w:rPr>
          <w:rFonts w:cs="Arial"/>
          <w:szCs w:val="20"/>
        </w:rPr>
        <w:t xml:space="preserve">Darüber hinaus wirkt sich der Umstieg auf Elektromobilität positiv auf die Luftqualität aus, fördert Innovationen, schafft Arbeitsplätze der Zukunft in Deutschland und schafft Energieunabhängigkeit. </w:t>
      </w:r>
    </w:p>
    <w:p w14:paraId="52430FC9" w14:textId="553E530B" w:rsidR="008D499C" w:rsidRDefault="008D499C" w:rsidP="008D499C">
      <w:pPr>
        <w:rPr>
          <w:rStyle w:val="xn-location"/>
          <w:rFonts w:cs="Arial"/>
          <w:szCs w:val="20"/>
        </w:rPr>
      </w:pPr>
    </w:p>
    <w:p w14:paraId="2761856B" w14:textId="77F65F29" w:rsidR="008D499C" w:rsidRDefault="008D499C" w:rsidP="008D499C">
      <w:pPr>
        <w:rPr>
          <w:rStyle w:val="xn-location"/>
          <w:rFonts w:cs="Arial"/>
          <w:szCs w:val="20"/>
        </w:rPr>
      </w:pPr>
    </w:p>
    <w:p w14:paraId="41ADA566" w14:textId="7A0B2EAD" w:rsidR="00622623" w:rsidRDefault="00622623" w:rsidP="008D499C">
      <w:pPr>
        <w:rPr>
          <w:rStyle w:val="xn-location"/>
          <w:rFonts w:cs="Arial"/>
          <w:szCs w:val="20"/>
        </w:rPr>
      </w:pPr>
    </w:p>
    <w:p w14:paraId="6C4A5833" w14:textId="77777777" w:rsidR="00622623" w:rsidRDefault="00622623" w:rsidP="008D499C">
      <w:pPr>
        <w:rPr>
          <w:rStyle w:val="xn-location"/>
          <w:rFonts w:cs="Arial"/>
          <w:szCs w:val="20"/>
        </w:rPr>
      </w:pPr>
    </w:p>
    <w:p w14:paraId="72D0B29C" w14:textId="4B60F811" w:rsidR="000F505D" w:rsidRDefault="000F505D" w:rsidP="008D499C">
      <w:pPr>
        <w:rPr>
          <w:rStyle w:val="xn-location"/>
          <w:rFonts w:cs="Arial"/>
          <w:szCs w:val="20"/>
        </w:rPr>
      </w:pPr>
    </w:p>
    <w:p w14:paraId="17455CCA" w14:textId="77777777" w:rsidR="000F505D" w:rsidRPr="000F505D" w:rsidRDefault="000F505D" w:rsidP="000F505D">
      <w:pPr>
        <w:pStyle w:val="SEBoilerplate"/>
        <w:rPr>
          <w:b/>
          <w:bCs/>
          <w:sz w:val="18"/>
          <w:szCs w:val="18"/>
        </w:rPr>
      </w:pPr>
      <w:bookmarkStart w:id="0" w:name="_Hlk99100901"/>
      <w:r w:rsidRPr="000F505D">
        <w:rPr>
          <w:b/>
          <w:bCs/>
          <w:sz w:val="18"/>
          <w:szCs w:val="18"/>
        </w:rPr>
        <w:t>Impact Company Schneider Electric</w:t>
      </w:r>
    </w:p>
    <w:bookmarkEnd w:id="0"/>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Ecosystem sind eng an modernen ESG-Kriterien orientiert. Schneider Electric wurde 2021 mit dem unabhängigen Deutschen Nachhaltigkeitspreis ausgezeichnet und mehrfach von Corporate Knights zu einem der nachhaltigsten Unternehmen der Welt gekürt.</w:t>
      </w:r>
    </w:p>
    <w:p w14:paraId="02158716" w14:textId="642D81AF"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Life Is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082511" w:rsidP="009E6B19">
      <w:pPr>
        <w:pStyle w:val="SEBoilerplate"/>
        <w:rPr>
          <w:kern w:val="24"/>
          <w:sz w:val="18"/>
          <w:szCs w:val="18"/>
          <w:lang w:eastAsia="de-DE"/>
        </w:rPr>
      </w:pPr>
      <w:hyperlink r:id="rId8" w:history="1">
        <w:r w:rsidR="008D499C" w:rsidRPr="00E142B2">
          <w:rPr>
            <w:rStyle w:val="Hyperlink"/>
            <w:kern w:val="24"/>
            <w:sz w:val="18"/>
            <w:szCs w:val="18"/>
            <w:lang w:eastAsia="de-DE"/>
          </w:rPr>
          <w:t>www.se.com/de</w:t>
        </w:r>
      </w:hyperlink>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0"/>
                    </pic:cNvPr>
                    <pic:cNvPicPr/>
                  </pic:nvPicPr>
                  <pic:blipFill>
                    <a:blip r:embed="rId11"/>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2"/>
                    </pic:cNvPr>
                    <pic:cNvPicPr>
                      <a:picLocks noChangeAspect="1" noChangeArrowheads="1"/>
                    </pic:cNvPicPr>
                  </pic:nvPicPr>
                  <pic:blipFill>
                    <a:blip r:embed="rId1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4"/>
                    </pic:cNvPr>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18" w:history="1">
        <w:r w:rsidRPr="00B6116F">
          <w:rPr>
            <w:rStyle w:val="Hyperlink"/>
            <w:rFonts w:cs="Arial"/>
            <w:b/>
            <w:bCs/>
            <w:sz w:val="18"/>
            <w:szCs w:val="18"/>
          </w:rPr>
          <w:t>Nachhaltigkeit</w:t>
        </w:r>
      </w:hyperlink>
    </w:p>
    <w:p w14:paraId="6095EE9B" w14:textId="316B9CE0" w:rsidR="00602DDC" w:rsidRPr="00B6116F" w:rsidRDefault="00602DDC" w:rsidP="00602DDC">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p w14:paraId="354AC4A4" w14:textId="656E5C95" w:rsidR="007E77FD" w:rsidRPr="004218DF" w:rsidRDefault="007E77FD" w:rsidP="004E20D6">
      <w:pPr>
        <w:rPr>
          <w:rFonts w:cs="Arial"/>
          <w:color w:val="000000"/>
          <w:lang w:val="en-GB"/>
        </w:rPr>
      </w:pPr>
    </w:p>
    <w:sectPr w:rsidR="007E77FD" w:rsidRPr="004218DF" w:rsidSect="00C26BEA">
      <w:headerReference w:type="even" r:id="rId19"/>
      <w:headerReference w:type="default" r:id="rId20"/>
      <w:footerReference w:type="even" r:id="rId21"/>
      <w:footerReference w:type="default" r:id="rId22"/>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DD912" w14:textId="77777777" w:rsidR="00055891" w:rsidRDefault="00055891" w:rsidP="00B230CF">
      <w:r>
        <w:separator/>
      </w:r>
    </w:p>
  </w:endnote>
  <w:endnote w:type="continuationSeparator" w:id="0">
    <w:p w14:paraId="7E65DC3F" w14:textId="77777777" w:rsidR="00055891" w:rsidRDefault="00055891"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508B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0AFEB489" w:rsidR="00451A6B" w:rsidRPr="00C1284A" w:rsidRDefault="003C4D78"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16A55"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1A34F6C6" w14:textId="77777777" w:rsidR="009955B3" w:rsidRPr="009955B3" w:rsidRDefault="009955B3" w:rsidP="009955B3">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9955B3">
                                  <w:rPr>
                                    <w:rFonts w:cs="ArialRoundedMTStd-Light"/>
                                    <w:color w:val="000000"/>
                                    <w:sz w:val="16"/>
                                    <w:szCs w:val="16"/>
                                    <w:lang w:val="en-US"/>
                                  </w:rPr>
                                  <w:t>riba:businesstalk GmbH</w:t>
                                </w:r>
                              </w:p>
                              <w:p w14:paraId="50CBAAE7" w14:textId="01AE119F" w:rsidR="00451A6B" w:rsidRPr="00050C99"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B</w:t>
                                </w:r>
                                <w:r>
                                  <w:rPr>
                                    <w:rFonts w:cs="ArialRoundedMTStd-Light"/>
                                    <w:color w:val="000000"/>
                                    <w:sz w:val="16"/>
                                    <w:szCs w:val="16"/>
                                    <w:lang w:val="en-US"/>
                                  </w:rPr>
                                  <w:t>irthe Fiedler</w:t>
                                </w:r>
                              </w:p>
                              <w:p w14:paraId="0654E205" w14:textId="0AC8C796" w:rsidR="00451A6B" w:rsidRPr="00050C99"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 xml:space="preserve">Tel: </w:t>
                                </w:r>
                                <w:r w:rsidR="007E6A10" w:rsidRPr="00050C99">
                                  <w:rPr>
                                    <w:rFonts w:cs="ArialRoundedMTStd-Light"/>
                                    <w:color w:val="000000"/>
                                    <w:sz w:val="16"/>
                                    <w:szCs w:val="16"/>
                                    <w:lang w:val="en-US"/>
                                  </w:rPr>
                                  <w:t xml:space="preserve">+49 (0) </w:t>
                                </w:r>
                                <w:r w:rsidRPr="00050C99">
                                  <w:rPr>
                                    <w:rFonts w:cs="ArialRoundedMTStd-Light"/>
                                    <w:color w:val="000000"/>
                                    <w:sz w:val="16"/>
                                    <w:szCs w:val="16"/>
                                    <w:lang w:val="en-US"/>
                                  </w:rPr>
                                  <w:t xml:space="preserve">261 96 37 57 </w:t>
                                </w:r>
                                <w:r w:rsidR="00050C99">
                                  <w:rPr>
                                    <w:rFonts w:cs="ArialRoundedMTStd-Light"/>
                                    <w:color w:val="000000"/>
                                    <w:sz w:val="16"/>
                                    <w:szCs w:val="16"/>
                                    <w:lang w:val="en-US"/>
                                  </w:rPr>
                                  <w:t>182</w:t>
                                </w:r>
                              </w:p>
                              <w:p w14:paraId="3827BD28" w14:textId="4AEA7C8D" w:rsidR="00451A6B" w:rsidRPr="00050C99"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bfiedler</w:t>
                                </w:r>
                                <w:r w:rsidR="00451A6B" w:rsidRPr="00050C99">
                                  <w:rPr>
                                    <w:rFonts w:cs="ArialRoundedMTStd-Light"/>
                                    <w:sz w:val="16"/>
                                    <w:szCs w:val="16"/>
                                    <w:lang w:val="en-US"/>
                                  </w:rPr>
                                  <w:t>@riba.eu</w:t>
                                </w:r>
                                <w:r w:rsidR="00451A6B" w:rsidRPr="00050C99">
                                  <w:rPr>
                                    <w:rFonts w:cs="ArialRoundedMTStd-Light"/>
                                    <w:color w:val="000000"/>
                                    <w:sz w:val="16"/>
                                    <w:szCs w:val="16"/>
                                    <w:lang w:val="en-US"/>
                                  </w:rPr>
                                  <w:t xml:space="preserve"> </w:t>
                                </w:r>
                              </w:p>
                              <w:p w14:paraId="61829076" w14:textId="77777777" w:rsidR="00451A6B" w:rsidRPr="00050C99" w:rsidRDefault="00451A6B" w:rsidP="00C1284A">
                                <w:pPr>
                                  <w:pStyle w:val="Fuzeile"/>
                                  <w:tabs>
                                    <w:tab w:val="left" w:pos="5103"/>
                                    <w:tab w:val="center" w:pos="7371"/>
                                  </w:tabs>
                                  <w:spacing w:after="0"/>
                                  <w:rPr>
                                    <w:rFonts w:cs="Arial"/>
                                    <w:b/>
                                    <w:kern w:val="16"/>
                                    <w:sz w:val="16"/>
                                    <w:szCs w:val="16"/>
                                    <w:lang w:val="en-US"/>
                                  </w:rPr>
                                </w:pPr>
                              </w:p>
                            </w:tc>
                          </w:tr>
                        </w:tbl>
                        <w:p w14:paraId="2BA226A1" w14:textId="77777777" w:rsidR="00451A6B" w:rsidRPr="00050C99" w:rsidRDefault="00451A6B" w:rsidP="00C1284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1A34F6C6" w14:textId="77777777" w:rsidR="009955B3" w:rsidRPr="009955B3" w:rsidRDefault="009955B3" w:rsidP="009955B3">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9955B3">
                            <w:rPr>
                              <w:rFonts w:cs="ArialRoundedMTStd-Light"/>
                              <w:color w:val="000000"/>
                              <w:sz w:val="16"/>
                              <w:szCs w:val="16"/>
                              <w:lang w:val="en-US"/>
                            </w:rPr>
                            <w:t>riba:businesstalk GmbH</w:t>
                          </w:r>
                        </w:p>
                        <w:p w14:paraId="50CBAAE7" w14:textId="01AE119F" w:rsidR="00451A6B" w:rsidRPr="00050C99"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B</w:t>
                          </w:r>
                          <w:r>
                            <w:rPr>
                              <w:rFonts w:cs="ArialRoundedMTStd-Light"/>
                              <w:color w:val="000000"/>
                              <w:sz w:val="16"/>
                              <w:szCs w:val="16"/>
                              <w:lang w:val="en-US"/>
                            </w:rPr>
                            <w:t>irthe Fiedler</w:t>
                          </w:r>
                        </w:p>
                        <w:p w14:paraId="0654E205" w14:textId="0AC8C796" w:rsidR="00451A6B" w:rsidRPr="00050C99"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 xml:space="preserve">Tel: </w:t>
                          </w:r>
                          <w:r w:rsidR="007E6A10" w:rsidRPr="00050C99">
                            <w:rPr>
                              <w:rFonts w:cs="ArialRoundedMTStd-Light"/>
                              <w:color w:val="000000"/>
                              <w:sz w:val="16"/>
                              <w:szCs w:val="16"/>
                              <w:lang w:val="en-US"/>
                            </w:rPr>
                            <w:t xml:space="preserve">+49 (0) </w:t>
                          </w:r>
                          <w:r w:rsidRPr="00050C99">
                            <w:rPr>
                              <w:rFonts w:cs="ArialRoundedMTStd-Light"/>
                              <w:color w:val="000000"/>
                              <w:sz w:val="16"/>
                              <w:szCs w:val="16"/>
                              <w:lang w:val="en-US"/>
                            </w:rPr>
                            <w:t xml:space="preserve">261 96 37 57 </w:t>
                          </w:r>
                          <w:r w:rsidR="00050C99">
                            <w:rPr>
                              <w:rFonts w:cs="ArialRoundedMTStd-Light"/>
                              <w:color w:val="000000"/>
                              <w:sz w:val="16"/>
                              <w:szCs w:val="16"/>
                              <w:lang w:val="en-US"/>
                            </w:rPr>
                            <w:t>182</w:t>
                          </w:r>
                        </w:p>
                        <w:p w14:paraId="3827BD28" w14:textId="4AEA7C8D" w:rsidR="00451A6B" w:rsidRPr="00050C99"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bfiedler</w:t>
                          </w:r>
                          <w:r w:rsidR="00451A6B" w:rsidRPr="00050C99">
                            <w:rPr>
                              <w:rFonts w:cs="ArialRoundedMTStd-Light"/>
                              <w:sz w:val="16"/>
                              <w:szCs w:val="16"/>
                              <w:lang w:val="en-US"/>
                            </w:rPr>
                            <w:t>@riba.eu</w:t>
                          </w:r>
                          <w:r w:rsidR="00451A6B" w:rsidRPr="00050C99">
                            <w:rPr>
                              <w:rFonts w:cs="ArialRoundedMTStd-Light"/>
                              <w:color w:val="000000"/>
                              <w:sz w:val="16"/>
                              <w:szCs w:val="16"/>
                              <w:lang w:val="en-US"/>
                            </w:rPr>
                            <w:t xml:space="preserve"> </w:t>
                          </w:r>
                        </w:p>
                        <w:p w14:paraId="61829076" w14:textId="77777777" w:rsidR="00451A6B" w:rsidRPr="00050C99" w:rsidRDefault="00451A6B" w:rsidP="00C1284A">
                          <w:pPr>
                            <w:pStyle w:val="Fuzeile"/>
                            <w:tabs>
                              <w:tab w:val="left" w:pos="5103"/>
                              <w:tab w:val="center" w:pos="7371"/>
                            </w:tabs>
                            <w:spacing w:after="0"/>
                            <w:rPr>
                              <w:rFonts w:cs="Arial"/>
                              <w:b/>
                              <w:kern w:val="16"/>
                              <w:sz w:val="16"/>
                              <w:szCs w:val="16"/>
                              <w:lang w:val="en-US"/>
                            </w:rPr>
                          </w:pPr>
                        </w:p>
                      </w:tc>
                    </w:tr>
                  </w:tbl>
                  <w:p w14:paraId="2BA226A1" w14:textId="77777777" w:rsidR="00451A6B" w:rsidRPr="00050C99" w:rsidRDefault="00451A6B" w:rsidP="00C1284A">
                    <w:pPr>
                      <w:rPr>
                        <w:lang w:val="en-US"/>
                      </w:rPr>
                    </w:pPr>
                  </w:p>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EBF5" w14:textId="77777777" w:rsidR="00055891" w:rsidRDefault="00055891" w:rsidP="00B230CF">
      <w:r>
        <w:separator/>
      </w:r>
    </w:p>
  </w:footnote>
  <w:footnote w:type="continuationSeparator" w:id="0">
    <w:p w14:paraId="66577B6F" w14:textId="77777777" w:rsidR="00055891" w:rsidRDefault="00055891"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579709CB"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w:t>
    </w:r>
    <w:r w:rsidR="001728DD">
      <w:rPr>
        <w:rFonts w:ascii="Arial" w:hAnsi="Arial" w:cs="Arial"/>
        <w:noProof/>
        <w:color w:val="595959" w:themeColor="text1" w:themeTint="A6"/>
        <w:sz w:val="32"/>
        <w:szCs w:val="32"/>
        <w:lang w:val="es-ES" w:eastAsia="es-ES"/>
      </w:rPr>
      <w:t>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2BE0A51"/>
    <w:multiLevelType w:val="hybridMultilevel"/>
    <w:tmpl w:val="DBDAC1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0014EE"/>
    <w:multiLevelType w:val="hybridMultilevel"/>
    <w:tmpl w:val="C602EB8C"/>
    <w:lvl w:ilvl="0" w:tplc="17DA7590">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91965443">
    <w:abstractNumId w:val="9"/>
  </w:num>
  <w:num w:numId="2" w16cid:durableId="922028410">
    <w:abstractNumId w:val="5"/>
  </w:num>
  <w:num w:numId="3" w16cid:durableId="207887550">
    <w:abstractNumId w:val="1"/>
  </w:num>
  <w:num w:numId="4" w16cid:durableId="239677771">
    <w:abstractNumId w:val="6"/>
  </w:num>
  <w:num w:numId="5" w16cid:durableId="1103184416">
    <w:abstractNumId w:val="10"/>
  </w:num>
  <w:num w:numId="6" w16cid:durableId="1177186168">
    <w:abstractNumId w:val="12"/>
  </w:num>
  <w:num w:numId="7" w16cid:durableId="1048648599">
    <w:abstractNumId w:val="7"/>
  </w:num>
  <w:num w:numId="8" w16cid:durableId="127818575">
    <w:abstractNumId w:val="13"/>
  </w:num>
  <w:num w:numId="9" w16cid:durableId="788815939">
    <w:abstractNumId w:val="0"/>
  </w:num>
  <w:num w:numId="10" w16cid:durableId="1275987677">
    <w:abstractNumId w:val="2"/>
  </w:num>
  <w:num w:numId="11" w16cid:durableId="322898189">
    <w:abstractNumId w:val="2"/>
  </w:num>
  <w:num w:numId="12" w16cid:durableId="2007631614">
    <w:abstractNumId w:val="8"/>
  </w:num>
  <w:num w:numId="13" w16cid:durableId="1448430381">
    <w:abstractNumId w:val="11"/>
  </w:num>
  <w:num w:numId="14" w16cid:durableId="379210537">
    <w:abstractNumId w:val="14"/>
  </w:num>
  <w:num w:numId="15" w16cid:durableId="441456011">
    <w:abstractNumId w:val="3"/>
  </w:num>
  <w:num w:numId="16" w16cid:durableId="1442799191">
    <w:abstractNumId w:val="8"/>
  </w:num>
  <w:num w:numId="17" w16cid:durableId="501046193">
    <w:abstractNumId w:val="8"/>
  </w:num>
  <w:num w:numId="18" w16cid:durableId="1768501022">
    <w:abstractNumId w:val="8"/>
  </w:num>
  <w:num w:numId="19" w16cid:durableId="1776950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9D0"/>
    <w:rsid w:val="00030101"/>
    <w:rsid w:val="000310F1"/>
    <w:rsid w:val="0003502E"/>
    <w:rsid w:val="0003688C"/>
    <w:rsid w:val="00037E64"/>
    <w:rsid w:val="00050C99"/>
    <w:rsid w:val="00055891"/>
    <w:rsid w:val="00066D5D"/>
    <w:rsid w:val="00073171"/>
    <w:rsid w:val="00075DD6"/>
    <w:rsid w:val="00082511"/>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0F505D"/>
    <w:rsid w:val="000F515B"/>
    <w:rsid w:val="001034CF"/>
    <w:rsid w:val="001101DE"/>
    <w:rsid w:val="001118FB"/>
    <w:rsid w:val="00113EB6"/>
    <w:rsid w:val="0011658E"/>
    <w:rsid w:val="00120E16"/>
    <w:rsid w:val="00125C68"/>
    <w:rsid w:val="00132648"/>
    <w:rsid w:val="00133999"/>
    <w:rsid w:val="00134914"/>
    <w:rsid w:val="00134931"/>
    <w:rsid w:val="00136290"/>
    <w:rsid w:val="0013728B"/>
    <w:rsid w:val="00137B5D"/>
    <w:rsid w:val="00142AAF"/>
    <w:rsid w:val="001479C9"/>
    <w:rsid w:val="0015536A"/>
    <w:rsid w:val="00160FC0"/>
    <w:rsid w:val="00162C31"/>
    <w:rsid w:val="0016405E"/>
    <w:rsid w:val="00164F36"/>
    <w:rsid w:val="00165522"/>
    <w:rsid w:val="001674EF"/>
    <w:rsid w:val="001728DD"/>
    <w:rsid w:val="001733EF"/>
    <w:rsid w:val="001846E6"/>
    <w:rsid w:val="00190F34"/>
    <w:rsid w:val="001957D6"/>
    <w:rsid w:val="00195C3E"/>
    <w:rsid w:val="001A5DF3"/>
    <w:rsid w:val="001B2EF3"/>
    <w:rsid w:val="001C048F"/>
    <w:rsid w:val="001C1BFD"/>
    <w:rsid w:val="001E0F34"/>
    <w:rsid w:val="001E45AC"/>
    <w:rsid w:val="001E71E8"/>
    <w:rsid w:val="001F1D7C"/>
    <w:rsid w:val="002044E9"/>
    <w:rsid w:val="002056B2"/>
    <w:rsid w:val="00206548"/>
    <w:rsid w:val="002070D3"/>
    <w:rsid w:val="002127FA"/>
    <w:rsid w:val="00214721"/>
    <w:rsid w:val="00214D0C"/>
    <w:rsid w:val="00215662"/>
    <w:rsid w:val="002161FB"/>
    <w:rsid w:val="00216DE5"/>
    <w:rsid w:val="00217879"/>
    <w:rsid w:val="0022175B"/>
    <w:rsid w:val="002217D4"/>
    <w:rsid w:val="00221D68"/>
    <w:rsid w:val="002311BE"/>
    <w:rsid w:val="0023571A"/>
    <w:rsid w:val="002364B9"/>
    <w:rsid w:val="002621F0"/>
    <w:rsid w:val="00263BB0"/>
    <w:rsid w:val="00272D28"/>
    <w:rsid w:val="00274B66"/>
    <w:rsid w:val="00274ED9"/>
    <w:rsid w:val="00291099"/>
    <w:rsid w:val="00297AB0"/>
    <w:rsid w:val="002A2A39"/>
    <w:rsid w:val="002A6673"/>
    <w:rsid w:val="002A7902"/>
    <w:rsid w:val="002C6C9C"/>
    <w:rsid w:val="002D5DBE"/>
    <w:rsid w:val="002D65CB"/>
    <w:rsid w:val="002E1C68"/>
    <w:rsid w:val="002E5F2D"/>
    <w:rsid w:val="002F07DD"/>
    <w:rsid w:val="002F1EE4"/>
    <w:rsid w:val="003041B8"/>
    <w:rsid w:val="003060E2"/>
    <w:rsid w:val="00307659"/>
    <w:rsid w:val="0031411F"/>
    <w:rsid w:val="00314FC4"/>
    <w:rsid w:val="00316999"/>
    <w:rsid w:val="00332358"/>
    <w:rsid w:val="0033261C"/>
    <w:rsid w:val="00336497"/>
    <w:rsid w:val="003372E2"/>
    <w:rsid w:val="003379F4"/>
    <w:rsid w:val="0034734B"/>
    <w:rsid w:val="00350ED7"/>
    <w:rsid w:val="00351F8D"/>
    <w:rsid w:val="003539C6"/>
    <w:rsid w:val="00356384"/>
    <w:rsid w:val="003605D5"/>
    <w:rsid w:val="0036398D"/>
    <w:rsid w:val="00374C33"/>
    <w:rsid w:val="00376BB4"/>
    <w:rsid w:val="0038552E"/>
    <w:rsid w:val="00396339"/>
    <w:rsid w:val="003A39B1"/>
    <w:rsid w:val="003B1387"/>
    <w:rsid w:val="003B54DB"/>
    <w:rsid w:val="003C4C3F"/>
    <w:rsid w:val="003C4D78"/>
    <w:rsid w:val="003C68D0"/>
    <w:rsid w:val="003E45B6"/>
    <w:rsid w:val="003E7D78"/>
    <w:rsid w:val="003F351D"/>
    <w:rsid w:val="003F52B6"/>
    <w:rsid w:val="00400557"/>
    <w:rsid w:val="004110DE"/>
    <w:rsid w:val="00413C3B"/>
    <w:rsid w:val="00413D71"/>
    <w:rsid w:val="004146BC"/>
    <w:rsid w:val="00415DDD"/>
    <w:rsid w:val="004218DF"/>
    <w:rsid w:val="00424ECC"/>
    <w:rsid w:val="004322A5"/>
    <w:rsid w:val="00434D96"/>
    <w:rsid w:val="00441F85"/>
    <w:rsid w:val="00451365"/>
    <w:rsid w:val="00451A6B"/>
    <w:rsid w:val="00453504"/>
    <w:rsid w:val="00460702"/>
    <w:rsid w:val="0046283C"/>
    <w:rsid w:val="00462A9C"/>
    <w:rsid w:val="00464024"/>
    <w:rsid w:val="00464D2F"/>
    <w:rsid w:val="004734E0"/>
    <w:rsid w:val="0047652D"/>
    <w:rsid w:val="00490852"/>
    <w:rsid w:val="004927E4"/>
    <w:rsid w:val="00493E4E"/>
    <w:rsid w:val="00495A72"/>
    <w:rsid w:val="004972CA"/>
    <w:rsid w:val="00497B9A"/>
    <w:rsid w:val="004A790B"/>
    <w:rsid w:val="004B35F7"/>
    <w:rsid w:val="004B749D"/>
    <w:rsid w:val="004C7CD9"/>
    <w:rsid w:val="004D1490"/>
    <w:rsid w:val="004E20D6"/>
    <w:rsid w:val="004E32FB"/>
    <w:rsid w:val="004E3B4B"/>
    <w:rsid w:val="004E69D6"/>
    <w:rsid w:val="004F1AE7"/>
    <w:rsid w:val="004F4B69"/>
    <w:rsid w:val="004F720C"/>
    <w:rsid w:val="005003B0"/>
    <w:rsid w:val="00501D81"/>
    <w:rsid w:val="00506C46"/>
    <w:rsid w:val="00511AF8"/>
    <w:rsid w:val="00512B01"/>
    <w:rsid w:val="0051358F"/>
    <w:rsid w:val="00513C2A"/>
    <w:rsid w:val="005265EE"/>
    <w:rsid w:val="00540658"/>
    <w:rsid w:val="00543D9A"/>
    <w:rsid w:val="00545E7C"/>
    <w:rsid w:val="00547BB7"/>
    <w:rsid w:val="00547C1D"/>
    <w:rsid w:val="005558C5"/>
    <w:rsid w:val="00562DE2"/>
    <w:rsid w:val="0056316A"/>
    <w:rsid w:val="00573D76"/>
    <w:rsid w:val="00584B53"/>
    <w:rsid w:val="00584F11"/>
    <w:rsid w:val="00590F7B"/>
    <w:rsid w:val="00591315"/>
    <w:rsid w:val="00592797"/>
    <w:rsid w:val="00593477"/>
    <w:rsid w:val="00593A58"/>
    <w:rsid w:val="00597782"/>
    <w:rsid w:val="005A3F40"/>
    <w:rsid w:val="005A4CE1"/>
    <w:rsid w:val="005A6A35"/>
    <w:rsid w:val="005A7F8D"/>
    <w:rsid w:val="005B0100"/>
    <w:rsid w:val="005B7B3A"/>
    <w:rsid w:val="005C45D9"/>
    <w:rsid w:val="005C6677"/>
    <w:rsid w:val="005D0236"/>
    <w:rsid w:val="005D5C75"/>
    <w:rsid w:val="005E38E4"/>
    <w:rsid w:val="005E5921"/>
    <w:rsid w:val="005F0F98"/>
    <w:rsid w:val="005F1D71"/>
    <w:rsid w:val="005F2DF7"/>
    <w:rsid w:val="0060117D"/>
    <w:rsid w:val="00602DDC"/>
    <w:rsid w:val="006106AF"/>
    <w:rsid w:val="0061663E"/>
    <w:rsid w:val="00622623"/>
    <w:rsid w:val="00641A45"/>
    <w:rsid w:val="00641A66"/>
    <w:rsid w:val="006443D7"/>
    <w:rsid w:val="006510C3"/>
    <w:rsid w:val="006555CD"/>
    <w:rsid w:val="00660CEA"/>
    <w:rsid w:val="00666303"/>
    <w:rsid w:val="00692FA0"/>
    <w:rsid w:val="0069650D"/>
    <w:rsid w:val="006968A3"/>
    <w:rsid w:val="006A6AF8"/>
    <w:rsid w:val="006B01B6"/>
    <w:rsid w:val="006B23F4"/>
    <w:rsid w:val="006B5EC4"/>
    <w:rsid w:val="006B7D9F"/>
    <w:rsid w:val="006C09DE"/>
    <w:rsid w:val="006C71FB"/>
    <w:rsid w:val="006D052D"/>
    <w:rsid w:val="006D2996"/>
    <w:rsid w:val="006D5273"/>
    <w:rsid w:val="006D74BE"/>
    <w:rsid w:val="006D7BAB"/>
    <w:rsid w:val="006E506F"/>
    <w:rsid w:val="007010EF"/>
    <w:rsid w:val="007047CC"/>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7886"/>
    <w:rsid w:val="0075079E"/>
    <w:rsid w:val="00752DEF"/>
    <w:rsid w:val="00754584"/>
    <w:rsid w:val="0075635B"/>
    <w:rsid w:val="007578B3"/>
    <w:rsid w:val="007753E2"/>
    <w:rsid w:val="007A585B"/>
    <w:rsid w:val="007B0AAE"/>
    <w:rsid w:val="007B4F0C"/>
    <w:rsid w:val="007C1C63"/>
    <w:rsid w:val="007C369D"/>
    <w:rsid w:val="007C790A"/>
    <w:rsid w:val="007D2D5E"/>
    <w:rsid w:val="007E60C6"/>
    <w:rsid w:val="007E64EB"/>
    <w:rsid w:val="007E6A10"/>
    <w:rsid w:val="007E77FD"/>
    <w:rsid w:val="007F0C9B"/>
    <w:rsid w:val="007F131F"/>
    <w:rsid w:val="007F6C16"/>
    <w:rsid w:val="00800336"/>
    <w:rsid w:val="00801B97"/>
    <w:rsid w:val="0082052D"/>
    <w:rsid w:val="00820B2C"/>
    <w:rsid w:val="00831A23"/>
    <w:rsid w:val="008322E1"/>
    <w:rsid w:val="00833460"/>
    <w:rsid w:val="008343D6"/>
    <w:rsid w:val="00835856"/>
    <w:rsid w:val="008369F8"/>
    <w:rsid w:val="00841099"/>
    <w:rsid w:val="008528F0"/>
    <w:rsid w:val="0085324B"/>
    <w:rsid w:val="008641E4"/>
    <w:rsid w:val="00867F23"/>
    <w:rsid w:val="00871576"/>
    <w:rsid w:val="0087714D"/>
    <w:rsid w:val="00877EB0"/>
    <w:rsid w:val="0088144F"/>
    <w:rsid w:val="00883201"/>
    <w:rsid w:val="0088427C"/>
    <w:rsid w:val="00886348"/>
    <w:rsid w:val="008A467E"/>
    <w:rsid w:val="008D0B24"/>
    <w:rsid w:val="008D3E97"/>
    <w:rsid w:val="008D3EE1"/>
    <w:rsid w:val="008D499C"/>
    <w:rsid w:val="008D4E78"/>
    <w:rsid w:val="008D5A1D"/>
    <w:rsid w:val="008D62AB"/>
    <w:rsid w:val="008D7E62"/>
    <w:rsid w:val="008E676D"/>
    <w:rsid w:val="008E6C76"/>
    <w:rsid w:val="008E7396"/>
    <w:rsid w:val="008F089A"/>
    <w:rsid w:val="008F0B45"/>
    <w:rsid w:val="008F0DBF"/>
    <w:rsid w:val="008F3650"/>
    <w:rsid w:val="008F3933"/>
    <w:rsid w:val="00902EB0"/>
    <w:rsid w:val="0090416C"/>
    <w:rsid w:val="009126D9"/>
    <w:rsid w:val="00922396"/>
    <w:rsid w:val="00932C7C"/>
    <w:rsid w:val="009347B8"/>
    <w:rsid w:val="00935D7E"/>
    <w:rsid w:val="00936B22"/>
    <w:rsid w:val="009418C3"/>
    <w:rsid w:val="00953A85"/>
    <w:rsid w:val="00953F68"/>
    <w:rsid w:val="0095469B"/>
    <w:rsid w:val="00963B3B"/>
    <w:rsid w:val="00967223"/>
    <w:rsid w:val="00970815"/>
    <w:rsid w:val="00971775"/>
    <w:rsid w:val="00973043"/>
    <w:rsid w:val="0098336A"/>
    <w:rsid w:val="00983CA8"/>
    <w:rsid w:val="009955B3"/>
    <w:rsid w:val="00996685"/>
    <w:rsid w:val="00996ADA"/>
    <w:rsid w:val="009A0E8F"/>
    <w:rsid w:val="009A31D9"/>
    <w:rsid w:val="009A3F42"/>
    <w:rsid w:val="009A4778"/>
    <w:rsid w:val="009A712F"/>
    <w:rsid w:val="009B1976"/>
    <w:rsid w:val="009B213C"/>
    <w:rsid w:val="009C0724"/>
    <w:rsid w:val="009E01CD"/>
    <w:rsid w:val="009E65E0"/>
    <w:rsid w:val="009E6B19"/>
    <w:rsid w:val="009F5ED0"/>
    <w:rsid w:val="00A03BEA"/>
    <w:rsid w:val="00A051BD"/>
    <w:rsid w:val="00A066E8"/>
    <w:rsid w:val="00A0707D"/>
    <w:rsid w:val="00A07A63"/>
    <w:rsid w:val="00A113EA"/>
    <w:rsid w:val="00A15E63"/>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754DA"/>
    <w:rsid w:val="00A75EFF"/>
    <w:rsid w:val="00A808FC"/>
    <w:rsid w:val="00A8245F"/>
    <w:rsid w:val="00A85B01"/>
    <w:rsid w:val="00A923F4"/>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AF2309"/>
    <w:rsid w:val="00B05C73"/>
    <w:rsid w:val="00B0728A"/>
    <w:rsid w:val="00B15F61"/>
    <w:rsid w:val="00B230CF"/>
    <w:rsid w:val="00B27090"/>
    <w:rsid w:val="00B27BBF"/>
    <w:rsid w:val="00B36EEF"/>
    <w:rsid w:val="00B37D90"/>
    <w:rsid w:val="00B5386E"/>
    <w:rsid w:val="00B555AD"/>
    <w:rsid w:val="00B6028B"/>
    <w:rsid w:val="00B6116F"/>
    <w:rsid w:val="00B64E78"/>
    <w:rsid w:val="00B74FCC"/>
    <w:rsid w:val="00B75C90"/>
    <w:rsid w:val="00B7638A"/>
    <w:rsid w:val="00B85C0E"/>
    <w:rsid w:val="00B87587"/>
    <w:rsid w:val="00B93E9A"/>
    <w:rsid w:val="00B94567"/>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7A3F"/>
    <w:rsid w:val="00C26BEA"/>
    <w:rsid w:val="00C36135"/>
    <w:rsid w:val="00C40434"/>
    <w:rsid w:val="00C436A1"/>
    <w:rsid w:val="00C466E7"/>
    <w:rsid w:val="00C47247"/>
    <w:rsid w:val="00C548DF"/>
    <w:rsid w:val="00C54A07"/>
    <w:rsid w:val="00C65FDA"/>
    <w:rsid w:val="00C7618D"/>
    <w:rsid w:val="00C8019A"/>
    <w:rsid w:val="00C95233"/>
    <w:rsid w:val="00C96C08"/>
    <w:rsid w:val="00CA353B"/>
    <w:rsid w:val="00CB2F30"/>
    <w:rsid w:val="00CB2FE1"/>
    <w:rsid w:val="00CB5B1F"/>
    <w:rsid w:val="00CC348A"/>
    <w:rsid w:val="00CC43DA"/>
    <w:rsid w:val="00CD70F8"/>
    <w:rsid w:val="00CE3460"/>
    <w:rsid w:val="00CF2581"/>
    <w:rsid w:val="00CF33C8"/>
    <w:rsid w:val="00CF345E"/>
    <w:rsid w:val="00CF6C74"/>
    <w:rsid w:val="00CF6F52"/>
    <w:rsid w:val="00CF7D01"/>
    <w:rsid w:val="00CF7FCF"/>
    <w:rsid w:val="00D00BED"/>
    <w:rsid w:val="00D03ACB"/>
    <w:rsid w:val="00D05BC4"/>
    <w:rsid w:val="00D0688E"/>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027C"/>
    <w:rsid w:val="00D57EEC"/>
    <w:rsid w:val="00D7173B"/>
    <w:rsid w:val="00D718A1"/>
    <w:rsid w:val="00D75776"/>
    <w:rsid w:val="00D77CA9"/>
    <w:rsid w:val="00D805C1"/>
    <w:rsid w:val="00D8130E"/>
    <w:rsid w:val="00D90848"/>
    <w:rsid w:val="00D95E3E"/>
    <w:rsid w:val="00DA175D"/>
    <w:rsid w:val="00DA1E73"/>
    <w:rsid w:val="00DA4560"/>
    <w:rsid w:val="00DA7942"/>
    <w:rsid w:val="00DB41AA"/>
    <w:rsid w:val="00DB6171"/>
    <w:rsid w:val="00DB6E06"/>
    <w:rsid w:val="00DB7D03"/>
    <w:rsid w:val="00DC7630"/>
    <w:rsid w:val="00DD0CDC"/>
    <w:rsid w:val="00DD1778"/>
    <w:rsid w:val="00DD4EBB"/>
    <w:rsid w:val="00DE011A"/>
    <w:rsid w:val="00DE5C96"/>
    <w:rsid w:val="00DF328D"/>
    <w:rsid w:val="00DF56D7"/>
    <w:rsid w:val="00E025A0"/>
    <w:rsid w:val="00E05E8C"/>
    <w:rsid w:val="00E073E7"/>
    <w:rsid w:val="00E13E41"/>
    <w:rsid w:val="00E15C43"/>
    <w:rsid w:val="00E163C0"/>
    <w:rsid w:val="00E17400"/>
    <w:rsid w:val="00E226CF"/>
    <w:rsid w:val="00E268D5"/>
    <w:rsid w:val="00E269FC"/>
    <w:rsid w:val="00E2723E"/>
    <w:rsid w:val="00E403B6"/>
    <w:rsid w:val="00E406C7"/>
    <w:rsid w:val="00E43D52"/>
    <w:rsid w:val="00E47021"/>
    <w:rsid w:val="00E52880"/>
    <w:rsid w:val="00E52F9C"/>
    <w:rsid w:val="00E5461A"/>
    <w:rsid w:val="00E617E9"/>
    <w:rsid w:val="00E7640D"/>
    <w:rsid w:val="00E76ACC"/>
    <w:rsid w:val="00E92673"/>
    <w:rsid w:val="00EA5B86"/>
    <w:rsid w:val="00EB1F70"/>
    <w:rsid w:val="00EB5D6F"/>
    <w:rsid w:val="00EC30F1"/>
    <w:rsid w:val="00EC3290"/>
    <w:rsid w:val="00ED5876"/>
    <w:rsid w:val="00EE759E"/>
    <w:rsid w:val="00EF00F1"/>
    <w:rsid w:val="00EF02BA"/>
    <w:rsid w:val="00EF195D"/>
    <w:rsid w:val="00EF49C4"/>
    <w:rsid w:val="00F06E3D"/>
    <w:rsid w:val="00F07548"/>
    <w:rsid w:val="00F12921"/>
    <w:rsid w:val="00F23FB0"/>
    <w:rsid w:val="00F24D20"/>
    <w:rsid w:val="00F252F2"/>
    <w:rsid w:val="00F54379"/>
    <w:rsid w:val="00F5749B"/>
    <w:rsid w:val="00F61A0A"/>
    <w:rsid w:val="00F63BC2"/>
    <w:rsid w:val="00F641D4"/>
    <w:rsid w:val="00FA07B9"/>
    <w:rsid w:val="00FA1E26"/>
    <w:rsid w:val="00FB0FA2"/>
    <w:rsid w:val="00FB3103"/>
    <w:rsid w:val="00FC1BB0"/>
    <w:rsid w:val="00FC3972"/>
    <w:rsid w:val="00FD2DD4"/>
    <w:rsid w:val="00FD3009"/>
    <w:rsid w:val="00FD74C4"/>
    <w:rsid w:val="00FE09AD"/>
    <w:rsid w:val="00FE240F"/>
    <w:rsid w:val="00FF2C3E"/>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95E3E"/>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D95E3E"/>
    <w:pPr>
      <w:keepNext/>
      <w:keepLines/>
      <w:numPr>
        <w:numId w:val="12"/>
      </w:numPr>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95E3E"/>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D95E3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685">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de" TargetMode="External"/><Relationship Id="rId13" Type="http://schemas.openxmlformats.org/officeDocument/2006/relationships/image" Target="media/image2.png"/><Relationship Id="rId18" Type="http://schemas.openxmlformats.org/officeDocument/2006/relationships/hyperlink" Target="https://www.se.com/de/de/about-us/sustainabilit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SchneiderElectricD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youtube.com/channel/UCVPf33n1Mr9gQL9clrxj2fQ/featur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twitter.com/SchneiderElec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com/de/de/work/campaign/life-is-on/life-is-on.jsp" TargetMode="External"/><Relationship Id="rId14" Type="http://schemas.openxmlformats.org/officeDocument/2006/relationships/hyperlink" Target="https://www.linkedin.com/company/schneider-electric"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5560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Birthe Fiedler</cp:lastModifiedBy>
  <cp:revision>6</cp:revision>
  <cp:lastPrinted>2016-10-13T18:30:00Z</cp:lastPrinted>
  <dcterms:created xsi:type="dcterms:W3CDTF">2022-07-08T12:44:00Z</dcterms:created>
  <dcterms:modified xsi:type="dcterms:W3CDTF">2022-07-08T14:37:00Z</dcterms:modified>
</cp:coreProperties>
</file>