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CB40" w14:textId="5A54352D" w:rsidR="00D379D5" w:rsidRPr="00CC3D7C" w:rsidRDefault="00CC3D7C" w:rsidP="00D379D5">
      <w:pPr>
        <w:pStyle w:val="berschrift1"/>
      </w:pPr>
      <w:r w:rsidRPr="00CC3D7C">
        <w:t xml:space="preserve">SHK Essen 2022: Stiebel Eltron </w:t>
      </w:r>
      <w:r w:rsidR="009B05D8">
        <w:t>präsentiert</w:t>
      </w:r>
      <w:r>
        <w:t xml:space="preserve"> </w:t>
      </w:r>
      <w:r w:rsidR="009B05D8">
        <w:t>vorkonfigurierte</w:t>
      </w:r>
      <w:r>
        <w:t xml:space="preserve"> </w:t>
      </w:r>
      <w:r w:rsidR="006F7268">
        <w:t>Wärmepumpen-</w:t>
      </w:r>
      <w:r>
        <w:t>Systemlösungen</w:t>
      </w:r>
    </w:p>
    <w:p w14:paraId="40665075" w14:textId="5037620D" w:rsidR="00D379D5" w:rsidRPr="00CC3D7C" w:rsidRDefault="00CC3D7C" w:rsidP="00D379D5">
      <w:pPr>
        <w:pStyle w:val="berschrift2"/>
      </w:pPr>
      <w:r w:rsidRPr="00CC3D7C">
        <w:t>Mehr</w:t>
      </w:r>
      <w:r>
        <w:t xml:space="preserve">stufiges </w:t>
      </w:r>
      <w:r w:rsidR="009B05D8">
        <w:t>P</w:t>
      </w:r>
      <w:r>
        <w:t xml:space="preserve">artnerprogramm als weiterer Schwerpunkt </w:t>
      </w:r>
    </w:p>
    <w:p w14:paraId="4ADFFE39" w14:textId="6957853B" w:rsidR="00FC1D62" w:rsidRDefault="006932B6" w:rsidP="00423AC9">
      <w:pPr>
        <w:pStyle w:val="Teasertext"/>
      </w:pPr>
      <w:r>
        <w:t xml:space="preserve">Holzminden, </w:t>
      </w:r>
      <w:r w:rsidR="001724C6">
        <w:t>26</w:t>
      </w:r>
      <w:r>
        <w:t>. Juli 2022 – S</w:t>
      </w:r>
      <w:r w:rsidR="00334974">
        <w:t xml:space="preserve">tiebel Eltron </w:t>
      </w:r>
      <w:r w:rsidR="00D80994">
        <w:t>stellt</w:t>
      </w:r>
      <w:r w:rsidR="00334974">
        <w:t xml:space="preserve"> auf der SHK Essen 2022 (06. bis 09. </w:t>
      </w:r>
      <w:r w:rsidR="00334974" w:rsidRPr="00456CC0">
        <w:t xml:space="preserve">September 2022, Halle </w:t>
      </w:r>
      <w:r w:rsidR="006F7268">
        <w:t>3</w:t>
      </w:r>
      <w:r w:rsidR="00334974" w:rsidRPr="00456CC0">
        <w:t xml:space="preserve">, Stand </w:t>
      </w:r>
      <w:r w:rsidR="006F7268">
        <w:t>3A22</w:t>
      </w:r>
      <w:r w:rsidR="00334974" w:rsidRPr="00456CC0">
        <w:t>)</w:t>
      </w:r>
      <w:r w:rsidR="00456CC0" w:rsidRPr="00456CC0">
        <w:t xml:space="preserve"> </w:t>
      </w:r>
      <w:r w:rsidR="00CC5B1D">
        <w:t xml:space="preserve">unter anderem </w:t>
      </w:r>
      <w:r w:rsidR="009B05D8">
        <w:t>vorkonfigurierte</w:t>
      </w:r>
      <w:r w:rsidR="00C630A3">
        <w:t xml:space="preserve"> Systemlösungen für</w:t>
      </w:r>
      <w:r w:rsidR="00D53886">
        <w:t xml:space="preserve"> </w:t>
      </w:r>
      <w:r w:rsidR="00456CC0" w:rsidRPr="00456CC0">
        <w:t>Luft-Wasser</w:t>
      </w:r>
      <w:r w:rsidR="00456CC0">
        <w:t>-</w:t>
      </w:r>
      <w:r w:rsidR="00456CC0" w:rsidRPr="00456CC0">
        <w:t xml:space="preserve"> und Sole-Wasser-</w:t>
      </w:r>
      <w:r w:rsidR="00456CC0">
        <w:t>Wärmepumpen</w:t>
      </w:r>
      <w:r w:rsidR="00C630A3">
        <w:t xml:space="preserve"> </w:t>
      </w:r>
      <w:r w:rsidR="00D80994">
        <w:t>vor</w:t>
      </w:r>
      <w:r w:rsidR="00456CC0">
        <w:t xml:space="preserve">. </w:t>
      </w:r>
      <w:r w:rsidR="00FC1D62">
        <w:t>Die</w:t>
      </w:r>
      <w:r w:rsidR="001E70FC">
        <w:t xml:space="preserve"> </w:t>
      </w:r>
      <w:r w:rsidR="00D53886">
        <w:t xml:space="preserve">standardisierten </w:t>
      </w:r>
      <w:r w:rsidR="00C630A3">
        <w:t>Sets</w:t>
      </w:r>
      <w:r w:rsidR="00D53886">
        <w:t xml:space="preserve"> </w:t>
      </w:r>
      <w:r w:rsidR="00FC1D62">
        <w:t>sind für</w:t>
      </w:r>
      <w:r w:rsidR="001E70FC">
        <w:t xml:space="preserve"> rund 80 Prozent aller Anwendungsfälle</w:t>
      </w:r>
      <w:r w:rsidR="00D53886">
        <w:t xml:space="preserve"> in Neubau und Bestand</w:t>
      </w:r>
      <w:r w:rsidR="001E70FC">
        <w:t xml:space="preserve"> </w:t>
      </w:r>
      <w:r w:rsidR="00FC1D62">
        <w:t xml:space="preserve">geeignet und lassen sich durch einen hohen Vormontagegrad und wiederkehrende Anlagenkonzepte </w:t>
      </w:r>
      <w:r w:rsidR="001E70FC">
        <w:t>besonders unkompliziert und zeiteffizient</w:t>
      </w:r>
      <w:r w:rsidR="00FC1D62">
        <w:t xml:space="preserve"> einbauen</w:t>
      </w:r>
      <w:r w:rsidR="001E70FC">
        <w:t xml:space="preserve">. Angebotserstellung, Konzeption und Montage werden </w:t>
      </w:r>
      <w:r w:rsidR="00E55492">
        <w:t>somit</w:t>
      </w:r>
      <w:r w:rsidR="001E70FC">
        <w:t xml:space="preserve"> entscheidend erleichtert, </w:t>
      </w:r>
      <w:r w:rsidR="001E3B2E">
        <w:t>sodass</w:t>
      </w:r>
      <w:r w:rsidR="001E70FC">
        <w:t xml:space="preserve"> </w:t>
      </w:r>
      <w:r w:rsidR="00F81D32">
        <w:t>F</w:t>
      </w:r>
      <w:r w:rsidR="001E70FC">
        <w:t>achhandwerker</w:t>
      </w:r>
      <w:r w:rsidR="007B6E95">
        <w:t xml:space="preserve"> auch ein hohes Projektaufkommen schnell und sicher bewältigen können. </w:t>
      </w:r>
    </w:p>
    <w:p w14:paraId="428FDA92" w14:textId="77777777" w:rsidR="00D379D5" w:rsidRPr="00456CC0" w:rsidRDefault="00D379D5" w:rsidP="00D379D5"/>
    <w:p w14:paraId="302DAD20" w14:textId="2547A9F3" w:rsidR="00AD231B" w:rsidRPr="00AD231B" w:rsidRDefault="005C4D4E" w:rsidP="00D379D5">
      <w:pPr>
        <w:rPr>
          <w:rFonts w:ascii="Arial" w:hAnsi="Arial" w:cs="Arial"/>
        </w:rPr>
      </w:pPr>
      <w:r>
        <w:t xml:space="preserve">Im Bereich Neubau-Installationen präsentiert der Wärmetechnik-Spezialist gleich mehrere Kompaktlösungen: </w:t>
      </w:r>
      <w:r w:rsidR="00AC0C19">
        <w:t>Gezeigt werden</w:t>
      </w:r>
      <w:r w:rsidR="00AD231B">
        <w:t xml:space="preserve"> eine </w:t>
      </w:r>
      <w:r w:rsidR="00AD231B">
        <w:rPr>
          <w:rFonts w:ascii="Arial" w:hAnsi="Arial" w:cs="Arial"/>
        </w:rPr>
        <w:t xml:space="preserve">Erdwärmepumpe mit </w:t>
      </w:r>
      <w:r w:rsidR="00731FDB">
        <w:rPr>
          <w:rFonts w:ascii="Arial" w:hAnsi="Arial" w:cs="Arial"/>
        </w:rPr>
        <w:t>integriertem</w:t>
      </w:r>
      <w:r w:rsidR="00AD231B">
        <w:rPr>
          <w:rFonts w:ascii="Arial" w:hAnsi="Arial" w:cs="Arial"/>
        </w:rPr>
        <w:t xml:space="preserve"> Warmwasserspeicher, </w:t>
      </w:r>
      <w:r>
        <w:t>ein Set aus Luft</w:t>
      </w:r>
      <w:r w:rsidR="00731FDB">
        <w:t>w</w:t>
      </w:r>
      <w:r>
        <w:t>ärmepumpe und separatem Integralspeicher</w:t>
      </w:r>
      <w:r w:rsidR="00681B49">
        <w:t xml:space="preserve"> </w:t>
      </w:r>
      <w:r w:rsidR="00681B49" w:rsidRPr="00681B49">
        <w:t xml:space="preserve">(Brauchwasser- plus Pufferspeicher) </w:t>
      </w:r>
      <w:r w:rsidR="00AD231B">
        <w:t xml:space="preserve">sowie ein Highend-Integralgerät mit </w:t>
      </w:r>
      <w:r w:rsidR="00731FDB">
        <w:t>eingebauter</w:t>
      </w:r>
      <w:r w:rsidR="00AD231B">
        <w:t xml:space="preserve"> Luftwärmepumpe und Lüftungsanlage. </w:t>
      </w:r>
      <w:r w:rsidR="009A717D">
        <w:t>Für die unkomplizierte Luft- bzw</w:t>
      </w:r>
      <w:r w:rsidR="00E25D58">
        <w:t>.</w:t>
      </w:r>
      <w:r w:rsidR="009A717D">
        <w:t xml:space="preserve"> Erdwärmepumpeninstallation im Bestand </w:t>
      </w:r>
      <w:r w:rsidR="00CC5B1D">
        <w:t xml:space="preserve">wird </w:t>
      </w:r>
      <w:r w:rsidR="00AD231B">
        <w:t>zudem</w:t>
      </w:r>
      <w:r w:rsidR="009A717D">
        <w:t xml:space="preserve"> jeweils eine Kombination aus Wärmepumpe und kompakte</w:t>
      </w:r>
      <w:r w:rsidR="00AC0C19">
        <w:t>m</w:t>
      </w:r>
      <w:r w:rsidR="009A717D">
        <w:t xml:space="preserve"> Integralspeicher</w:t>
      </w:r>
      <w:r w:rsidR="00AD231B">
        <w:t xml:space="preserve"> vorgestellt</w:t>
      </w:r>
      <w:r w:rsidR="00E25D58">
        <w:t>.</w:t>
      </w:r>
      <w:r w:rsidR="004B7F49">
        <w:t xml:space="preserve"> </w:t>
      </w:r>
      <w:r w:rsidR="00F13B17">
        <w:t xml:space="preserve">Alle Sets beinhalten ausschließlich Monoblock-Wärmepumpen, was </w:t>
      </w:r>
      <w:r w:rsidR="00E55492">
        <w:t xml:space="preserve">den Installationsaufwand reduziert und </w:t>
      </w:r>
      <w:r w:rsidR="00F13B17">
        <w:t>die</w:t>
      </w:r>
      <w:r w:rsidR="004B7F49">
        <w:t xml:space="preserve"> jährliche Dichtigkeitsprüfung</w:t>
      </w:r>
      <w:r w:rsidR="00F13B17">
        <w:t xml:space="preserve"> erspart. N</w:t>
      </w:r>
      <w:r w:rsidR="009E486C">
        <w:rPr>
          <w:rFonts w:ascii="Arial" w:hAnsi="Arial" w:cs="Arial"/>
        </w:rPr>
        <w:t>eben den</w:t>
      </w:r>
      <w:r w:rsidR="00AD231B">
        <w:rPr>
          <w:rFonts w:ascii="Arial" w:hAnsi="Arial" w:cs="Arial"/>
        </w:rPr>
        <w:t xml:space="preserve"> vorkonfigurierten Sets zeigt Stiebel Eltron auch sein Lösungsportfolio in den Bereichen Warmwasserbereitung und Lüftung: </w:t>
      </w:r>
      <w:r w:rsidR="00CA5CE3">
        <w:rPr>
          <w:rFonts w:ascii="Arial" w:hAnsi="Arial" w:cs="Arial"/>
        </w:rPr>
        <w:t>P</w:t>
      </w:r>
      <w:r w:rsidR="00AD231B">
        <w:rPr>
          <w:rFonts w:ascii="Arial" w:hAnsi="Arial" w:cs="Arial"/>
        </w:rPr>
        <w:t xml:space="preserve">räsentiert werden sowohl Durchlauferhitzer, Wandspeicher und Kleinspeicher als auch zentrale sowie dezentrale Lüftungsgeräte für den Einsatz in Wohnungen und kleinen Gewerbeobjekten. </w:t>
      </w:r>
    </w:p>
    <w:p w14:paraId="411B1D40" w14:textId="428B5DEE" w:rsidR="00D379D5" w:rsidRDefault="009E486C" w:rsidP="00423AC9">
      <w:pPr>
        <w:pStyle w:val="berschrift3"/>
      </w:pPr>
      <w:r>
        <w:t>Mit dreistufigem Partnerprogramm in zwölf Monaten zum Wärmepumpenprofi</w:t>
      </w:r>
    </w:p>
    <w:p w14:paraId="52CDAF6D" w14:textId="523503B8" w:rsidR="009E486C" w:rsidRPr="00DF564B" w:rsidRDefault="009E486C" w:rsidP="00D379D5">
      <w:r>
        <w:t xml:space="preserve">Darüber hinaus </w:t>
      </w:r>
      <w:r w:rsidR="00A51844">
        <w:t>haben</w:t>
      </w:r>
      <w:r>
        <w:t xml:space="preserve"> Interessenten am Messestand </w:t>
      </w:r>
      <w:r w:rsidR="00A51844">
        <w:t xml:space="preserve">die Gelegenheit, sich </w:t>
      </w:r>
      <w:r>
        <w:t xml:space="preserve">ausführlich über das </w:t>
      </w:r>
      <w:r w:rsidR="006E7ED8">
        <w:t>Stiebel Eltron</w:t>
      </w:r>
      <w:r w:rsidR="00790E08">
        <w:t>-</w:t>
      </w:r>
      <w:r>
        <w:t xml:space="preserve">Partnerprogramm </w:t>
      </w:r>
      <w:r w:rsidR="00A51844">
        <w:t xml:space="preserve">zu </w:t>
      </w:r>
      <w:r>
        <w:t>informieren</w:t>
      </w:r>
      <w:r w:rsidR="006E7ED8">
        <w:t xml:space="preserve">. Durch die vielfältigen Schulungsmaßnahmen und Serviceleistungen des dreistufigen Programms können sich </w:t>
      </w:r>
      <w:r w:rsidR="006B43B1">
        <w:t>Fachhandwerker in nur zwölf Monaten zum Wärmepumpenprofi qualifizieren</w:t>
      </w:r>
      <w:r w:rsidR="006E7ED8">
        <w:t>:</w:t>
      </w:r>
      <w:r w:rsidR="00DF564B">
        <w:t xml:space="preserve"> </w:t>
      </w:r>
      <w:r w:rsidR="00DF564B" w:rsidRPr="00DF564B">
        <w:t xml:space="preserve">Wärmepumpen-Starter (Stufe 1) </w:t>
      </w:r>
      <w:r w:rsidR="00DF564B">
        <w:t>erhalten</w:t>
      </w:r>
      <w:r w:rsidR="00DF564B" w:rsidRPr="00DF564B">
        <w:t xml:space="preserve"> </w:t>
      </w:r>
      <w:r w:rsidR="00DF564B">
        <w:t>Unterstützung</w:t>
      </w:r>
      <w:r w:rsidR="00DF564B" w:rsidRPr="00DF564B">
        <w:t xml:space="preserve"> bei Auswahl und Realisierung i</w:t>
      </w:r>
      <w:r w:rsidR="00DF564B">
        <w:t xml:space="preserve">hrer Erstanlage und </w:t>
      </w:r>
      <w:r w:rsidR="005C7639">
        <w:t>absolvieren</w:t>
      </w:r>
      <w:r w:rsidR="00DF564B">
        <w:t xml:space="preserve"> den Wärmepumpen-Führerschein, um Fachpartner (Stufe 2) zu werden. </w:t>
      </w:r>
      <w:r w:rsidR="005450B9">
        <w:t xml:space="preserve">Sie </w:t>
      </w:r>
      <w:r w:rsidR="003F4905">
        <w:t xml:space="preserve">werden </w:t>
      </w:r>
      <w:r w:rsidR="005450B9">
        <w:t xml:space="preserve">dann </w:t>
      </w:r>
      <w:r w:rsidR="003F4905">
        <w:t xml:space="preserve">zusätzlich in die Online-Fachpartnersuche aufgenommen und können beim Wärmepumpen-Angebotsservice </w:t>
      </w:r>
      <w:r w:rsidR="00A51844">
        <w:t xml:space="preserve">Kalkulationsdaten </w:t>
      </w:r>
      <w:r w:rsidR="003F4905">
        <w:t>für Endkunden</w:t>
      </w:r>
      <w:r w:rsidR="00A51844">
        <w:t xml:space="preserve"> </w:t>
      </w:r>
      <w:r w:rsidR="005C7639">
        <w:t>ihres</w:t>
      </w:r>
      <w:r w:rsidR="003F4905">
        <w:t xml:space="preserve"> Einzugsgebietes hinterlegen. Sie profitieren außerdem von einer Punktevergütung </w:t>
      </w:r>
      <w:r w:rsidR="00D0602F">
        <w:t>je</w:t>
      </w:r>
      <w:r w:rsidR="003F4905">
        <w:t xml:space="preserve"> registrierte</w:t>
      </w:r>
      <w:r w:rsidR="00D0602F">
        <w:t>r</w:t>
      </w:r>
      <w:r w:rsidR="003F4905">
        <w:t xml:space="preserve"> Anlage und erhalten Zugriff auf exklusive Tools und Apps. </w:t>
      </w:r>
      <w:r w:rsidR="00225534">
        <w:t xml:space="preserve">Premium-Fachpartner (Stufe 3) können </w:t>
      </w:r>
      <w:r w:rsidR="00AC0C19">
        <w:t xml:space="preserve">darüber hinaus </w:t>
      </w:r>
      <w:r w:rsidR="00225534">
        <w:t>nach entsprechender Schulung die Inbetriebnahme, Reparatur und Wartung von Wärmepumpen-Systemen durchführen und ihren Kunden eine Garantieverlängerung auf fünf Jahre aussprechen</w:t>
      </w:r>
      <w:r w:rsidR="00A51844">
        <w:t>.</w:t>
      </w:r>
      <w:r w:rsidR="00225534">
        <w:t xml:space="preserve"> </w:t>
      </w:r>
      <w:r w:rsidR="003F4905">
        <w:t xml:space="preserve"> </w:t>
      </w:r>
      <w:r w:rsidR="00A51844">
        <w:t xml:space="preserve"> </w:t>
      </w:r>
      <w:r w:rsidR="00DF564B">
        <w:t xml:space="preserve"> </w:t>
      </w:r>
    </w:p>
    <w:p w14:paraId="483DF020" w14:textId="0EAB1C3A" w:rsidR="00D379D5" w:rsidRDefault="00D379D5" w:rsidP="00D379D5"/>
    <w:p w14:paraId="47D05CAE" w14:textId="77777777" w:rsidR="006932B6" w:rsidRDefault="006932B6" w:rsidP="006932B6">
      <w:r>
        <w:rPr>
          <w:rFonts w:ascii="Arial" w:hAnsi="Arial" w:cs="Arial"/>
        </w:rPr>
        <w:t xml:space="preserve">Nähere Informationen zum Stiebel Eltron Produkt- und Lösungsportfolio finden Interessenten auch online unter: </w:t>
      </w:r>
      <w:hyperlink r:id="rId8" w:history="1">
        <w:r>
          <w:rPr>
            <w:rStyle w:val="Hyperlink"/>
            <w:rFonts w:ascii="Arial" w:hAnsi="Arial" w:cs="Arial"/>
          </w:rPr>
          <w:t>www.stiebel-eltron.de</w:t>
        </w:r>
      </w:hyperlink>
    </w:p>
    <w:p w14:paraId="03F04503" w14:textId="77777777" w:rsidR="00E17EFB" w:rsidRDefault="00E17EFB" w:rsidP="00E17EFB"/>
    <w:p w14:paraId="29146B15" w14:textId="31C3F078" w:rsidR="00070F71" w:rsidRDefault="00070F71" w:rsidP="00E17EFB"/>
    <w:p w14:paraId="20EB1D8E" w14:textId="77777777" w:rsidR="006932B6" w:rsidRPr="006932B6" w:rsidRDefault="006932B6" w:rsidP="006932B6">
      <w:pPr>
        <w:pStyle w:val="berschrift3"/>
        <w:rPr>
          <w:bCs/>
        </w:rPr>
      </w:pPr>
      <w:r w:rsidRPr="006932B6">
        <w:rPr>
          <w:bCs/>
        </w:rPr>
        <w:t>Bild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6932B6">
        <w:tc>
          <w:tcPr>
            <w:tcW w:w="3968" w:type="dxa"/>
          </w:tcPr>
          <w:p w14:paraId="0F5CD867" w14:textId="1500F31D" w:rsidR="00227937" w:rsidRDefault="009A121A" w:rsidP="00227937">
            <w:r>
              <w:rPr>
                <w:noProof/>
              </w:rPr>
              <w:drawing>
                <wp:inline distT="0" distB="0" distL="0" distR="0" wp14:anchorId="607B4F0A" wp14:editId="7594129D">
                  <wp:extent cx="2240815" cy="2066925"/>
                  <wp:effectExtent l="0" t="0" r="762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853" cy="206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7826DF48" w14:textId="531B6D91" w:rsidR="009A121A" w:rsidRDefault="00227937" w:rsidP="009A1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 xml:space="preserve">Bildunterschrift: </w:t>
            </w:r>
            <w:r w:rsidR="009A121A" w:rsidRPr="009A121A">
              <w:rPr>
                <w:rFonts w:ascii="Arial" w:hAnsi="Arial" w:cs="Arial"/>
                <w:szCs w:val="20"/>
              </w:rPr>
              <w:t>Das WPL 25 AC compact duo Set, bestehend aus der außen aufgestellten Luft-Wasser-Wärmepumpe WPL 25 AC und dem Integralspeicher HSBC 300 cool, eignet sich aufgrund der hohen Heizleistung insbesondere für den Einsatz in Altbauten.</w:t>
            </w:r>
            <w:r w:rsidR="009A121A" w:rsidRPr="009A121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9A121A">
              <w:rPr>
                <w:rFonts w:cstheme="minorHAnsi"/>
              </w:rPr>
              <w:t>©</w:t>
            </w:r>
            <w:r w:rsidR="009A121A" w:rsidRPr="009A121A">
              <w:t>Stiebel Eltron</w:t>
            </w:r>
          </w:p>
          <w:p w14:paraId="653E4FF2" w14:textId="0650CDD0" w:rsidR="00227937" w:rsidRDefault="00227937" w:rsidP="00227937">
            <w:pPr>
              <w:pStyle w:val="Beschriftung"/>
            </w:pPr>
          </w:p>
        </w:tc>
      </w:tr>
    </w:tbl>
    <w:p w14:paraId="3AC411C7" w14:textId="77777777" w:rsidR="00227937" w:rsidRDefault="00227937" w:rsidP="00227937"/>
    <w:p w14:paraId="0EEADEAE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1B2A82EA" w14:textId="77777777" w:rsidTr="006E1DCB">
        <w:tc>
          <w:tcPr>
            <w:tcW w:w="3969" w:type="dxa"/>
          </w:tcPr>
          <w:p w14:paraId="636D7574" w14:textId="3677EDF6" w:rsidR="00227937" w:rsidRDefault="009A121A" w:rsidP="007D21A2">
            <w:r>
              <w:rPr>
                <w:noProof/>
              </w:rPr>
              <w:drawing>
                <wp:inline distT="0" distB="0" distL="0" distR="0" wp14:anchorId="13D9505B" wp14:editId="20F6C889">
                  <wp:extent cx="2520315" cy="168084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93FBE7A" w14:textId="77777777" w:rsidR="00227937" w:rsidRDefault="00227937" w:rsidP="007D21A2"/>
        </w:tc>
        <w:tc>
          <w:tcPr>
            <w:tcW w:w="4111" w:type="dxa"/>
          </w:tcPr>
          <w:p w14:paraId="1D7B3845" w14:textId="4A94C7E6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9A121A" w:rsidRPr="009A121A">
              <w:t>In kürzester Zeit zum Wärmepumpen-Profi mit dem S</w:t>
            </w:r>
            <w:r w:rsidR="00790E08">
              <w:t>tiebel Eltron</w:t>
            </w:r>
            <w:r w:rsidR="009A121A" w:rsidRPr="009A121A">
              <w:t>-</w:t>
            </w:r>
            <w:r w:rsidR="00790E08">
              <w:t>P</w:t>
            </w:r>
            <w:r w:rsidR="009A121A" w:rsidRPr="009A121A">
              <w:t xml:space="preserve">artnerprogramm. </w:t>
            </w:r>
            <w:r w:rsidR="009A121A">
              <w:rPr>
                <w:rFonts w:cstheme="minorHAnsi"/>
              </w:rPr>
              <w:t>©</w:t>
            </w:r>
            <w:r w:rsidR="009A121A" w:rsidRPr="009A121A">
              <w:t>Stiebel Eltron</w:t>
            </w:r>
          </w:p>
        </w:tc>
      </w:tr>
    </w:tbl>
    <w:p w14:paraId="5410C88A" w14:textId="49009BA8" w:rsidR="00A82CC4" w:rsidRDefault="00A82CC4" w:rsidP="00070F71"/>
    <w:p w14:paraId="3760545F" w14:textId="0591A046" w:rsidR="00A82CC4" w:rsidRDefault="00A82CC4" w:rsidP="00070F71"/>
    <w:p w14:paraId="3EBE5627" w14:textId="26FBDCE7" w:rsidR="00A82CC4" w:rsidRDefault="00A82CC4" w:rsidP="00070F71"/>
    <w:p w14:paraId="352FFE53" w14:textId="686D9992" w:rsidR="00A82CC4" w:rsidRDefault="00A82CC4" w:rsidP="00A82CC4">
      <w:pPr>
        <w:pStyle w:val="berschrift3"/>
      </w:pPr>
      <w:r>
        <w:lastRenderedPageBreak/>
        <w:t>Bild 3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A82CC4" w14:paraId="5CCDB10E" w14:textId="77777777" w:rsidTr="00E90DB4">
        <w:tc>
          <w:tcPr>
            <w:tcW w:w="3969" w:type="dxa"/>
          </w:tcPr>
          <w:p w14:paraId="0D3C97F0" w14:textId="4395551A" w:rsidR="00A82CC4" w:rsidRDefault="00A82CC4" w:rsidP="00E90DB4">
            <w:r>
              <w:rPr>
                <w:noProof/>
              </w:rPr>
              <w:drawing>
                <wp:inline distT="0" distB="0" distL="0" distR="0" wp14:anchorId="4157F679" wp14:editId="3F588FE7">
                  <wp:extent cx="2520315" cy="168148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89D873C" w14:textId="77777777" w:rsidR="00A82CC4" w:rsidRDefault="00A82CC4" w:rsidP="00E90DB4"/>
        </w:tc>
        <w:tc>
          <w:tcPr>
            <w:tcW w:w="4111" w:type="dxa"/>
          </w:tcPr>
          <w:p w14:paraId="7E59F9B6" w14:textId="1506162C" w:rsidR="00A82CC4" w:rsidRDefault="00A82CC4" w:rsidP="00E90DB4">
            <w:pPr>
              <w:pStyle w:val="Beschriftung"/>
            </w:pPr>
            <w:r>
              <w:t xml:space="preserve">Bildunterschrift: </w:t>
            </w:r>
            <w:r w:rsidR="005A64C9">
              <w:t xml:space="preserve">Besucher können sich am Messestand </w:t>
            </w:r>
            <w:r w:rsidRPr="00A82CC4">
              <w:t xml:space="preserve">unter anderem </w:t>
            </w:r>
            <w:r w:rsidR="005A64C9">
              <w:t xml:space="preserve">über </w:t>
            </w:r>
            <w:r w:rsidRPr="00A82CC4">
              <w:t xml:space="preserve">vorkonfigurierte Systemlösungen für Luft-Wasser- und Sole-Wasser-Wärmepumpen </w:t>
            </w:r>
            <w:r w:rsidR="005A64C9">
              <w:t>informieren</w:t>
            </w:r>
            <w:r>
              <w:t>.</w:t>
            </w:r>
            <w:r w:rsidRPr="009A121A">
              <w:t xml:space="preserve"> </w:t>
            </w:r>
            <w:r>
              <w:rPr>
                <w:rFonts w:cstheme="minorHAnsi"/>
              </w:rPr>
              <w:t>©</w:t>
            </w:r>
            <w:r w:rsidRPr="009A121A">
              <w:t>Stiebel Eltron</w:t>
            </w:r>
          </w:p>
        </w:tc>
      </w:tr>
    </w:tbl>
    <w:p w14:paraId="27564F61" w14:textId="77777777" w:rsidR="00A82CC4" w:rsidRDefault="00A82CC4" w:rsidP="00070F71"/>
    <w:p w14:paraId="2022EE60" w14:textId="64BA2455" w:rsidR="006932B6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513BB58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econNEWSnetwork</w:t>
                                  </w:r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1724C6" w:rsidP="00CA4970">
                                  <w:pPr>
                                    <w:pStyle w:val="InfoSeite3"/>
                                  </w:pPr>
                                  <w:hyperlink r:id="rId12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riba:businesstalk</w:t>
                                  </w:r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6B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0;margin-top:0;width:473.95pt;height:157.15pt;z-index:2516623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econNEWSnetwork</w:t>
                            </w:r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1724C6" w:rsidP="00CA4970">
                            <w:pPr>
                              <w:pStyle w:val="InfoSeite3"/>
                            </w:pPr>
                            <w:hyperlink r:id="rId13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riba:businesstalk</w:t>
                            </w:r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51367DFC" w14:textId="328C1E4A" w:rsidR="006932B6" w:rsidRDefault="006932B6" w:rsidP="00070F71"/>
    <w:sectPr w:rsidR="006932B6" w:rsidSect="00423AC9">
      <w:headerReference w:type="default" r:id="rId14"/>
      <w:footerReference w:type="default" r:id="rId15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B132" w14:textId="77777777" w:rsidR="000A120C" w:rsidRDefault="000A120C" w:rsidP="0071604B">
      <w:pPr>
        <w:spacing w:line="240" w:lineRule="auto"/>
      </w:pPr>
      <w:r>
        <w:separator/>
      </w:r>
    </w:p>
  </w:endnote>
  <w:endnote w:type="continuationSeparator" w:id="0">
    <w:p w14:paraId="2F53CCEF" w14:textId="77777777" w:rsidR="000A120C" w:rsidRDefault="000A120C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Calibri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fldSimple w:instr=" NUMPAGES   \* MERGEFORMAT ">
            <w:r w:rsidR="00E01D72">
              <w:rPr>
                <w:noProof/>
              </w:rPr>
              <w:t>3</w:t>
            </w:r>
          </w:fldSimple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D565" w14:textId="77777777" w:rsidR="000A120C" w:rsidRDefault="000A120C" w:rsidP="0071604B">
      <w:pPr>
        <w:spacing w:line="240" w:lineRule="auto"/>
      </w:pPr>
      <w:r>
        <w:separator/>
      </w:r>
    </w:p>
  </w:footnote>
  <w:footnote w:type="continuationSeparator" w:id="0">
    <w:p w14:paraId="534A4DDE" w14:textId="77777777" w:rsidR="000A120C" w:rsidRDefault="000A120C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478615730">
    <w:abstractNumId w:val="0"/>
  </w:num>
  <w:num w:numId="2" w16cid:durableId="24718288">
    <w:abstractNumId w:val="1"/>
  </w:num>
  <w:num w:numId="3" w16cid:durableId="445348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A120C"/>
    <w:rsid w:val="000B3CE5"/>
    <w:rsid w:val="00103949"/>
    <w:rsid w:val="00134849"/>
    <w:rsid w:val="0014253D"/>
    <w:rsid w:val="00151139"/>
    <w:rsid w:val="001724C6"/>
    <w:rsid w:val="001B21D4"/>
    <w:rsid w:val="001E3B2E"/>
    <w:rsid w:val="001E70FC"/>
    <w:rsid w:val="001F5A9F"/>
    <w:rsid w:val="00213A74"/>
    <w:rsid w:val="00217A80"/>
    <w:rsid w:val="00225534"/>
    <w:rsid w:val="00227937"/>
    <w:rsid w:val="00261BF6"/>
    <w:rsid w:val="002A524A"/>
    <w:rsid w:val="002B2CDB"/>
    <w:rsid w:val="002F0E34"/>
    <w:rsid w:val="002F23F5"/>
    <w:rsid w:val="00334974"/>
    <w:rsid w:val="003401EF"/>
    <w:rsid w:val="00372071"/>
    <w:rsid w:val="003879C7"/>
    <w:rsid w:val="003C3395"/>
    <w:rsid w:val="003F34B9"/>
    <w:rsid w:val="003F4905"/>
    <w:rsid w:val="00402D2A"/>
    <w:rsid w:val="004156CF"/>
    <w:rsid w:val="00423AC9"/>
    <w:rsid w:val="00450DB8"/>
    <w:rsid w:val="00456CC0"/>
    <w:rsid w:val="00461042"/>
    <w:rsid w:val="00476752"/>
    <w:rsid w:val="004B7F49"/>
    <w:rsid w:val="00541E7D"/>
    <w:rsid w:val="005450B9"/>
    <w:rsid w:val="00587572"/>
    <w:rsid w:val="005A4ED7"/>
    <w:rsid w:val="005A64C9"/>
    <w:rsid w:val="005C4D4E"/>
    <w:rsid w:val="005C7639"/>
    <w:rsid w:val="005D01B2"/>
    <w:rsid w:val="00627FAF"/>
    <w:rsid w:val="00675F0E"/>
    <w:rsid w:val="00681B49"/>
    <w:rsid w:val="006932B6"/>
    <w:rsid w:val="006B43B1"/>
    <w:rsid w:val="006E1DCB"/>
    <w:rsid w:val="006E4377"/>
    <w:rsid w:val="006E7ED8"/>
    <w:rsid w:val="006F46C0"/>
    <w:rsid w:val="006F7268"/>
    <w:rsid w:val="007031AD"/>
    <w:rsid w:val="0071604B"/>
    <w:rsid w:val="0073040A"/>
    <w:rsid w:val="00731FDB"/>
    <w:rsid w:val="00790E08"/>
    <w:rsid w:val="007B6E95"/>
    <w:rsid w:val="007C6468"/>
    <w:rsid w:val="00872266"/>
    <w:rsid w:val="008E7510"/>
    <w:rsid w:val="008E775D"/>
    <w:rsid w:val="00923C63"/>
    <w:rsid w:val="00981F65"/>
    <w:rsid w:val="009952F4"/>
    <w:rsid w:val="009A121A"/>
    <w:rsid w:val="009A717D"/>
    <w:rsid w:val="009B05D8"/>
    <w:rsid w:val="009D535D"/>
    <w:rsid w:val="009E486C"/>
    <w:rsid w:val="009F7D7E"/>
    <w:rsid w:val="00A320EE"/>
    <w:rsid w:val="00A42E1F"/>
    <w:rsid w:val="00A51844"/>
    <w:rsid w:val="00A82CC4"/>
    <w:rsid w:val="00A946B7"/>
    <w:rsid w:val="00AC0C19"/>
    <w:rsid w:val="00AD231B"/>
    <w:rsid w:val="00AD49CF"/>
    <w:rsid w:val="00AE7D69"/>
    <w:rsid w:val="00B15C55"/>
    <w:rsid w:val="00B24190"/>
    <w:rsid w:val="00B803CA"/>
    <w:rsid w:val="00C630A3"/>
    <w:rsid w:val="00CA008C"/>
    <w:rsid w:val="00CA4970"/>
    <w:rsid w:val="00CA5CE3"/>
    <w:rsid w:val="00CA7971"/>
    <w:rsid w:val="00CC3D7C"/>
    <w:rsid w:val="00CC5B1D"/>
    <w:rsid w:val="00CF0CB2"/>
    <w:rsid w:val="00D0602F"/>
    <w:rsid w:val="00D13EE1"/>
    <w:rsid w:val="00D379D5"/>
    <w:rsid w:val="00D449AE"/>
    <w:rsid w:val="00D53886"/>
    <w:rsid w:val="00D75295"/>
    <w:rsid w:val="00D80994"/>
    <w:rsid w:val="00DF564B"/>
    <w:rsid w:val="00E01D72"/>
    <w:rsid w:val="00E17EFB"/>
    <w:rsid w:val="00E25D58"/>
    <w:rsid w:val="00E322B8"/>
    <w:rsid w:val="00E55492"/>
    <w:rsid w:val="00E6290C"/>
    <w:rsid w:val="00E96C08"/>
    <w:rsid w:val="00EF1E7D"/>
    <w:rsid w:val="00F13B17"/>
    <w:rsid w:val="00F15F33"/>
    <w:rsid w:val="00F61F4C"/>
    <w:rsid w:val="00F81D32"/>
    <w:rsid w:val="00FA0472"/>
    <w:rsid w:val="00FC1D62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paragraph" w:styleId="berarbeitung">
    <w:name w:val="Revision"/>
    <w:hidden/>
    <w:uiPriority w:val="99"/>
    <w:semiHidden/>
    <w:rsid w:val="005450B9"/>
    <w:pPr>
      <w:spacing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50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0B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0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0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" TargetMode="External"/><Relationship Id="rId13" Type="http://schemas.openxmlformats.org/officeDocument/2006/relationships/hyperlink" Target="mailto:redaktion@econ-new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ktion@econ-new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Julia Klingauf</cp:lastModifiedBy>
  <cp:revision>5</cp:revision>
  <cp:lastPrinted>2022-04-12T16:17:00Z</cp:lastPrinted>
  <dcterms:created xsi:type="dcterms:W3CDTF">2022-07-26T07:26:00Z</dcterms:created>
  <dcterms:modified xsi:type="dcterms:W3CDTF">2022-07-26T14:12:00Z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