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CBD0" w14:textId="77777777" w:rsidR="008C0384" w:rsidRPr="001A6E19" w:rsidRDefault="008C0384" w:rsidP="008C0384">
      <w:pPr>
        <w:jc w:val="center"/>
      </w:pPr>
      <w:r w:rsidRPr="0015693C">
        <w:rPr>
          <w:rFonts w:ascii="Arial" w:hAnsi="Arial" w:cs="Arial"/>
          <w:b/>
          <w:bCs/>
          <w:sz w:val="28"/>
          <w:szCs w:val="28"/>
        </w:rPr>
        <w:t xml:space="preserve">Viavi </w:t>
      </w:r>
      <w:r>
        <w:rPr>
          <w:rFonts w:ascii="Arial" w:hAnsi="Arial" w:cs="Arial"/>
          <w:b/>
          <w:bCs/>
          <w:sz w:val="28"/>
          <w:szCs w:val="28"/>
        </w:rPr>
        <w:t>startet</w:t>
      </w:r>
      <w:r w:rsidRPr="0015693C">
        <w:rPr>
          <w:rFonts w:ascii="Arial" w:hAnsi="Arial" w:cs="Arial"/>
          <w:b/>
          <w:bCs/>
          <w:sz w:val="28"/>
          <w:szCs w:val="28"/>
        </w:rPr>
        <w:t xml:space="preserve"> Förderprogramm</w:t>
      </w:r>
      <w:r>
        <w:rPr>
          <w:rFonts w:ascii="Arial" w:hAnsi="Arial" w:cs="Arial"/>
          <w:b/>
          <w:bCs/>
          <w:sz w:val="28"/>
          <w:szCs w:val="28"/>
        </w:rPr>
        <w:t xml:space="preserve"> </w:t>
      </w:r>
      <w:r w:rsidRPr="0015693C">
        <w:rPr>
          <w:rFonts w:ascii="Arial" w:hAnsi="Arial" w:cs="Arial"/>
          <w:b/>
          <w:bCs/>
          <w:sz w:val="28"/>
          <w:szCs w:val="28"/>
        </w:rPr>
        <w:t>6G Forward</w:t>
      </w:r>
    </w:p>
    <w:p w14:paraId="2597C501" w14:textId="77777777" w:rsidR="008C0384" w:rsidRPr="0015693C" w:rsidRDefault="008C0384" w:rsidP="008C0384">
      <w:pPr>
        <w:jc w:val="center"/>
        <w:rPr>
          <w:rFonts w:ascii="Arial" w:hAnsi="Arial" w:cs="Arial"/>
          <w:b/>
          <w:bCs/>
          <w:sz w:val="24"/>
          <w:szCs w:val="24"/>
        </w:rPr>
      </w:pPr>
      <w:r>
        <w:rPr>
          <w:rFonts w:ascii="Arial" w:hAnsi="Arial" w:cs="Arial"/>
          <w:b/>
          <w:bCs/>
          <w:sz w:val="24"/>
          <w:szCs w:val="24"/>
        </w:rPr>
        <w:t xml:space="preserve">Neue </w:t>
      </w:r>
      <w:r w:rsidRPr="0015693C">
        <w:rPr>
          <w:rFonts w:ascii="Arial" w:hAnsi="Arial" w:cs="Arial"/>
          <w:b/>
          <w:bCs/>
          <w:sz w:val="24"/>
          <w:szCs w:val="24"/>
        </w:rPr>
        <w:t xml:space="preserve">Initiative unterstützt weltweit Forschung und Entwicklung des </w:t>
      </w:r>
      <w:r>
        <w:rPr>
          <w:rFonts w:ascii="Arial" w:hAnsi="Arial" w:cs="Arial"/>
          <w:b/>
          <w:bCs/>
          <w:sz w:val="24"/>
          <w:szCs w:val="24"/>
        </w:rPr>
        <w:t xml:space="preserve">zukünftigen </w:t>
      </w:r>
      <w:r w:rsidRPr="0015693C">
        <w:rPr>
          <w:rFonts w:ascii="Arial" w:hAnsi="Arial" w:cs="Arial"/>
          <w:b/>
          <w:bCs/>
          <w:sz w:val="24"/>
          <w:szCs w:val="24"/>
        </w:rPr>
        <w:t>Mobilfunkstandard</w:t>
      </w:r>
      <w:r>
        <w:rPr>
          <w:rFonts w:ascii="Arial" w:hAnsi="Arial" w:cs="Arial"/>
          <w:b/>
          <w:bCs/>
          <w:sz w:val="24"/>
          <w:szCs w:val="24"/>
        </w:rPr>
        <w:t>s</w:t>
      </w:r>
    </w:p>
    <w:p w14:paraId="4A6D740E" w14:textId="77777777" w:rsidR="008C0384" w:rsidRPr="00336002" w:rsidRDefault="008C0384" w:rsidP="008C0384">
      <w:pPr>
        <w:rPr>
          <w:rFonts w:ascii="Arial" w:hAnsi="Arial" w:cs="Arial"/>
          <w:i/>
          <w:iCs/>
        </w:rPr>
      </w:pPr>
      <w:r w:rsidRPr="004B2D9E">
        <w:rPr>
          <w:rFonts w:ascii="Arial" w:hAnsi="Arial" w:cs="Arial"/>
          <w:i/>
          <w:iCs/>
        </w:rPr>
        <w:t xml:space="preserve">Mit seinem neuen Förderprogramm 6G Forward unterstützt VIAVI weltweit die </w:t>
      </w:r>
      <w:r w:rsidRPr="00162A23">
        <w:rPr>
          <w:rFonts w:ascii="Arial" w:hAnsi="Arial" w:cs="Arial"/>
          <w:i/>
          <w:iCs/>
        </w:rPr>
        <w:t>akademische und industrielle</w:t>
      </w:r>
      <w:r w:rsidRPr="004B2D9E">
        <w:rPr>
          <w:rFonts w:ascii="Arial" w:hAnsi="Arial" w:cs="Arial"/>
          <w:i/>
          <w:iCs/>
        </w:rPr>
        <w:t xml:space="preserve"> Forschung am neuen Mobilfunkstandard 6G</w:t>
      </w:r>
      <w:r>
        <w:rPr>
          <w:rFonts w:ascii="Arial" w:hAnsi="Arial" w:cs="Arial"/>
          <w:i/>
          <w:iCs/>
        </w:rPr>
        <w:t xml:space="preserve">. </w:t>
      </w:r>
      <w:r w:rsidRPr="00886072">
        <w:rPr>
          <w:rFonts w:ascii="Arial" w:hAnsi="Arial" w:cs="Arial"/>
          <w:i/>
          <w:iCs/>
        </w:rPr>
        <w:t xml:space="preserve">Das Programm </w:t>
      </w:r>
      <w:r>
        <w:rPr>
          <w:rFonts w:ascii="Arial" w:hAnsi="Arial" w:cs="Arial"/>
          <w:i/>
          <w:iCs/>
        </w:rPr>
        <w:t>fördert</w:t>
      </w:r>
      <w:r w:rsidRPr="00886072">
        <w:rPr>
          <w:rFonts w:ascii="Arial" w:hAnsi="Arial" w:cs="Arial"/>
          <w:i/>
          <w:iCs/>
        </w:rPr>
        <w:t xml:space="preserve"> vielversprechende Forschungsansätze mit Fachwissen, Technologien und finanziellen Mitteln</w:t>
      </w:r>
      <w:r w:rsidRPr="0015693C">
        <w:rPr>
          <w:rFonts w:ascii="Arial" w:hAnsi="Arial" w:cs="Arial"/>
        </w:rPr>
        <w:t>.</w:t>
      </w:r>
      <w:r>
        <w:rPr>
          <w:rFonts w:ascii="Arial" w:hAnsi="Arial" w:cs="Arial"/>
          <w:i/>
          <w:iCs/>
        </w:rPr>
        <w:t xml:space="preserve"> Erste Kooperationen mit Bildungsinstitutionen und Forschungsinitiativen haben bereits begonnen. </w:t>
      </w:r>
    </w:p>
    <w:p w14:paraId="640A1BDE" w14:textId="26DA281C" w:rsidR="008C0384" w:rsidRPr="00C00A5B" w:rsidRDefault="008C0384" w:rsidP="00C00A5B">
      <w:pPr>
        <w:rPr>
          <w:rFonts w:ascii="Arial" w:hAnsi="Arial" w:cs="Arial"/>
        </w:rPr>
      </w:pPr>
      <w:r w:rsidRPr="00C00A5B">
        <w:rPr>
          <w:rFonts w:ascii="Arial" w:hAnsi="Arial" w:cs="Arial"/>
          <w:b/>
          <w:bCs/>
        </w:rPr>
        <w:t>Eningen u.A., 28. September 2022 –</w:t>
      </w:r>
      <w:r w:rsidRPr="00C00A5B">
        <w:rPr>
          <w:rFonts w:ascii="Arial" w:hAnsi="Arial" w:cs="Arial"/>
        </w:rPr>
        <w:t xml:space="preserve"> Viavi Solutions Inc. (VIAVI) (NASDAQ: VIAV) unterstützt mit seinem neuen Förderprogramm 6G Forward weltweit die akademische und industrielle 6G-Forschung. </w:t>
      </w:r>
      <w:r w:rsidRPr="00C00A5B">
        <w:rPr>
          <w:rFonts w:ascii="Arial" w:hAnsi="Arial" w:cs="Arial"/>
          <w:color w:val="202122"/>
          <w:shd w:val="clear" w:color="auto" w:fill="FFFFFF"/>
        </w:rPr>
        <w:t>6G ist ein zukünftiger Mobilfunkstandard, der Datenübertragungsraten von bis zu 1000 Gbit/s erreichen</w:t>
      </w:r>
      <w:r w:rsidRPr="00C00A5B">
        <w:rPr>
          <w:rFonts w:ascii="Arial" w:hAnsi="Arial" w:cs="Arial"/>
        </w:rPr>
        <w:t xml:space="preserve"> und zudem über niedrigere Latenzwerte verfügen soll. Mögliche Anwendungsgebiete des 5G-Nachfolgers sind beispielsweise autonomes Fahren, Robotersteuerung und Kommunikation. Das Förderprogramm ist darauf ausgelegt, vielversprechende Forschungsansätze, die zum Durchbruch der neuen Mobilfunkgeneration führen können, mit Fachwissen, Technologien und finanziellen Mitteln zu flankieren. VIAVI arbeitet hierzu bereits mit drei Universitäten zusammen – der Northeastern University und der University of Texas at Austin in den USA sowie der University of Surrey in Großbritannien.</w:t>
      </w:r>
    </w:p>
    <w:p w14:paraId="72DC0B3B" w14:textId="77777777" w:rsidR="008C0384" w:rsidRPr="00A5523E" w:rsidRDefault="008C0384" w:rsidP="008C0384">
      <w:pPr>
        <w:rPr>
          <w:rFonts w:ascii="Arial" w:hAnsi="Arial" w:cs="Arial"/>
        </w:rPr>
      </w:pPr>
      <w:r w:rsidRPr="00A5523E">
        <w:rPr>
          <w:rFonts w:ascii="Arial" w:hAnsi="Arial" w:cs="Arial"/>
        </w:rPr>
        <w:t xml:space="preserve">An der Northeastern University unterstützt </w:t>
      </w:r>
      <w:r w:rsidRPr="004A529F">
        <w:rPr>
          <w:rFonts w:ascii="Arial" w:hAnsi="Arial" w:cs="Arial"/>
        </w:rPr>
        <w:t>der Netzwerkspezialist</w:t>
      </w:r>
      <w:r w:rsidRPr="00A5523E">
        <w:rPr>
          <w:rFonts w:ascii="Arial" w:hAnsi="Arial" w:cs="Arial"/>
        </w:rPr>
        <w:t xml:space="preserve"> das Institute for Wireless Internet of Things </w:t>
      </w:r>
      <w:r>
        <w:rPr>
          <w:rFonts w:ascii="Arial" w:hAnsi="Arial" w:cs="Arial"/>
        </w:rPr>
        <w:t>sowie</w:t>
      </w:r>
      <w:r w:rsidRPr="00A5523E">
        <w:rPr>
          <w:rFonts w:ascii="Arial" w:hAnsi="Arial" w:cs="Arial"/>
        </w:rPr>
        <w:t xml:space="preserve"> das kooperative Forschungszentrum Open6G</w:t>
      </w:r>
      <w:r w:rsidRPr="00D52BEA">
        <w:rPr>
          <w:rFonts w:ascii="Arial" w:hAnsi="Arial" w:cs="Arial"/>
        </w:rPr>
        <w:t>.</w:t>
      </w:r>
      <w:r w:rsidRPr="00A5523E">
        <w:rPr>
          <w:rFonts w:ascii="Arial" w:hAnsi="Arial" w:cs="Arial"/>
        </w:rPr>
        <w:t xml:space="preserve"> Die </w:t>
      </w:r>
      <w:r>
        <w:rPr>
          <w:rFonts w:ascii="Arial" w:hAnsi="Arial" w:cs="Arial"/>
        </w:rPr>
        <w:t>mit 6G befasste Forschungsg</w:t>
      </w:r>
      <w:r w:rsidRPr="00A5523E">
        <w:rPr>
          <w:rFonts w:ascii="Arial" w:hAnsi="Arial" w:cs="Arial"/>
        </w:rPr>
        <w:t xml:space="preserve">ruppe </w:t>
      </w:r>
      <w:r>
        <w:rPr>
          <w:rFonts w:ascii="Arial" w:hAnsi="Arial" w:cs="Arial"/>
        </w:rPr>
        <w:t>untersucht</w:t>
      </w:r>
      <w:r w:rsidRPr="00A5523E">
        <w:rPr>
          <w:rFonts w:ascii="Arial" w:hAnsi="Arial" w:cs="Arial"/>
        </w:rPr>
        <w:t xml:space="preserve"> die </w:t>
      </w:r>
      <w:r w:rsidRPr="00FB6BD9">
        <w:rPr>
          <w:rFonts w:ascii="Arial" w:hAnsi="Arial" w:cs="Arial"/>
        </w:rPr>
        <w:t>groß</w:t>
      </w:r>
      <w:r>
        <w:rPr>
          <w:rFonts w:ascii="Arial" w:hAnsi="Arial" w:cs="Arial"/>
        </w:rPr>
        <w:t xml:space="preserve">flächige </w:t>
      </w:r>
      <w:r w:rsidRPr="00A5523E">
        <w:rPr>
          <w:rFonts w:ascii="Arial" w:hAnsi="Arial" w:cs="Arial"/>
        </w:rPr>
        <w:t xml:space="preserve">Modellierung </w:t>
      </w:r>
      <w:r w:rsidRPr="00E66EBD">
        <w:rPr>
          <w:rFonts w:ascii="Arial" w:hAnsi="Arial" w:cs="Arial"/>
        </w:rPr>
        <w:t>von Funkfrequenz-</w:t>
      </w:r>
      <w:r w:rsidRPr="00A5523E">
        <w:rPr>
          <w:rFonts w:ascii="Arial" w:hAnsi="Arial" w:cs="Arial"/>
        </w:rPr>
        <w:t xml:space="preserve">Ausbreitungskanälen auf der Grundlage von KI- und </w:t>
      </w:r>
      <w:r w:rsidRPr="00E66EBD">
        <w:rPr>
          <w:rFonts w:ascii="Arial" w:hAnsi="Arial" w:cs="Arial"/>
        </w:rPr>
        <w:t>ML-</w:t>
      </w:r>
      <w:r w:rsidRPr="00A5523E">
        <w:rPr>
          <w:rFonts w:ascii="Arial" w:hAnsi="Arial" w:cs="Arial"/>
        </w:rPr>
        <w:t>Technologien</w:t>
      </w:r>
      <w:r>
        <w:rPr>
          <w:rFonts w:ascii="Arial" w:hAnsi="Arial" w:cs="Arial"/>
        </w:rPr>
        <w:t xml:space="preserve"> (Maschinelles Lernen)</w:t>
      </w:r>
      <w:r w:rsidRPr="00A5523E">
        <w:rPr>
          <w:rFonts w:ascii="Arial" w:hAnsi="Arial" w:cs="Arial"/>
        </w:rPr>
        <w:t>, um einen digitalen Zwilling eines 6G-Netzes im städtischen Maßstab zu e</w:t>
      </w:r>
      <w:r>
        <w:rPr>
          <w:rFonts w:ascii="Arial" w:hAnsi="Arial" w:cs="Arial"/>
        </w:rPr>
        <w:t>rstellen</w:t>
      </w:r>
      <w:r w:rsidRPr="00A5523E">
        <w:rPr>
          <w:rFonts w:ascii="Arial" w:hAnsi="Arial" w:cs="Arial"/>
        </w:rPr>
        <w:t xml:space="preserve">. </w:t>
      </w:r>
      <w:r>
        <w:rPr>
          <w:rFonts w:ascii="Arial" w:hAnsi="Arial" w:cs="Arial"/>
        </w:rPr>
        <w:t>Teil des Projekts ist</w:t>
      </w:r>
      <w:r w:rsidRPr="00A5523E">
        <w:rPr>
          <w:rFonts w:ascii="Arial" w:hAnsi="Arial" w:cs="Arial"/>
        </w:rPr>
        <w:t xml:space="preserve"> außerdem </w:t>
      </w:r>
      <w:r>
        <w:rPr>
          <w:rFonts w:ascii="Arial" w:hAnsi="Arial" w:cs="Arial"/>
        </w:rPr>
        <w:t xml:space="preserve">die Entwicklung </w:t>
      </w:r>
      <w:r w:rsidRPr="00A5523E">
        <w:rPr>
          <w:rFonts w:ascii="Arial" w:hAnsi="Arial" w:cs="Arial"/>
        </w:rPr>
        <w:t>ein</w:t>
      </w:r>
      <w:r>
        <w:rPr>
          <w:rFonts w:ascii="Arial" w:hAnsi="Arial" w:cs="Arial"/>
        </w:rPr>
        <w:t>er</w:t>
      </w:r>
      <w:r w:rsidRPr="00A5523E">
        <w:rPr>
          <w:rFonts w:ascii="Arial" w:hAnsi="Arial" w:cs="Arial"/>
        </w:rPr>
        <w:t xml:space="preserve"> </w:t>
      </w:r>
      <w:r>
        <w:rPr>
          <w:rFonts w:ascii="Arial" w:hAnsi="Arial" w:cs="Arial"/>
        </w:rPr>
        <w:t>RIC</w:t>
      </w:r>
      <w:r w:rsidRPr="00A5523E">
        <w:rPr>
          <w:rFonts w:ascii="Arial" w:hAnsi="Arial" w:cs="Arial"/>
        </w:rPr>
        <w:t>-fähige</w:t>
      </w:r>
      <w:r>
        <w:rPr>
          <w:rFonts w:ascii="Arial" w:hAnsi="Arial" w:cs="Arial"/>
        </w:rPr>
        <w:t>n (</w:t>
      </w:r>
      <w:r w:rsidRPr="00A5523E">
        <w:rPr>
          <w:rFonts w:ascii="Arial" w:hAnsi="Arial" w:cs="Arial"/>
        </w:rPr>
        <w:t>RAN Intelligent Controller</w:t>
      </w:r>
      <w:r>
        <w:rPr>
          <w:rFonts w:ascii="Arial" w:hAnsi="Arial" w:cs="Arial"/>
        </w:rPr>
        <w:t>) T</w:t>
      </w:r>
      <w:r w:rsidRPr="00A5523E">
        <w:rPr>
          <w:rFonts w:ascii="Arial" w:hAnsi="Arial" w:cs="Arial"/>
        </w:rPr>
        <w:t>est</w:t>
      </w:r>
      <w:r>
        <w:rPr>
          <w:rFonts w:ascii="Arial" w:hAnsi="Arial" w:cs="Arial"/>
        </w:rPr>
        <w:t xml:space="preserve">umgebung zur Optimierung von </w:t>
      </w:r>
      <w:r w:rsidRPr="00A5523E">
        <w:rPr>
          <w:rFonts w:ascii="Arial" w:hAnsi="Arial" w:cs="Arial"/>
        </w:rPr>
        <w:t xml:space="preserve">Massive MIMO-Beamforming unter Verwendung des </w:t>
      </w:r>
      <w:r>
        <w:rPr>
          <w:rFonts w:ascii="Arial" w:hAnsi="Arial" w:cs="Arial"/>
        </w:rPr>
        <w:t xml:space="preserve">institutseigenen </w:t>
      </w:r>
      <w:r w:rsidRPr="00A5523E">
        <w:rPr>
          <w:rFonts w:ascii="Arial" w:hAnsi="Arial" w:cs="Arial"/>
        </w:rPr>
        <w:t xml:space="preserve">Colosseum </w:t>
      </w:r>
      <w:r>
        <w:rPr>
          <w:rFonts w:ascii="Arial" w:hAnsi="Arial" w:cs="Arial"/>
        </w:rPr>
        <w:t>Funkfrequenz</w:t>
      </w:r>
      <w:r w:rsidRPr="00A5523E">
        <w:rPr>
          <w:rFonts w:ascii="Arial" w:hAnsi="Arial" w:cs="Arial"/>
        </w:rPr>
        <w:t>emulators und des VIAVI E500 UE Emulators.</w:t>
      </w:r>
    </w:p>
    <w:p w14:paraId="7EA7D2BC" w14:textId="77777777" w:rsidR="008C0384" w:rsidRPr="00A5523E" w:rsidRDefault="008C0384" w:rsidP="008C0384">
      <w:pPr>
        <w:rPr>
          <w:rFonts w:ascii="Arial" w:hAnsi="Arial" w:cs="Arial"/>
        </w:rPr>
      </w:pPr>
      <w:r w:rsidRPr="00A5523E">
        <w:rPr>
          <w:rFonts w:ascii="Arial" w:hAnsi="Arial" w:cs="Arial"/>
        </w:rPr>
        <w:t xml:space="preserve">VIAVI </w:t>
      </w:r>
      <w:r>
        <w:rPr>
          <w:rFonts w:ascii="Arial" w:hAnsi="Arial" w:cs="Arial"/>
        </w:rPr>
        <w:t xml:space="preserve">Solutions </w:t>
      </w:r>
      <w:r w:rsidRPr="00A5523E">
        <w:rPr>
          <w:rFonts w:ascii="Arial" w:hAnsi="Arial" w:cs="Arial"/>
        </w:rPr>
        <w:t xml:space="preserve">unterstützt </w:t>
      </w:r>
      <w:r>
        <w:rPr>
          <w:rFonts w:ascii="Arial" w:hAnsi="Arial" w:cs="Arial"/>
        </w:rPr>
        <w:t xml:space="preserve">zudem die Initiative </w:t>
      </w:r>
      <w:r w:rsidRPr="00A5523E">
        <w:rPr>
          <w:rFonts w:ascii="Arial" w:hAnsi="Arial" w:cs="Arial"/>
        </w:rPr>
        <w:t xml:space="preserve">6G@UT </w:t>
      </w:r>
      <w:r w:rsidRPr="00E66EBD">
        <w:rPr>
          <w:rFonts w:ascii="Arial" w:hAnsi="Arial" w:cs="Arial"/>
        </w:rPr>
        <w:t>an der University of Texas in Austin</w:t>
      </w:r>
      <w:r w:rsidRPr="00A5523E">
        <w:rPr>
          <w:rFonts w:ascii="Arial" w:hAnsi="Arial" w:cs="Arial"/>
        </w:rPr>
        <w:t xml:space="preserve">. </w:t>
      </w:r>
      <w:r>
        <w:rPr>
          <w:rFonts w:ascii="Arial" w:hAnsi="Arial" w:cs="Arial"/>
        </w:rPr>
        <w:t>Im Fokus</w:t>
      </w:r>
      <w:r w:rsidRPr="00A5523E">
        <w:rPr>
          <w:rFonts w:ascii="Arial" w:hAnsi="Arial" w:cs="Arial"/>
        </w:rPr>
        <w:t xml:space="preserve"> der gemeinsamen Forschung </w:t>
      </w:r>
      <w:r>
        <w:rPr>
          <w:rFonts w:ascii="Arial" w:hAnsi="Arial" w:cs="Arial"/>
        </w:rPr>
        <w:t xml:space="preserve">steht </w:t>
      </w:r>
      <w:r w:rsidRPr="00A5523E">
        <w:rPr>
          <w:rFonts w:ascii="Arial" w:hAnsi="Arial" w:cs="Arial"/>
        </w:rPr>
        <w:t>die Anwendung von maschinellem End-to-End-Lernen</w:t>
      </w:r>
      <w:r>
        <w:rPr>
          <w:rFonts w:ascii="Arial" w:hAnsi="Arial" w:cs="Arial"/>
        </w:rPr>
        <w:t>. Genutzt wird</w:t>
      </w:r>
      <w:r w:rsidRPr="00A5523E">
        <w:rPr>
          <w:rFonts w:ascii="Arial" w:hAnsi="Arial" w:cs="Arial"/>
        </w:rPr>
        <w:t xml:space="preserve"> insbesondere Deep Reinforcement Learning (DRL) unter </w:t>
      </w:r>
      <w:r>
        <w:rPr>
          <w:rFonts w:ascii="Arial" w:hAnsi="Arial" w:cs="Arial"/>
        </w:rPr>
        <w:t xml:space="preserve">bewusst </w:t>
      </w:r>
      <w:r w:rsidRPr="00A5523E">
        <w:rPr>
          <w:rFonts w:ascii="Arial" w:hAnsi="Arial" w:cs="Arial"/>
        </w:rPr>
        <w:t>ungünstigen Bedingungen, um robustere Prognosen für den Mobilfunk</w:t>
      </w:r>
      <w:r>
        <w:rPr>
          <w:rFonts w:ascii="Arial" w:hAnsi="Arial" w:cs="Arial"/>
        </w:rPr>
        <w:t>-Traffic</w:t>
      </w:r>
      <w:r w:rsidRPr="00700C04">
        <w:rPr>
          <w:rFonts w:ascii="Arial" w:hAnsi="Arial" w:cs="Arial"/>
        </w:rPr>
        <w:t xml:space="preserve"> zu erhalten.</w:t>
      </w:r>
    </w:p>
    <w:p w14:paraId="074C83B1" w14:textId="77777777" w:rsidR="008C0384" w:rsidRPr="00A5523E" w:rsidRDefault="008C0384" w:rsidP="008C0384">
      <w:pPr>
        <w:rPr>
          <w:rFonts w:ascii="Arial" w:hAnsi="Arial" w:cs="Arial"/>
        </w:rPr>
      </w:pPr>
      <w:r>
        <w:rPr>
          <w:rFonts w:ascii="Arial" w:hAnsi="Arial" w:cs="Arial"/>
        </w:rPr>
        <w:t>Auch d</w:t>
      </w:r>
      <w:r w:rsidRPr="00094EE4">
        <w:rPr>
          <w:rFonts w:ascii="Arial" w:hAnsi="Arial" w:cs="Arial"/>
        </w:rPr>
        <w:t xml:space="preserve">as </w:t>
      </w:r>
      <w:r>
        <w:rPr>
          <w:rFonts w:ascii="Arial" w:hAnsi="Arial" w:cs="Arial"/>
        </w:rPr>
        <w:t xml:space="preserve">neue </w:t>
      </w:r>
      <w:r w:rsidRPr="00094EE4">
        <w:rPr>
          <w:rFonts w:ascii="Arial" w:hAnsi="Arial" w:cs="Arial"/>
        </w:rPr>
        <w:t xml:space="preserve">5G/6G Innovation </w:t>
      </w:r>
      <w:r w:rsidRPr="00FF3902">
        <w:rPr>
          <w:rFonts w:ascii="Arial" w:hAnsi="Arial" w:cs="Arial"/>
        </w:rPr>
        <w:t>Centre</w:t>
      </w:r>
      <w:r w:rsidRPr="00094EE4">
        <w:rPr>
          <w:rFonts w:ascii="Arial" w:hAnsi="Arial" w:cs="Arial"/>
        </w:rPr>
        <w:t xml:space="preserve"> an der englischen University of Surrey wurde von VIAVI mitgegründet. </w:t>
      </w:r>
      <w:r>
        <w:rPr>
          <w:rFonts w:ascii="Arial" w:hAnsi="Arial" w:cs="Arial"/>
        </w:rPr>
        <w:t xml:space="preserve">Der Forschungsschwerpunkt liegt auf den konnektivitätsspezifischen </w:t>
      </w:r>
      <w:r w:rsidRPr="00094EE4">
        <w:rPr>
          <w:rFonts w:ascii="Arial" w:hAnsi="Arial" w:cs="Arial"/>
        </w:rPr>
        <w:t>Herausforderungen bei der Entwicklung von 5G-, 5G+- und 6G-</w:t>
      </w:r>
      <w:r w:rsidRPr="00CB44D9">
        <w:rPr>
          <w:rFonts w:ascii="Arial" w:hAnsi="Arial" w:cs="Arial"/>
        </w:rPr>
        <w:t>Infrastrukturen</w:t>
      </w:r>
      <w:r>
        <w:rPr>
          <w:rFonts w:ascii="Arial" w:hAnsi="Arial" w:cs="Arial"/>
        </w:rPr>
        <w:t xml:space="preserve"> – </w:t>
      </w:r>
      <w:r w:rsidRPr="00CB44D9">
        <w:rPr>
          <w:rFonts w:ascii="Arial" w:hAnsi="Arial" w:cs="Arial"/>
        </w:rPr>
        <w:t xml:space="preserve">unter dem </w:t>
      </w:r>
      <w:r>
        <w:rPr>
          <w:rFonts w:ascii="Arial" w:hAnsi="Arial" w:cs="Arial"/>
        </w:rPr>
        <w:t xml:space="preserve">besonderen </w:t>
      </w:r>
      <w:r w:rsidRPr="00CB44D9">
        <w:rPr>
          <w:rFonts w:ascii="Arial" w:hAnsi="Arial" w:cs="Arial"/>
        </w:rPr>
        <w:t>Aspekt der zukünftigen integrierten Kommunikation und Sensorik</w:t>
      </w:r>
      <w:r w:rsidRPr="00181A00">
        <w:rPr>
          <w:rFonts w:ascii="Arial" w:hAnsi="Arial" w:cs="Arial"/>
        </w:rPr>
        <w:t xml:space="preserve">. </w:t>
      </w:r>
      <w:r w:rsidRPr="00356980">
        <w:rPr>
          <w:rFonts w:ascii="Arial" w:hAnsi="Arial" w:cs="Arial"/>
        </w:rPr>
        <w:t xml:space="preserve">Zu den wichtigsten Forschungsbereichen gehören dabei </w:t>
      </w:r>
      <w:r>
        <w:rPr>
          <w:rFonts w:ascii="Arial" w:hAnsi="Arial" w:cs="Arial"/>
        </w:rPr>
        <w:t xml:space="preserve">unter anderem Hardwarekomponenten wie </w:t>
      </w:r>
      <w:r w:rsidRPr="0064784B">
        <w:rPr>
          <w:rFonts w:ascii="Arial" w:hAnsi="Arial" w:cs="Arial"/>
        </w:rPr>
        <w:t>Antennen</w:t>
      </w:r>
      <w:r>
        <w:rPr>
          <w:rFonts w:ascii="Arial" w:hAnsi="Arial" w:cs="Arial"/>
        </w:rPr>
        <w:t xml:space="preserve">, </w:t>
      </w:r>
      <w:r w:rsidRPr="00356980">
        <w:rPr>
          <w:rFonts w:ascii="Arial" w:hAnsi="Arial" w:cs="Arial"/>
        </w:rPr>
        <w:t>Signalverarbeitung</w:t>
      </w:r>
      <w:r>
        <w:rPr>
          <w:rFonts w:ascii="Arial" w:hAnsi="Arial" w:cs="Arial"/>
        </w:rPr>
        <w:t xml:space="preserve">, </w:t>
      </w:r>
      <w:r w:rsidRPr="00356980">
        <w:rPr>
          <w:rFonts w:ascii="Arial" w:hAnsi="Arial" w:cs="Arial"/>
        </w:rPr>
        <w:t xml:space="preserve">Sicherheit von Mobilfunknetzen </w:t>
      </w:r>
      <w:r>
        <w:rPr>
          <w:rFonts w:ascii="Arial" w:hAnsi="Arial" w:cs="Arial"/>
        </w:rPr>
        <w:t>sowie</w:t>
      </w:r>
      <w:r w:rsidRPr="00356980">
        <w:rPr>
          <w:rFonts w:ascii="Arial" w:hAnsi="Arial" w:cs="Arial"/>
        </w:rPr>
        <w:t xml:space="preserve"> Satellitenkommunikation</w:t>
      </w:r>
      <w:r>
        <w:rPr>
          <w:rFonts w:ascii="Arial" w:hAnsi="Arial" w:cs="Arial"/>
        </w:rPr>
        <w:t>, aber</w:t>
      </w:r>
      <w:r w:rsidRPr="00356980">
        <w:rPr>
          <w:rFonts w:ascii="Arial" w:hAnsi="Arial" w:cs="Arial"/>
        </w:rPr>
        <w:t xml:space="preserve"> auch KI-Lösungen für die Bereiche drahtlose Kommunikation, Hochleistungsnetzwerke und RAN-Technologie.</w:t>
      </w:r>
    </w:p>
    <w:p w14:paraId="1D64C77D" w14:textId="77777777" w:rsidR="008C0384" w:rsidRDefault="008C0384" w:rsidP="008C0384">
      <w:pPr>
        <w:rPr>
          <w:rFonts w:ascii="Arial" w:hAnsi="Arial" w:cs="Arial"/>
        </w:rPr>
      </w:pPr>
      <w:r w:rsidRPr="00CD0195">
        <w:rPr>
          <w:rFonts w:ascii="Arial" w:hAnsi="Arial" w:cs="Arial"/>
        </w:rPr>
        <w:t xml:space="preserve">Darüber hinaus ist der Netzwerkspezialist an weiteren 6G-Initiativen auf der ganzen Welt beteiligt: Diese befassen sich beispielsweise mit neuen Möglichkeiten in der Nutzung bzw. Kombination verschiedener Frequenzen (Sub-6-GHz, mmWave und THz), aber auch mit der optischen drahtlosen Kommunikation, dem gesamten Lebenszyklus der 6G-Technologie </w:t>
      </w:r>
      <w:r w:rsidRPr="00CD0195">
        <w:rPr>
          <w:rFonts w:ascii="Arial" w:hAnsi="Arial" w:cs="Arial"/>
        </w:rPr>
        <w:lastRenderedPageBreak/>
        <w:t>(von Forschung bis Marktreife) sowie der Forschung und Entwicklung in Bereichen wie der Integration des Cyberspace in die reale Welt – der sogenannten Society 5.0.</w:t>
      </w:r>
    </w:p>
    <w:p w14:paraId="3E45C400" w14:textId="77777777" w:rsidR="008C0384" w:rsidRPr="00EC2CBA" w:rsidRDefault="008C0384" w:rsidP="008C0384">
      <w:pPr>
        <w:rPr>
          <w:rFonts w:ascii="Arial" w:hAnsi="Arial" w:cs="Arial"/>
        </w:rPr>
      </w:pPr>
      <w:r w:rsidRPr="00AF0CF6">
        <w:rPr>
          <w:rFonts w:ascii="Arial" w:hAnsi="Arial" w:cs="Arial"/>
        </w:rPr>
        <w:t>Weitere Informationen zu VIAVI und 6G finden Sie hier:</w:t>
      </w:r>
      <w:r>
        <w:t xml:space="preserve"> </w:t>
      </w:r>
      <w:hyperlink r:id="rId6" w:history="1">
        <w:r w:rsidRPr="00EC2CBA">
          <w:rPr>
            <w:rStyle w:val="Hyperlink"/>
            <w:rFonts w:ascii="Arial" w:hAnsi="Arial" w:cs="Arial"/>
          </w:rPr>
          <w:t>https://www.viavisolutions.com/en-us/solutions/6g</w:t>
        </w:r>
      </w:hyperlink>
      <w:r w:rsidRPr="00EC2CBA">
        <w:rPr>
          <w:rFonts w:ascii="Arial" w:hAnsi="Arial" w:cs="Arial"/>
        </w:rPr>
        <w:t xml:space="preserve">. </w:t>
      </w:r>
    </w:p>
    <w:p w14:paraId="14904AAE" w14:textId="77777777" w:rsidR="008C0384" w:rsidRDefault="008C0384" w:rsidP="008C0384">
      <w:pPr>
        <w:spacing w:line="276" w:lineRule="auto"/>
        <w:rPr>
          <w:rFonts w:ascii="Arial" w:hAnsi="Arial" w:cs="Arial"/>
          <w:b/>
          <w:bCs/>
          <w:sz w:val="24"/>
          <w:szCs w:val="24"/>
        </w:rPr>
      </w:pPr>
    </w:p>
    <w:p w14:paraId="7E8DAA55" w14:textId="77777777" w:rsidR="008C0384" w:rsidRPr="004B36A8" w:rsidRDefault="008C0384" w:rsidP="008C0384">
      <w:pPr>
        <w:spacing w:line="276" w:lineRule="auto"/>
        <w:rPr>
          <w:rFonts w:ascii="Arial" w:hAnsi="Arial" w:cs="Arial"/>
          <w:b/>
          <w:bCs/>
          <w:sz w:val="24"/>
          <w:szCs w:val="24"/>
        </w:rPr>
      </w:pPr>
    </w:p>
    <w:p w14:paraId="1BCC76C4" w14:textId="77777777" w:rsidR="008C0384" w:rsidRDefault="008C0384" w:rsidP="008C0384">
      <w:pPr>
        <w:spacing w:after="240" w:line="276" w:lineRule="auto"/>
        <w:rPr>
          <w:rFonts w:ascii="Arial" w:hAnsi="Arial" w:cs="Arial"/>
          <w:bCs/>
          <w:color w:val="000000"/>
          <w:lang w:eastAsia="de-DE"/>
        </w:rPr>
      </w:pPr>
    </w:p>
    <w:p w14:paraId="0DF508A9" w14:textId="77777777" w:rsidR="008C0384" w:rsidRPr="005E7517" w:rsidRDefault="008C0384" w:rsidP="008C0384">
      <w:pPr>
        <w:rPr>
          <w:rFonts w:ascii="Arial" w:hAnsi="Arial" w:cs="Arial"/>
          <w:sz w:val="20"/>
          <w:szCs w:val="20"/>
        </w:rPr>
      </w:pPr>
      <w:r w:rsidRPr="00C07A91">
        <w:rPr>
          <w:rFonts w:ascii="Arial" w:hAnsi="Arial" w:cs="Arial"/>
          <w:b/>
          <w:bCs/>
          <w:sz w:val="20"/>
          <w:szCs w:val="20"/>
        </w:rPr>
        <w:t>Über VIAVI</w:t>
      </w:r>
      <w:r w:rsidRPr="00C07A91">
        <w:rPr>
          <w:rFonts w:ascii="Arial" w:hAnsi="Arial" w:cs="Arial"/>
          <w:sz w:val="20"/>
          <w:szCs w:val="20"/>
        </w:rPr>
        <w:br/>
        <w:t xml:space="preserve">VIAVI (NASDAQ: VIAV) ist ein globaler Anbieter von Netzwerktest-, Überwachungs- und Sicherungslösungen für Kommunikationsdienstleister, Unternehmen, Hersteller von Netzwerkgeräten, Behörden und Avionik. Wir helfen unseren Kunden, die Leistung von Instrumenten, Automatisierung, Intelligenz und Virtualisierung zu nutzen, damit Sie das </w:t>
      </w:r>
      <w:hyperlink r:id="rId7" w:history="1">
        <w:r w:rsidRPr="00C07A91">
          <w:rPr>
            <w:rStyle w:val="Hyperlink"/>
            <w:rFonts w:ascii="Arial" w:hAnsi="Arial" w:cs="Arial"/>
            <w:i/>
            <w:iCs/>
            <w:sz w:val="20"/>
            <w:szCs w:val="20"/>
          </w:rPr>
          <w:t>Netzwerk im Griff haben</w:t>
        </w:r>
      </w:hyperlink>
      <w:r w:rsidRPr="00C07A91">
        <w:rPr>
          <w:rFonts w:ascii="Arial" w:hAnsi="Arial" w:cs="Arial"/>
          <w:sz w:val="20"/>
          <w:szCs w:val="20"/>
        </w:rPr>
        <w:t xml:space="preserve">. VIAVI ist auch führend bei Lichtmanagementlösungen für 3D-Sensor-, Fälschungsschutz-, Unterhaltungselektronik-, Industrie-, Automobil- und Verteidigungsanwendungen. Erfahren Sie mehr über VIAVI unter </w:t>
      </w:r>
      <w:hyperlink r:id="rId8" w:history="1">
        <w:r w:rsidRPr="00C07A91">
          <w:rPr>
            <w:rStyle w:val="Hyperlink"/>
            <w:rFonts w:ascii="Arial" w:hAnsi="Arial" w:cs="Arial"/>
            <w:sz w:val="20"/>
            <w:szCs w:val="20"/>
          </w:rPr>
          <w:t>https://www.viavisolutions.com/de-de</w:t>
        </w:r>
      </w:hyperlink>
      <w:r w:rsidRPr="00C07A91">
        <w:rPr>
          <w:rFonts w:ascii="Arial" w:hAnsi="Arial" w:cs="Arial"/>
          <w:sz w:val="20"/>
          <w:szCs w:val="20"/>
        </w:rPr>
        <w:t xml:space="preserve">. Folgen Sie uns auf </w:t>
      </w:r>
      <w:hyperlink r:id="rId9" w:history="1">
        <w:r w:rsidRPr="00C07A91">
          <w:rPr>
            <w:rStyle w:val="Hyperlink"/>
            <w:rFonts w:ascii="Arial" w:hAnsi="Arial" w:cs="Arial"/>
            <w:sz w:val="20"/>
            <w:szCs w:val="20"/>
          </w:rPr>
          <w:t>VIAVI Perspectives</w:t>
        </w:r>
      </w:hyperlink>
      <w:r w:rsidRPr="00C07A91">
        <w:rPr>
          <w:rFonts w:ascii="Arial" w:hAnsi="Arial" w:cs="Arial"/>
          <w:sz w:val="20"/>
          <w:szCs w:val="20"/>
        </w:rPr>
        <w:t xml:space="preserve">, </w:t>
      </w:r>
      <w:hyperlink r:id="rId10" w:history="1">
        <w:r w:rsidRPr="00C07A91">
          <w:rPr>
            <w:rStyle w:val="Hyperlink"/>
            <w:rFonts w:ascii="Arial" w:hAnsi="Arial" w:cs="Arial"/>
            <w:sz w:val="20"/>
            <w:szCs w:val="20"/>
          </w:rPr>
          <w:t>LinkedIn</w:t>
        </w:r>
      </w:hyperlink>
      <w:r w:rsidRPr="00C07A91">
        <w:rPr>
          <w:rFonts w:ascii="Arial" w:hAnsi="Arial" w:cs="Arial"/>
          <w:sz w:val="20"/>
          <w:szCs w:val="20"/>
          <w:u w:val="single"/>
        </w:rPr>
        <w:t xml:space="preserve">, </w:t>
      </w:r>
      <w:hyperlink r:id="rId11" w:history="1">
        <w:r w:rsidRPr="00C07A91">
          <w:rPr>
            <w:rStyle w:val="Hyperlink"/>
            <w:rFonts w:ascii="Arial" w:hAnsi="Arial" w:cs="Arial"/>
            <w:sz w:val="20"/>
            <w:szCs w:val="20"/>
          </w:rPr>
          <w:t>Twitter</w:t>
        </w:r>
      </w:hyperlink>
      <w:r w:rsidRPr="00C07A91">
        <w:rPr>
          <w:rFonts w:ascii="Arial" w:hAnsi="Arial" w:cs="Arial"/>
          <w:sz w:val="20"/>
          <w:szCs w:val="20"/>
          <w:u w:val="single"/>
        </w:rPr>
        <w:t xml:space="preserve">, </w:t>
      </w:r>
      <w:hyperlink r:id="rId12" w:history="1">
        <w:r w:rsidRPr="00C07A91">
          <w:rPr>
            <w:rStyle w:val="Hyperlink"/>
            <w:rFonts w:ascii="Arial" w:hAnsi="Arial" w:cs="Arial"/>
            <w:sz w:val="20"/>
            <w:szCs w:val="20"/>
          </w:rPr>
          <w:t>YouTube</w:t>
        </w:r>
      </w:hyperlink>
      <w:r w:rsidRPr="00C07A91">
        <w:rPr>
          <w:rFonts w:ascii="Arial" w:hAnsi="Arial" w:cs="Arial"/>
          <w:sz w:val="20"/>
          <w:szCs w:val="20"/>
          <w:u w:val="single"/>
        </w:rPr>
        <w:t xml:space="preserve"> und </w:t>
      </w:r>
      <w:hyperlink r:id="rId13" w:history="1">
        <w:r w:rsidRPr="00C07A91">
          <w:rPr>
            <w:rStyle w:val="Hyperlink"/>
            <w:rFonts w:ascii="Arial" w:hAnsi="Arial" w:cs="Arial"/>
            <w:sz w:val="20"/>
            <w:szCs w:val="20"/>
          </w:rPr>
          <w:t>Facebook</w:t>
        </w:r>
      </w:hyperlink>
      <w:r>
        <w:rPr>
          <w:rStyle w:val="Hyperlink"/>
          <w:rFonts w:ascii="Arial" w:hAnsi="Arial" w:cs="Arial"/>
          <w:sz w:val="20"/>
          <w:szCs w:val="20"/>
        </w:rPr>
        <w:t>.</w:t>
      </w:r>
    </w:p>
    <w:p w14:paraId="0C59EB81" w14:textId="77777777" w:rsidR="008C0384" w:rsidRDefault="008C0384" w:rsidP="008C0384">
      <w:pPr>
        <w:autoSpaceDE w:val="0"/>
        <w:autoSpaceDN w:val="0"/>
        <w:adjustRightInd w:val="0"/>
        <w:rPr>
          <w:rFonts w:ascii="Arial" w:hAnsi="Arial" w:cs="Arial"/>
          <w:b/>
          <w:bCs/>
          <w:color w:val="00000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C0384" w14:paraId="2FC288A3" w14:textId="77777777" w:rsidTr="004A6062">
        <w:tc>
          <w:tcPr>
            <w:tcW w:w="4531" w:type="dxa"/>
          </w:tcPr>
          <w:p w14:paraId="70AC5880" w14:textId="77777777" w:rsidR="008C0384" w:rsidRPr="002B4203" w:rsidRDefault="008C0384" w:rsidP="004A6062">
            <w:pPr>
              <w:shd w:val="clear" w:color="auto" w:fill="FFFFFF"/>
              <w:outlineLvl w:val="2"/>
              <w:rPr>
                <w:rFonts w:ascii="Arial" w:hAnsi="Arial" w:cs="Arial"/>
                <w:b/>
                <w:bCs/>
                <w:color w:val="000000"/>
                <w:sz w:val="18"/>
                <w:szCs w:val="18"/>
                <w:u w:val="single"/>
                <w:lang w:eastAsia="de-DE"/>
              </w:rPr>
            </w:pPr>
            <w:r w:rsidRPr="002B4203">
              <w:rPr>
                <w:rFonts w:ascii="Arial" w:hAnsi="Arial" w:cs="Arial"/>
                <w:b/>
                <w:bCs/>
                <w:color w:val="000000"/>
                <w:sz w:val="18"/>
                <w:szCs w:val="18"/>
                <w:u w:val="single"/>
                <w:lang w:eastAsia="de-DE"/>
              </w:rPr>
              <w:t>Kontakt Unternehmen:</w:t>
            </w:r>
          </w:p>
          <w:p w14:paraId="1ECC1FE3" w14:textId="77777777" w:rsidR="008C0384" w:rsidRPr="002B4203" w:rsidRDefault="008C0384" w:rsidP="004A6062">
            <w:pPr>
              <w:shd w:val="clear" w:color="auto" w:fill="FFFFFF"/>
              <w:outlineLvl w:val="2"/>
              <w:rPr>
                <w:rFonts w:ascii="Arial" w:hAnsi="Arial" w:cs="Arial"/>
                <w:b/>
                <w:bCs/>
                <w:color w:val="000000"/>
                <w:sz w:val="18"/>
                <w:szCs w:val="18"/>
                <w:lang w:eastAsia="de-DE"/>
              </w:rPr>
            </w:pPr>
          </w:p>
          <w:p w14:paraId="17F004D5" w14:textId="77777777" w:rsidR="008C0384" w:rsidRPr="002B4203" w:rsidRDefault="008C0384" w:rsidP="004A6062">
            <w:pPr>
              <w:shd w:val="clear" w:color="auto" w:fill="FFFFFF"/>
              <w:outlineLvl w:val="2"/>
              <w:rPr>
                <w:rFonts w:ascii="Arial" w:hAnsi="Arial" w:cs="Arial"/>
                <w:b/>
                <w:bCs/>
                <w:color w:val="000000"/>
                <w:sz w:val="18"/>
                <w:szCs w:val="18"/>
                <w:lang w:eastAsia="de-DE"/>
              </w:rPr>
            </w:pPr>
            <w:r w:rsidRPr="002B4203">
              <w:rPr>
                <w:rFonts w:ascii="Arial" w:hAnsi="Arial" w:cs="Arial"/>
                <w:b/>
                <w:bCs/>
                <w:color w:val="000000"/>
                <w:sz w:val="18"/>
                <w:szCs w:val="18"/>
                <w:lang w:eastAsia="de-DE"/>
              </w:rPr>
              <w:t>Viavi Solutions Deutschland GmbH</w:t>
            </w:r>
          </w:p>
          <w:p w14:paraId="6DF63026" w14:textId="77777777" w:rsidR="008C0384" w:rsidRPr="000767BB" w:rsidRDefault="008C0384" w:rsidP="004A6062">
            <w:pPr>
              <w:shd w:val="clear" w:color="auto" w:fill="FFFFFF"/>
              <w:outlineLvl w:val="2"/>
              <w:rPr>
                <w:rFonts w:ascii="Arial" w:hAnsi="Arial" w:cs="Arial"/>
                <w:bCs/>
                <w:color w:val="000000"/>
                <w:sz w:val="18"/>
                <w:szCs w:val="18"/>
                <w:lang w:eastAsia="de-DE"/>
              </w:rPr>
            </w:pPr>
            <w:r w:rsidRPr="000767BB">
              <w:rPr>
                <w:rFonts w:ascii="Arial" w:hAnsi="Arial" w:cs="Arial"/>
                <w:bCs/>
                <w:color w:val="000000"/>
                <w:sz w:val="18"/>
                <w:szCs w:val="18"/>
                <w:lang w:eastAsia="de-DE"/>
              </w:rPr>
              <w:t xml:space="preserve">Andrea Wagner </w:t>
            </w:r>
          </w:p>
          <w:p w14:paraId="18A21AAB" w14:textId="77777777" w:rsidR="008C0384" w:rsidRPr="000767BB" w:rsidRDefault="008C0384" w:rsidP="004A6062">
            <w:pPr>
              <w:shd w:val="clear" w:color="auto" w:fill="FFFFFF"/>
              <w:outlineLvl w:val="2"/>
              <w:rPr>
                <w:rFonts w:ascii="Arial" w:hAnsi="Arial" w:cs="Arial"/>
                <w:bCs/>
                <w:color w:val="000000"/>
                <w:sz w:val="18"/>
                <w:szCs w:val="18"/>
                <w:lang w:eastAsia="de-DE"/>
              </w:rPr>
            </w:pPr>
            <w:r w:rsidRPr="000767BB">
              <w:rPr>
                <w:rFonts w:ascii="Arial" w:hAnsi="Arial" w:cs="Arial"/>
                <w:bCs/>
                <w:color w:val="000000"/>
                <w:sz w:val="18"/>
                <w:szCs w:val="18"/>
                <w:lang w:eastAsia="de-DE"/>
              </w:rPr>
              <w:t>Arbachtalstrasse 5</w:t>
            </w:r>
          </w:p>
          <w:p w14:paraId="1DE5C526" w14:textId="77777777" w:rsidR="008C0384" w:rsidRPr="000767BB" w:rsidRDefault="008C0384" w:rsidP="004A6062">
            <w:pPr>
              <w:shd w:val="clear" w:color="auto" w:fill="FFFFFF"/>
              <w:outlineLvl w:val="2"/>
              <w:rPr>
                <w:rFonts w:ascii="Arial" w:hAnsi="Arial" w:cs="Arial"/>
                <w:bCs/>
                <w:color w:val="000000"/>
                <w:sz w:val="18"/>
                <w:szCs w:val="18"/>
                <w:lang w:eastAsia="de-DE"/>
              </w:rPr>
            </w:pPr>
            <w:r w:rsidRPr="000767BB">
              <w:rPr>
                <w:rFonts w:ascii="Arial" w:hAnsi="Arial" w:cs="Arial"/>
                <w:bCs/>
                <w:color w:val="000000"/>
                <w:sz w:val="18"/>
                <w:szCs w:val="18"/>
                <w:lang w:eastAsia="de-DE"/>
              </w:rPr>
              <w:t>72800 Eningen u.A.</w:t>
            </w:r>
          </w:p>
          <w:p w14:paraId="12C91108" w14:textId="77777777" w:rsidR="008C0384" w:rsidRPr="000767BB" w:rsidRDefault="008C0384" w:rsidP="004A6062">
            <w:pPr>
              <w:shd w:val="clear" w:color="auto" w:fill="FFFFFF"/>
              <w:outlineLvl w:val="2"/>
              <w:rPr>
                <w:rFonts w:ascii="Arial" w:hAnsi="Arial" w:cs="Arial"/>
                <w:bCs/>
                <w:color w:val="000000"/>
                <w:sz w:val="18"/>
                <w:szCs w:val="18"/>
                <w:lang w:eastAsia="de-DE"/>
              </w:rPr>
            </w:pPr>
            <w:r w:rsidRPr="000767BB">
              <w:rPr>
                <w:rFonts w:ascii="Arial" w:hAnsi="Arial" w:cs="Arial"/>
                <w:bCs/>
                <w:color w:val="000000"/>
                <w:sz w:val="18"/>
                <w:szCs w:val="18"/>
                <w:lang w:eastAsia="de-DE"/>
              </w:rPr>
              <w:t>E-Mail: andrea.wagner@viavisolutions.com</w:t>
            </w:r>
          </w:p>
          <w:p w14:paraId="469F2BA9" w14:textId="77777777" w:rsidR="008C0384" w:rsidRPr="002B4203" w:rsidRDefault="008C0384" w:rsidP="004A6062">
            <w:pPr>
              <w:autoSpaceDE w:val="0"/>
              <w:autoSpaceDN w:val="0"/>
              <w:adjustRightInd w:val="0"/>
              <w:rPr>
                <w:rFonts w:ascii="Arial" w:hAnsi="Arial" w:cs="Arial"/>
                <w:b/>
                <w:bCs/>
                <w:color w:val="000000"/>
                <w:sz w:val="18"/>
                <w:szCs w:val="18"/>
                <w:lang w:eastAsia="de-DE"/>
              </w:rPr>
            </w:pPr>
            <w:r w:rsidRPr="000767BB">
              <w:rPr>
                <w:rFonts w:ascii="Arial" w:hAnsi="Arial" w:cs="Arial"/>
                <w:bCs/>
                <w:color w:val="000000"/>
                <w:sz w:val="18"/>
                <w:szCs w:val="18"/>
                <w:lang w:eastAsia="de-DE"/>
              </w:rPr>
              <w:t>Internet: www.viavisolutions.de</w:t>
            </w:r>
          </w:p>
        </w:tc>
        <w:tc>
          <w:tcPr>
            <w:tcW w:w="4531" w:type="dxa"/>
          </w:tcPr>
          <w:p w14:paraId="635ABE5F" w14:textId="77777777" w:rsidR="008C0384" w:rsidRPr="002B4203" w:rsidRDefault="008C0384" w:rsidP="004A6062">
            <w:pPr>
              <w:autoSpaceDE w:val="0"/>
              <w:autoSpaceDN w:val="0"/>
              <w:adjustRightInd w:val="0"/>
              <w:rPr>
                <w:rFonts w:ascii="Arial" w:hAnsi="Arial" w:cs="Arial"/>
                <w:b/>
                <w:color w:val="000000"/>
                <w:sz w:val="18"/>
                <w:szCs w:val="18"/>
                <w:u w:val="single"/>
              </w:rPr>
            </w:pPr>
            <w:r w:rsidRPr="002B4203">
              <w:rPr>
                <w:rFonts w:ascii="Arial" w:hAnsi="Arial" w:cs="Arial"/>
                <w:b/>
                <w:color w:val="000000"/>
                <w:sz w:val="18"/>
                <w:szCs w:val="18"/>
                <w:u w:val="single"/>
              </w:rPr>
              <w:t>Kontakt Agentur:</w:t>
            </w:r>
          </w:p>
          <w:p w14:paraId="2B462365" w14:textId="77777777" w:rsidR="008C0384" w:rsidRPr="002B4203" w:rsidRDefault="008C0384" w:rsidP="004A6062">
            <w:pPr>
              <w:autoSpaceDE w:val="0"/>
              <w:autoSpaceDN w:val="0"/>
              <w:adjustRightInd w:val="0"/>
              <w:rPr>
                <w:rFonts w:ascii="Arial" w:hAnsi="Arial" w:cs="Arial"/>
                <w:b/>
                <w:color w:val="000000"/>
                <w:sz w:val="18"/>
                <w:szCs w:val="18"/>
              </w:rPr>
            </w:pPr>
          </w:p>
          <w:p w14:paraId="3CC8AE36" w14:textId="77777777" w:rsidR="008C0384" w:rsidRPr="002442EF" w:rsidRDefault="008C0384" w:rsidP="004A6062">
            <w:pPr>
              <w:autoSpaceDE w:val="0"/>
              <w:autoSpaceDN w:val="0"/>
              <w:adjustRightInd w:val="0"/>
              <w:rPr>
                <w:rFonts w:ascii="Arial" w:hAnsi="Arial" w:cs="Arial"/>
                <w:b/>
                <w:color w:val="000000"/>
                <w:sz w:val="18"/>
                <w:szCs w:val="18"/>
              </w:rPr>
            </w:pPr>
            <w:r w:rsidRPr="002442EF">
              <w:rPr>
                <w:rFonts w:ascii="Arial" w:hAnsi="Arial" w:cs="Arial"/>
                <w:b/>
                <w:color w:val="000000"/>
                <w:sz w:val="18"/>
                <w:szCs w:val="18"/>
              </w:rPr>
              <w:t>Riba:BusinessTalk GmbH</w:t>
            </w:r>
          </w:p>
          <w:p w14:paraId="79D02342" w14:textId="77777777" w:rsidR="008C0384" w:rsidRPr="002442EF" w:rsidRDefault="008C0384" w:rsidP="004A6062">
            <w:pPr>
              <w:autoSpaceDE w:val="0"/>
              <w:autoSpaceDN w:val="0"/>
              <w:adjustRightInd w:val="0"/>
              <w:rPr>
                <w:rFonts w:ascii="Arial" w:hAnsi="Arial" w:cs="Arial"/>
                <w:color w:val="000000"/>
                <w:sz w:val="18"/>
                <w:szCs w:val="18"/>
              </w:rPr>
            </w:pPr>
            <w:r w:rsidRPr="002442EF">
              <w:rPr>
                <w:rFonts w:ascii="Arial" w:hAnsi="Arial" w:cs="Arial"/>
                <w:color w:val="000000"/>
                <w:sz w:val="18"/>
                <w:szCs w:val="18"/>
              </w:rPr>
              <w:t>Michael Beyrau</w:t>
            </w:r>
          </w:p>
          <w:p w14:paraId="40E58C6B" w14:textId="77777777" w:rsidR="008C0384" w:rsidRPr="002B4203" w:rsidRDefault="008C0384" w:rsidP="004A6062">
            <w:pPr>
              <w:autoSpaceDE w:val="0"/>
              <w:autoSpaceDN w:val="0"/>
              <w:adjustRightInd w:val="0"/>
              <w:rPr>
                <w:rFonts w:ascii="Arial" w:hAnsi="Arial" w:cs="Arial"/>
                <w:color w:val="000000"/>
                <w:sz w:val="18"/>
                <w:szCs w:val="18"/>
              </w:rPr>
            </w:pPr>
            <w:r w:rsidRPr="002B4203">
              <w:rPr>
                <w:rFonts w:ascii="Arial" w:hAnsi="Arial" w:cs="Arial"/>
                <w:color w:val="000000"/>
                <w:sz w:val="18"/>
                <w:szCs w:val="18"/>
              </w:rPr>
              <w:t>Klostergut Besselich</w:t>
            </w:r>
          </w:p>
          <w:p w14:paraId="4148BF03" w14:textId="77777777" w:rsidR="008C0384" w:rsidRPr="002B4203" w:rsidRDefault="008C0384" w:rsidP="004A6062">
            <w:pPr>
              <w:autoSpaceDE w:val="0"/>
              <w:autoSpaceDN w:val="0"/>
              <w:adjustRightInd w:val="0"/>
              <w:rPr>
                <w:rFonts w:ascii="Arial" w:hAnsi="Arial" w:cs="Arial"/>
                <w:color w:val="000000"/>
                <w:sz w:val="18"/>
                <w:szCs w:val="18"/>
              </w:rPr>
            </w:pPr>
            <w:r w:rsidRPr="002B4203">
              <w:rPr>
                <w:rFonts w:ascii="Arial" w:hAnsi="Arial" w:cs="Arial"/>
                <w:color w:val="000000"/>
                <w:sz w:val="18"/>
                <w:szCs w:val="18"/>
              </w:rPr>
              <w:t>56182 Urbar/Koblenz</w:t>
            </w:r>
          </w:p>
          <w:p w14:paraId="1ED49D46" w14:textId="77777777" w:rsidR="008C0384" w:rsidRPr="002B4203" w:rsidRDefault="008C0384" w:rsidP="004A6062">
            <w:pPr>
              <w:autoSpaceDE w:val="0"/>
              <w:autoSpaceDN w:val="0"/>
              <w:adjustRightInd w:val="0"/>
              <w:rPr>
                <w:rFonts w:ascii="Arial" w:hAnsi="Arial" w:cs="Arial"/>
                <w:color w:val="000000"/>
                <w:sz w:val="18"/>
                <w:szCs w:val="18"/>
              </w:rPr>
            </w:pPr>
            <w:r w:rsidRPr="002B4203">
              <w:rPr>
                <w:rFonts w:ascii="Arial" w:hAnsi="Arial" w:cs="Arial"/>
                <w:color w:val="000000"/>
                <w:sz w:val="18"/>
                <w:szCs w:val="18"/>
              </w:rPr>
              <w:t>Telefon +49 (0) 261-96 37 57-27</w:t>
            </w:r>
          </w:p>
          <w:p w14:paraId="5DA24F55" w14:textId="77777777" w:rsidR="008C0384" w:rsidRPr="002B4203" w:rsidRDefault="008C0384" w:rsidP="004A6062">
            <w:pPr>
              <w:autoSpaceDE w:val="0"/>
              <w:autoSpaceDN w:val="0"/>
              <w:adjustRightInd w:val="0"/>
              <w:rPr>
                <w:rFonts w:ascii="Arial" w:hAnsi="Arial" w:cs="Arial"/>
                <w:color w:val="000000"/>
                <w:sz w:val="18"/>
                <w:szCs w:val="18"/>
              </w:rPr>
            </w:pPr>
            <w:r w:rsidRPr="002B4203">
              <w:rPr>
                <w:rFonts w:ascii="Arial" w:hAnsi="Arial" w:cs="Arial"/>
                <w:color w:val="000000"/>
                <w:sz w:val="18"/>
                <w:szCs w:val="18"/>
              </w:rPr>
              <w:t>Fax +49 (0) 261-96 37 57-11</w:t>
            </w:r>
          </w:p>
          <w:p w14:paraId="36CA65F7" w14:textId="77777777" w:rsidR="008C0384" w:rsidRPr="002B4203" w:rsidRDefault="008C0384" w:rsidP="004A6062">
            <w:pPr>
              <w:autoSpaceDE w:val="0"/>
              <w:autoSpaceDN w:val="0"/>
              <w:adjustRightInd w:val="0"/>
              <w:rPr>
                <w:rFonts w:ascii="Arial" w:hAnsi="Arial" w:cs="Arial"/>
                <w:color w:val="000000"/>
                <w:sz w:val="18"/>
                <w:szCs w:val="18"/>
              </w:rPr>
            </w:pPr>
            <w:r w:rsidRPr="002B4203">
              <w:rPr>
                <w:rFonts w:ascii="Arial" w:hAnsi="Arial" w:cs="Arial"/>
                <w:color w:val="000000"/>
                <w:sz w:val="18"/>
                <w:szCs w:val="18"/>
              </w:rPr>
              <w:t>E-Mail: mbeyrau@riba.eu</w:t>
            </w:r>
          </w:p>
          <w:p w14:paraId="0DB698C3" w14:textId="77777777" w:rsidR="008C0384" w:rsidRPr="002B4203" w:rsidRDefault="008C0384" w:rsidP="004A6062">
            <w:pPr>
              <w:autoSpaceDE w:val="0"/>
              <w:autoSpaceDN w:val="0"/>
              <w:adjustRightInd w:val="0"/>
              <w:rPr>
                <w:rFonts w:ascii="Arial" w:eastAsia="Arial Unicode MS" w:hAnsi="Arial" w:cs="Arial"/>
                <w:color w:val="000000"/>
                <w:sz w:val="18"/>
                <w:szCs w:val="18"/>
              </w:rPr>
            </w:pPr>
            <w:r w:rsidRPr="002B4203">
              <w:rPr>
                <w:rFonts w:ascii="Arial" w:hAnsi="Arial" w:cs="Arial"/>
                <w:color w:val="000000"/>
                <w:sz w:val="18"/>
                <w:szCs w:val="18"/>
              </w:rPr>
              <w:t>Internet:</w:t>
            </w:r>
            <w:r w:rsidRPr="002B4203">
              <w:rPr>
                <w:rFonts w:ascii="Arial" w:hAnsi="Arial" w:cs="Arial"/>
                <w:sz w:val="18"/>
                <w:szCs w:val="18"/>
              </w:rPr>
              <w:t xml:space="preserve"> </w:t>
            </w:r>
            <w:hyperlink r:id="rId14" w:history="1">
              <w:r w:rsidRPr="002B4203">
                <w:rPr>
                  <w:rStyle w:val="Hyperlink"/>
                  <w:rFonts w:ascii="Arial" w:eastAsia="Arial Unicode MS" w:hAnsi="Arial" w:cs="Arial"/>
                  <w:sz w:val="18"/>
                  <w:szCs w:val="18"/>
                </w:rPr>
                <w:t>www.riba.eu</w:t>
              </w:r>
            </w:hyperlink>
          </w:p>
          <w:p w14:paraId="310F3720" w14:textId="77777777" w:rsidR="008C0384" w:rsidRPr="002B4203" w:rsidRDefault="008C0384" w:rsidP="004A6062">
            <w:pPr>
              <w:tabs>
                <w:tab w:val="left" w:pos="1185"/>
              </w:tabs>
              <w:rPr>
                <w:rFonts w:ascii="Arial" w:hAnsi="Arial" w:cs="Arial"/>
                <w:sz w:val="18"/>
                <w:szCs w:val="18"/>
                <w:lang w:eastAsia="de-DE"/>
              </w:rPr>
            </w:pPr>
          </w:p>
        </w:tc>
      </w:tr>
    </w:tbl>
    <w:p w14:paraId="5500B007" w14:textId="77777777" w:rsidR="008C0384" w:rsidRPr="0003113A" w:rsidRDefault="008C0384" w:rsidP="008C0384">
      <w:pPr>
        <w:spacing w:after="0" w:line="276" w:lineRule="auto"/>
        <w:rPr>
          <w:rFonts w:ascii="Arial" w:hAnsi="Arial" w:cs="Arial"/>
        </w:rPr>
      </w:pPr>
    </w:p>
    <w:p w14:paraId="166DDC14" w14:textId="77777777" w:rsidR="008C0384" w:rsidRDefault="008C0384" w:rsidP="008C0384"/>
    <w:p w14:paraId="1A43DBB2" w14:textId="77777777" w:rsidR="00E009D8" w:rsidRDefault="00E009D8"/>
    <w:sectPr w:rsidR="00E009D8">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CFA0" w14:textId="77777777" w:rsidR="007075DD" w:rsidRDefault="008F6415">
      <w:pPr>
        <w:spacing w:after="0" w:line="240" w:lineRule="auto"/>
      </w:pPr>
      <w:r>
        <w:separator/>
      </w:r>
    </w:p>
  </w:endnote>
  <w:endnote w:type="continuationSeparator" w:id="0">
    <w:p w14:paraId="0F3C14C3" w14:textId="77777777" w:rsidR="007075DD" w:rsidRDefault="008F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9669" w14:textId="77777777" w:rsidR="007075DD" w:rsidRDefault="008F6415">
      <w:pPr>
        <w:spacing w:after="0" w:line="240" w:lineRule="auto"/>
      </w:pPr>
      <w:r>
        <w:separator/>
      </w:r>
    </w:p>
  </w:footnote>
  <w:footnote w:type="continuationSeparator" w:id="0">
    <w:p w14:paraId="7CB9FB68" w14:textId="77777777" w:rsidR="007075DD" w:rsidRDefault="008F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B573" w14:textId="77777777" w:rsidR="0003113A" w:rsidRPr="00265823" w:rsidRDefault="008C0384" w:rsidP="00265823">
    <w:pPr>
      <w:spacing w:after="0" w:line="276" w:lineRule="auto"/>
      <w:jc w:val="center"/>
      <w:rPr>
        <w:rFonts w:ascii="Arial" w:hAnsi="Arial" w:cs="Arial"/>
        <w:b/>
        <w:bCs/>
        <w:sz w:val="40"/>
        <w:szCs w:val="40"/>
      </w:rPr>
    </w:pPr>
    <w:r w:rsidRPr="0003113A">
      <w:rPr>
        <w:rFonts w:ascii="Arial" w:hAnsi="Arial" w:cs="Arial"/>
        <w:b/>
        <w:bCs/>
        <w:sz w:val="40"/>
        <w:szCs w:val="40"/>
      </w:rPr>
      <w:t>Pressemitteilung</w:t>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Pr>
        <w:noProof/>
      </w:rPr>
      <w:drawing>
        <wp:inline distT="0" distB="0" distL="0" distR="0" wp14:anchorId="1DCFA38F" wp14:editId="41C2579A">
          <wp:extent cx="2433600" cy="489600"/>
          <wp:effectExtent l="0" t="0" r="508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600" cy="489600"/>
                  </a:xfrm>
                  <a:prstGeom prst="rect">
                    <a:avLst/>
                  </a:prstGeom>
                  <a:noFill/>
                  <a:ln>
                    <a:noFill/>
                  </a:ln>
                </pic:spPr>
              </pic:pic>
            </a:graphicData>
          </a:graphic>
        </wp:inline>
      </w:drawing>
    </w:r>
  </w:p>
  <w:p w14:paraId="235DA983" w14:textId="77777777" w:rsidR="0003113A" w:rsidRDefault="00C00A5B" w:rsidP="0003113A">
    <w:pPr>
      <w:pStyle w:val="Kopfzeile"/>
      <w:jc w:val="right"/>
    </w:pPr>
  </w:p>
  <w:p w14:paraId="5B3CCAEC" w14:textId="77777777" w:rsidR="0003113A" w:rsidRDefault="00C00A5B" w:rsidP="0003113A">
    <w:pPr>
      <w:pStyle w:val="Kopfzeile"/>
      <w:pBdr>
        <w:bottom w:val="single" w:sz="12" w:space="1" w:color="auto"/>
      </w:pBdr>
      <w:jc w:val="right"/>
    </w:pPr>
  </w:p>
  <w:p w14:paraId="4641B2C0" w14:textId="77777777" w:rsidR="0003113A" w:rsidRDefault="00C00A5B" w:rsidP="000311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84"/>
    <w:rsid w:val="007075DD"/>
    <w:rsid w:val="008C0384"/>
    <w:rsid w:val="008F6415"/>
    <w:rsid w:val="00C00A5B"/>
    <w:rsid w:val="00E00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3236"/>
  <w15:chartTrackingRefBased/>
  <w15:docId w15:val="{DA0940F4-2F83-41D3-A7F0-E91F53EF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03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03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0384"/>
  </w:style>
  <w:style w:type="character" w:styleId="Hyperlink">
    <w:name w:val="Hyperlink"/>
    <w:uiPriority w:val="99"/>
    <w:rsid w:val="008C0384"/>
    <w:rPr>
      <w:color w:val="0000FF"/>
      <w:u w:val="single"/>
    </w:rPr>
  </w:style>
  <w:style w:type="table" w:styleId="Tabellenraster">
    <w:name w:val="Table Grid"/>
    <w:basedOn w:val="NormaleTabelle"/>
    <w:uiPriority w:val="39"/>
    <w:rsid w:val="008C0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C0384"/>
    <w:rPr>
      <w:b/>
      <w:bCs/>
    </w:rPr>
  </w:style>
  <w:style w:type="paragraph" w:styleId="Kommentartext">
    <w:name w:val="annotation text"/>
    <w:basedOn w:val="Standard"/>
    <w:link w:val="KommentartextZchn"/>
    <w:uiPriority w:val="99"/>
    <w:unhideWhenUsed/>
    <w:rsid w:val="008C0384"/>
    <w:pPr>
      <w:spacing w:line="240" w:lineRule="auto"/>
    </w:pPr>
    <w:rPr>
      <w:sz w:val="20"/>
      <w:szCs w:val="20"/>
    </w:rPr>
  </w:style>
  <w:style w:type="character" w:customStyle="1" w:styleId="KommentartextZchn">
    <w:name w:val="Kommentartext Zchn"/>
    <w:basedOn w:val="Absatz-Standardschriftart"/>
    <w:link w:val="Kommentartext"/>
    <w:uiPriority w:val="99"/>
    <w:rsid w:val="008C03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visolutions.com/de-de" TargetMode="External"/><Relationship Id="rId13" Type="http://schemas.openxmlformats.org/officeDocument/2006/relationships/hyperlink" Target="https://urldefense.com/v3/__https:/www.facebook.com/viavisolutions__;!!Aa6LgkyVeQ!5nfG0t3-6iEOp6XobB_Z_YIG7sy672qs6bOqt4xaHn6cNJtiRYUIufNozSgRHI2w8MLJlU6nbQ$" TargetMode="External"/><Relationship Id="rId3" Type="http://schemas.openxmlformats.org/officeDocument/2006/relationships/webSettings" Target="webSettings.xml"/><Relationship Id="rId7" Type="http://schemas.openxmlformats.org/officeDocument/2006/relationships/hyperlink" Target="https://www.viavisolutions.com/de-de/das-netzwerk-im-griff" TargetMode="External"/><Relationship Id="rId12" Type="http://schemas.openxmlformats.org/officeDocument/2006/relationships/hyperlink" Target="https://urldefense.com/v3/__https:/www.youtube.com/channel/UCCCGcTKD1teKf8VyaEKm-MA__;!!Aa6LgkyVeQ!5nfG0t3-6iEOp6XobB_Z_YIG7sy672qs6bOqt4xaHn6cNJtiRYUIufNozSgRHI2w8MIUoj2Me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iavisolutions.com/en-us/solutions/6g" TargetMode="External"/><Relationship Id="rId11" Type="http://schemas.openxmlformats.org/officeDocument/2006/relationships/hyperlink" Target="https://urldefense.com/v3/__http:/www.twitter.com/viavisolutions__;!!Aa6LgkyVeQ!5nfG0t3-6iEOp6XobB_Z_YIG7sy672qs6bOqt4xaHn6cNJtiRYUIufNozSgRHI2w8MLu-HCQuw$"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urldefense.com/v3/__https:/www.linkedin.com/showcase/10187055__;!!Aa6LgkyVeQ!5nfG0t3-6iEOp6XobB_Z_YIG7sy672qs6bOqt4xaHn6cNJtiRYUIufNozSgRHI2w8MJWCo76LA$" TargetMode="External"/><Relationship Id="rId4" Type="http://schemas.openxmlformats.org/officeDocument/2006/relationships/footnotes" Target="footnotes.xml"/><Relationship Id="rId9" Type="http://schemas.openxmlformats.org/officeDocument/2006/relationships/hyperlink" Target="https://blog.viavisolutions.com/" TargetMode="External"/><Relationship Id="rId14" Type="http://schemas.openxmlformats.org/officeDocument/2006/relationships/hyperlink" Target="http://www.rib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Sauer</dc:creator>
  <cp:keywords/>
  <dc:description/>
  <cp:lastModifiedBy>Sandra Sauer</cp:lastModifiedBy>
  <cp:revision>3</cp:revision>
  <cp:lastPrinted>2022-09-28T10:56:00Z</cp:lastPrinted>
  <dcterms:created xsi:type="dcterms:W3CDTF">2022-09-28T10:52:00Z</dcterms:created>
  <dcterms:modified xsi:type="dcterms:W3CDTF">2022-09-28T11:04:00Z</dcterms:modified>
</cp:coreProperties>
</file>