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E6DA" w14:textId="484BF882" w:rsidR="00D02DF9" w:rsidRPr="00197EF4" w:rsidRDefault="00966F46" w:rsidP="00243287">
      <w:pPr>
        <w:pStyle w:val="StandardWeb"/>
        <w:shd w:val="clear" w:color="auto" w:fill="FFFFFF"/>
        <w:tabs>
          <w:tab w:val="left" w:pos="6096"/>
        </w:tabs>
        <w:spacing w:before="0" w:beforeAutospacing="0" w:after="315" w:afterAutospacing="0"/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Mobiligenza</w:t>
      </w:r>
      <w:r w:rsidR="00436843" w:rsidRPr="00197EF4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 </w:t>
      </w:r>
      <w:r w:rsidR="009553F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setzt</w:t>
      </w:r>
      <w:r w:rsidR="00436843" w:rsidRPr="00197EF4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 seit über 15 Jahren auf Flotten</w:t>
      </w:r>
      <w:r w:rsidR="009553F2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leistungen</w:t>
      </w:r>
      <w:r w:rsidR="00436843" w:rsidRPr="00197EF4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 von ATU</w:t>
      </w:r>
    </w:p>
    <w:p w14:paraId="2932882C" w14:textId="274B98FE" w:rsidR="004715D0" w:rsidRPr="008F77E3" w:rsidRDefault="0078236B" w:rsidP="00243287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</w:rPr>
      </w:pPr>
      <w:r>
        <w:rPr>
          <w:rFonts w:ascii="Verdana" w:hAnsi="Verdana" w:cs="Arial"/>
          <w:b/>
          <w:bCs/>
          <w:color w:val="595959" w:themeColor="text1" w:themeTint="A6"/>
        </w:rPr>
        <w:t>Wartung und Service</w:t>
      </w:r>
      <w:r w:rsidR="002C24A5" w:rsidRPr="008F77E3">
        <w:rPr>
          <w:rFonts w:ascii="Verdana" w:hAnsi="Verdana" w:cs="Arial"/>
          <w:b/>
          <w:bCs/>
          <w:color w:val="595959" w:themeColor="text1" w:themeTint="A6"/>
        </w:rPr>
        <w:t xml:space="preserve"> aus einer Hand</w:t>
      </w:r>
      <w:r w:rsidR="00582660" w:rsidRPr="008F77E3">
        <w:rPr>
          <w:rFonts w:ascii="Verdana" w:hAnsi="Verdana" w:cs="Arial"/>
          <w:b/>
          <w:bCs/>
          <w:color w:val="595959" w:themeColor="text1" w:themeTint="A6"/>
        </w:rPr>
        <w:t xml:space="preserve"> sorgen für </w:t>
      </w:r>
      <w:r w:rsidR="002A00B6">
        <w:rPr>
          <w:rFonts w:ascii="Verdana" w:hAnsi="Verdana" w:cs="Arial"/>
          <w:b/>
          <w:bCs/>
          <w:color w:val="595959" w:themeColor="text1" w:themeTint="A6"/>
        </w:rPr>
        <w:t>effiziente Fuhrparkprozesse</w:t>
      </w:r>
    </w:p>
    <w:p w14:paraId="174C8774" w14:textId="68C0C675" w:rsidR="00752ADE" w:rsidRPr="00197EF4" w:rsidRDefault="007B26ED" w:rsidP="00243287">
      <w:pPr>
        <w:pStyle w:val="StandardWeb"/>
        <w:shd w:val="clear" w:color="auto" w:fill="FFFFFF"/>
        <w:spacing w:after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ATU Flottenlösungen</w:t>
      </w:r>
      <w:r w:rsidR="00F57B5F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übernimmt </w:t>
      </w:r>
      <w:r w:rsidR="00C66C6A" w:rsidRPr="00D6734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Inspektion</w:t>
      </w:r>
      <w:r w:rsidR="00C66C6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en</w:t>
      </w:r>
      <w:r w:rsidR="00C66C6A" w:rsidRPr="00D6734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, Reifen- und Klimaanlagenservice</w:t>
      </w:r>
      <w:r w:rsidR="00C66C6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s für die </w:t>
      </w:r>
      <w:r w:rsidR="00977311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rund </w:t>
      </w:r>
      <w:r w:rsidR="00C66C6A" w:rsidRPr="00197EF4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150</w:t>
      </w:r>
      <w:r w:rsidR="00C66C6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bundesweit verteilten Fahrzeuge der Mobiligenza-Flotte. </w:t>
      </w:r>
      <w:r w:rsidR="00CE65DE" w:rsidRPr="00197EF4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Durch die</w:t>
      </w:r>
      <w:r w:rsidR="00C66C6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standortübergreifende</w:t>
      </w:r>
      <w:r w:rsidR="00CE65DE" w:rsidRPr="00197EF4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Kooperation mit ATU konnte </w:t>
      </w:r>
      <w:r w:rsidR="000B2617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die Beratungsgesellschaft ihre Fuhrparkprozesse</w:t>
      </w:r>
      <w:r w:rsidR="00533769" w:rsidRPr="00197EF4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C66C6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deutlich </w:t>
      </w:r>
      <w:r w:rsidR="0078236B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einfacher</w:t>
      </w:r>
      <w:r w:rsidR="00533769" w:rsidRPr="00197EF4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und </w:t>
      </w:r>
      <w:r w:rsidR="00C66C6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kosteneffizienter </w:t>
      </w:r>
      <w:r w:rsidR="00CE65DE" w:rsidRPr="00197EF4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gestalten</w:t>
      </w:r>
      <w:r w:rsidR="000B2617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. </w:t>
      </w:r>
    </w:p>
    <w:p w14:paraId="6B66EA66" w14:textId="6FE3771E" w:rsidR="00BB0C37" w:rsidRDefault="007356FA" w:rsidP="00243287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Weiden in der Oberpfalz</w:t>
      </w:r>
      <w:r w:rsidR="00436843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/ Selm</w:t>
      </w:r>
      <w:r w:rsidR="000302B2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,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</w:t>
      </w:r>
      <w:r w:rsidR="007B26ED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2</w:t>
      </w:r>
      <w:r w:rsidR="006F630E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8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. </w:t>
      </w:r>
      <w:r w:rsidR="00966F46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November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202</w:t>
      </w:r>
      <w:r w:rsidR="00035312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2</w:t>
      </w:r>
      <w:r w:rsidRPr="00197EF4">
        <w:rPr>
          <w:rFonts w:ascii="Verdana" w:hAnsi="Verdana" w:cs="Arial"/>
          <w:color w:val="595959" w:themeColor="text1" w:themeTint="A6"/>
          <w:sz w:val="22"/>
          <w:szCs w:val="22"/>
        </w:rPr>
        <w:t xml:space="preserve"> –</w:t>
      </w:r>
      <w:r w:rsidR="00977311">
        <w:rPr>
          <w:rFonts w:ascii="Verdana" w:hAnsi="Verdana" w:cs="Arial"/>
          <w:color w:val="595959" w:themeColor="text1" w:themeTint="A6"/>
          <w:sz w:val="22"/>
          <w:szCs w:val="22"/>
        </w:rPr>
        <w:t xml:space="preserve"> D</w:t>
      </w:r>
      <w:r w:rsidR="00FD2FDB" w:rsidRPr="00FD2FDB">
        <w:rPr>
          <w:rFonts w:ascii="Verdana" w:hAnsi="Verdana" w:cs="Arial"/>
          <w:color w:val="595959" w:themeColor="text1" w:themeTint="A6"/>
          <w:sz w:val="22"/>
          <w:szCs w:val="22"/>
        </w:rPr>
        <w:t xml:space="preserve">er ATU Geschäftskundenbereich </w:t>
      </w:r>
      <w:r w:rsidR="00BA5E49">
        <w:rPr>
          <w:rFonts w:ascii="Verdana" w:hAnsi="Verdana" w:cs="Arial"/>
          <w:color w:val="595959" w:themeColor="text1" w:themeTint="A6"/>
          <w:sz w:val="22"/>
          <w:szCs w:val="22"/>
        </w:rPr>
        <w:t xml:space="preserve">betreut </w:t>
      </w:r>
      <w:r w:rsidR="00977311">
        <w:rPr>
          <w:rFonts w:ascii="Verdana" w:hAnsi="Verdana" w:cs="Arial"/>
          <w:color w:val="595959" w:themeColor="text1" w:themeTint="A6"/>
          <w:sz w:val="22"/>
          <w:szCs w:val="22"/>
        </w:rPr>
        <w:t xml:space="preserve">seit 2006 </w:t>
      </w:r>
      <w:r w:rsidR="00FD2FDB">
        <w:rPr>
          <w:rFonts w:ascii="Verdana" w:hAnsi="Verdana" w:cs="Arial"/>
          <w:color w:val="595959" w:themeColor="text1" w:themeTint="A6"/>
          <w:sz w:val="22"/>
          <w:szCs w:val="22"/>
        </w:rPr>
        <w:t>die</w:t>
      </w:r>
      <w:r w:rsidR="00FD2FDB" w:rsidRPr="00FD2FDB">
        <w:rPr>
          <w:rFonts w:ascii="Verdana" w:hAnsi="Verdana" w:cs="Arial"/>
          <w:color w:val="595959" w:themeColor="text1" w:themeTint="A6"/>
          <w:sz w:val="22"/>
          <w:szCs w:val="22"/>
        </w:rPr>
        <w:t xml:space="preserve"> Flotte von </w:t>
      </w:r>
      <w:r w:rsidR="00FD2FDB">
        <w:rPr>
          <w:rFonts w:ascii="Verdana" w:hAnsi="Verdana" w:cs="Arial"/>
          <w:color w:val="595959" w:themeColor="text1" w:themeTint="A6"/>
          <w:sz w:val="22"/>
          <w:szCs w:val="22"/>
        </w:rPr>
        <w:t>Mobiligenza.</w:t>
      </w:r>
      <w:r w:rsidR="00BA5E49" w:rsidRP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Zum 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Fuhrpark 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>der Beratungsgesellschaft gehören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heute insgesamt rund 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>150 Fahrzeuge,</w:t>
      </w:r>
      <w:r w:rsidR="00D61EA7" w:rsidRPr="00D61EA7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D61EA7" w:rsidRPr="001718C1">
        <w:rPr>
          <w:rFonts w:ascii="Verdana" w:hAnsi="Verdana" w:cs="Arial"/>
          <w:color w:val="595959" w:themeColor="text1" w:themeTint="A6"/>
          <w:sz w:val="22"/>
          <w:szCs w:val="22"/>
        </w:rPr>
        <w:t>darunter 52 Hybride und 24 E-Autos</w:t>
      </w:r>
      <w:r w:rsidR="00D61EA7">
        <w:rPr>
          <w:rFonts w:ascii="Verdana" w:hAnsi="Verdana" w:cs="Arial"/>
          <w:color w:val="595959" w:themeColor="text1" w:themeTint="A6"/>
          <w:sz w:val="22"/>
          <w:szCs w:val="22"/>
        </w:rPr>
        <w:t>,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die sich auf sechs Standorte</w:t>
      </w:r>
      <w:r w:rsidR="00D61EA7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in Deutschland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verteilen. 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>Für diese übernimmt der Kfz-Spezialist neben den fälligen Inspektionen auch sämtliche Reifen- und Klimaanlagenservices</w:t>
      </w:r>
      <w:r w:rsidR="00D05BFF">
        <w:rPr>
          <w:rFonts w:ascii="Verdana" w:hAnsi="Verdana" w:cs="Arial"/>
          <w:iCs/>
          <w:color w:val="595959" w:themeColor="text1" w:themeTint="A6"/>
          <w:sz w:val="22"/>
          <w:szCs w:val="22"/>
        </w:rPr>
        <w:t>. Vor der Zusammenarbeit mit ATU</w:t>
      </w:r>
      <w:r w:rsidR="00D05BFF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wandte sich</w:t>
      </w:r>
      <w:r w:rsidR="00D05BFF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die Unternehmensberatung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bei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Reparatur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>en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und 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>Wartungen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direkt an d</w:t>
      </w:r>
      <w:r w:rsidR="00444899">
        <w:rPr>
          <w:rFonts w:ascii="Verdana" w:hAnsi="Verdana" w:cs="Arial"/>
          <w:iCs/>
          <w:color w:val="595959" w:themeColor="text1" w:themeTint="A6"/>
          <w:sz w:val="22"/>
          <w:szCs w:val="22"/>
        </w:rPr>
        <w:t>ie unterschiedlichen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BA5E49">
        <w:rPr>
          <w:rFonts w:ascii="Verdana" w:hAnsi="Verdana" w:cs="Arial"/>
          <w:iCs/>
          <w:color w:val="595959" w:themeColor="text1" w:themeTint="A6"/>
          <w:sz w:val="22"/>
          <w:szCs w:val="22"/>
        </w:rPr>
        <w:t>Fahrzeugh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>ersteller</w:t>
      </w:r>
      <w:r w:rsidR="00D05BFF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vor Ort</w:t>
      </w:r>
      <w:r w:rsidR="00BA5E49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und griff bei der Reifenbeschaffung auf den Einzelhandel zurück</w:t>
      </w:r>
      <w:r w:rsidR="00D05BFF">
        <w:rPr>
          <w:rFonts w:ascii="Verdana" w:hAnsi="Verdana" w:cs="Arial"/>
          <w:iCs/>
          <w:color w:val="595959" w:themeColor="text1" w:themeTint="A6"/>
          <w:sz w:val="22"/>
          <w:szCs w:val="22"/>
        </w:rPr>
        <w:t>.</w:t>
      </w:r>
      <w:r w:rsidR="00FC5C38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Um diese Prozesse effizienter und kostengünstiger zu gestalten, </w:t>
      </w:r>
      <w:r w:rsidR="002C5097">
        <w:rPr>
          <w:rFonts w:ascii="Verdana" w:hAnsi="Verdana" w:cs="Arial"/>
          <w:iCs/>
          <w:color w:val="595959" w:themeColor="text1" w:themeTint="A6"/>
          <w:sz w:val="22"/>
          <w:szCs w:val="22"/>
        </w:rPr>
        <w:t>schloss</w:t>
      </w:r>
      <w:r w:rsidR="00FC5C38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D05BFF" w:rsidRPr="00D05BFF">
        <w:rPr>
          <w:rFonts w:ascii="Verdana" w:hAnsi="Verdana" w:cs="Arial"/>
          <w:iCs/>
          <w:color w:val="595959" w:themeColor="text1" w:themeTint="A6"/>
          <w:sz w:val="22"/>
          <w:szCs w:val="22"/>
        </w:rPr>
        <w:t>Mobiligenza</w:t>
      </w:r>
      <w:r w:rsidR="002C5097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eine Kooperation mit</w:t>
      </w:r>
      <w:r w:rsidR="00476F52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der </w:t>
      </w:r>
      <w:r w:rsidR="00476F52" w:rsidRPr="00476F52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Werkstatt- und Fachmarktkette </w:t>
      </w:r>
      <w:r w:rsidR="00BA33EF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ATU. Mit über 530 Filialen in Deutschland </w:t>
      </w:r>
      <w:r w:rsidR="000A40AB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und der Koordination durch einen </w:t>
      </w:r>
      <w:r w:rsidR="000A40AB" w:rsidRPr="00FC5C38">
        <w:rPr>
          <w:rFonts w:ascii="Verdana" w:hAnsi="Verdana" w:cs="Arial"/>
          <w:color w:val="595959" w:themeColor="text1" w:themeTint="A6"/>
          <w:sz w:val="22"/>
          <w:szCs w:val="22"/>
        </w:rPr>
        <w:t>überregionale</w:t>
      </w:r>
      <w:r w:rsidR="000A40AB">
        <w:rPr>
          <w:rFonts w:ascii="Verdana" w:hAnsi="Verdana" w:cs="Arial"/>
          <w:color w:val="595959" w:themeColor="text1" w:themeTint="A6"/>
          <w:sz w:val="22"/>
          <w:szCs w:val="22"/>
        </w:rPr>
        <w:t>n</w:t>
      </w:r>
      <w:r w:rsidR="000A40AB" w:rsidRPr="00FC5C38">
        <w:rPr>
          <w:rFonts w:ascii="Verdana" w:hAnsi="Verdana" w:cs="Arial"/>
          <w:color w:val="595959" w:themeColor="text1" w:themeTint="A6"/>
          <w:sz w:val="22"/>
          <w:szCs w:val="22"/>
        </w:rPr>
        <w:t xml:space="preserve"> Key Account Manager</w:t>
      </w:r>
      <w:r w:rsidR="000A40AB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BA33EF">
        <w:rPr>
          <w:rFonts w:ascii="Verdana" w:hAnsi="Verdana" w:cs="Arial"/>
          <w:iCs/>
          <w:color w:val="595959" w:themeColor="text1" w:themeTint="A6"/>
          <w:sz w:val="22"/>
          <w:szCs w:val="22"/>
        </w:rPr>
        <w:t>kann ATU de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>r Unternehmensberatung</w:t>
      </w:r>
      <w:r w:rsidR="00BA33EF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eine </w:t>
      </w:r>
      <w:r w:rsidR="00FC5C38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bundesweite </w:t>
      </w:r>
      <w:r w:rsidR="00D05BFF" w:rsidRPr="00D05BFF">
        <w:rPr>
          <w:rFonts w:ascii="Verdana" w:hAnsi="Verdana" w:cs="Arial"/>
          <w:iCs/>
          <w:color w:val="595959" w:themeColor="text1" w:themeTint="A6"/>
          <w:sz w:val="22"/>
          <w:szCs w:val="22"/>
        </w:rPr>
        <w:t>Gesamtlösung</w:t>
      </w:r>
      <w:r w:rsidR="000A40AB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für die Betreuung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ihrer</w:t>
      </w:r>
      <w:r w:rsidR="000A40AB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Dienstfahrzeuge</w:t>
      </w:r>
      <w:r w:rsidR="00BA33EF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bieten</w:t>
      </w:r>
      <w:r w:rsidR="000A40AB">
        <w:rPr>
          <w:rFonts w:ascii="Verdana" w:hAnsi="Verdana" w:cs="Arial"/>
          <w:iCs/>
          <w:color w:val="595959" w:themeColor="text1" w:themeTint="A6"/>
          <w:sz w:val="22"/>
          <w:szCs w:val="22"/>
        </w:rPr>
        <w:t>.</w:t>
      </w:r>
    </w:p>
    <w:p w14:paraId="615A72CF" w14:textId="0A8920B2" w:rsidR="00CD3621" w:rsidRDefault="000A40AB" w:rsidP="00243287">
      <w:pPr>
        <w:pStyle w:val="StandardWeb"/>
        <w:shd w:val="clear" w:color="auto" w:fill="FFFFFF"/>
        <w:spacing w:after="0"/>
        <w:rPr>
          <w:rFonts w:ascii="Verdana" w:hAnsi="Verdana" w:cs="Arial"/>
          <w:iCs/>
          <w:color w:val="595959" w:themeColor="text1" w:themeTint="A6"/>
          <w:sz w:val="22"/>
          <w:szCs w:val="22"/>
        </w:rPr>
      </w:pPr>
      <w:r w:rsidRPr="000A40AB">
        <w:rPr>
          <w:rFonts w:ascii="Verdana" w:hAnsi="Verdana" w:cs="Arial"/>
          <w:iCs/>
          <w:color w:val="595959" w:themeColor="text1" w:themeTint="A6"/>
          <w:sz w:val="22"/>
          <w:szCs w:val="22"/>
        </w:rPr>
        <w:t>Michael Zawisch, Geschäftsführer der Mobiligenza GmbH</w:t>
      </w:r>
      <w:r w:rsidR="00BC64F0">
        <w:rPr>
          <w:rFonts w:ascii="Verdana" w:hAnsi="Verdana" w:cs="Arial"/>
          <w:iCs/>
          <w:color w:val="595959" w:themeColor="text1" w:themeTint="A6"/>
          <w:sz w:val="22"/>
          <w:szCs w:val="22"/>
        </w:rPr>
        <w:t>,</w:t>
      </w:r>
      <w:r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sagt: </w:t>
      </w:r>
      <w:r w:rsidR="00B2683E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>„Uns überzeugt</w:t>
      </w:r>
      <w:r w:rsidR="00920B3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e von Anfang an </w:t>
      </w:r>
      <w:r w:rsidR="00B2683E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>das bundesweite</w:t>
      </w:r>
      <w:r w:rsidR="00920B31">
        <w:rPr>
          <w:rFonts w:ascii="Verdana" w:hAnsi="Verdana" w:cs="Arial"/>
          <w:iCs/>
          <w:color w:val="595959" w:themeColor="text1" w:themeTint="A6"/>
          <w:sz w:val="22"/>
          <w:szCs w:val="22"/>
        </w:rPr>
        <w:t>,</w:t>
      </w:r>
      <w:r w:rsidR="00B2683E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große</w:t>
      </w:r>
      <w:r w:rsidR="00815298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B2683E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Angebot von </w:t>
      </w:r>
      <w:r w:rsidR="00815298">
        <w:rPr>
          <w:rFonts w:ascii="Verdana" w:hAnsi="Verdana" w:cs="Arial"/>
          <w:iCs/>
          <w:color w:val="595959" w:themeColor="text1" w:themeTint="A6"/>
          <w:sz w:val="22"/>
          <w:szCs w:val="22"/>
        </w:rPr>
        <w:t>ATU</w:t>
      </w:r>
      <w:r w:rsidR="00CD3621" w:rsidRPr="00CD362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CD362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und das </w:t>
      </w:r>
      <w:r w:rsidR="00CD3621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>preislich sehr attraktive Komplettpaket</w:t>
      </w:r>
      <w:r w:rsidR="00CD362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. </w:t>
      </w:r>
      <w:r w:rsid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Zudem agiert 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ATU äußerst </w:t>
      </w:r>
      <w:r w:rsidR="00B2683E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>flexi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>bel, wenn es zum Beispiel um</w:t>
      </w:r>
      <w:r w:rsidR="00B2683E" w:rsidRPr="00B2683E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kurzfristige Terminabsprachen 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>geht</w:t>
      </w:r>
      <w:r w:rsidR="00CD3621">
        <w:rPr>
          <w:rFonts w:ascii="Verdana" w:hAnsi="Verdana" w:cs="Arial"/>
          <w:iCs/>
          <w:color w:val="595959" w:themeColor="text1" w:themeTint="A6"/>
          <w:sz w:val="22"/>
          <w:szCs w:val="22"/>
        </w:rPr>
        <w:t>.“</w:t>
      </w:r>
    </w:p>
    <w:p w14:paraId="783A70B8" w14:textId="356445FF" w:rsidR="00F7488D" w:rsidRPr="002C5097" w:rsidRDefault="00F7488D" w:rsidP="00243287">
      <w:pPr>
        <w:pStyle w:val="StandardWeb"/>
        <w:shd w:val="clear" w:color="auto" w:fill="FFFFFF"/>
        <w:spacing w:after="0"/>
        <w:rPr>
          <w:rFonts w:ascii="Verdana" w:hAnsi="Verdana" w:cs="Arial"/>
          <w:iCs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iCs/>
          <w:color w:val="595959" w:themeColor="text1" w:themeTint="A6"/>
          <w:sz w:val="22"/>
          <w:szCs w:val="22"/>
        </w:rPr>
        <w:t>„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>Mit unserem</w:t>
      </w:r>
      <w:r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Geschäftskundenbereich ATU Flottenlösungen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unterstützen wir seit fast zwei Jahrzehnten Unternehmen</w:t>
      </w:r>
      <w:r w:rsid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>bei</w:t>
      </w:r>
      <w:r w:rsid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der 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Fuhrparkverwaltung“, so </w:t>
      </w:r>
      <w:r w:rsidR="008E7D1A" w:rsidRP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>Georg Thoma, Director Fleet und B2B Partnerships bei ATU Flottenlösungen</w:t>
      </w:r>
      <w:r w:rsidR="00B974F0">
        <w:rPr>
          <w:rFonts w:ascii="Verdana" w:hAnsi="Verdana" w:cs="Arial"/>
          <w:iCs/>
          <w:color w:val="595959" w:themeColor="text1" w:themeTint="A6"/>
          <w:sz w:val="22"/>
          <w:szCs w:val="22"/>
        </w:rPr>
        <w:t>.</w:t>
      </w:r>
      <w:r w:rsid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B974F0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„Mobiligenza zählt 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also </w:t>
      </w:r>
      <w:r w:rsidR="00B974F0">
        <w:rPr>
          <w:rFonts w:ascii="Verdana" w:hAnsi="Verdana" w:cs="Arial"/>
          <w:iCs/>
          <w:color w:val="595959" w:themeColor="text1" w:themeTint="A6"/>
          <w:sz w:val="22"/>
          <w:szCs w:val="22"/>
        </w:rPr>
        <w:t>zu unseren</w:t>
      </w:r>
      <w:r w:rsidR="009B08CD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frühen</w:t>
      </w:r>
      <w:r w:rsid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Kunden und wir freuen uns,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dass wir</w:t>
      </w:r>
      <w:r w:rsidR="00745670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ihm seit über 15 Jahren 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>als zuverlässiger Servicepartner</w:t>
      </w:r>
      <w:r w:rsidR="00745670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mit einer </w:t>
      </w:r>
      <w:r w:rsidR="009833F4">
        <w:rPr>
          <w:rFonts w:ascii="Verdana" w:hAnsi="Verdana" w:cs="Arial"/>
          <w:iCs/>
          <w:color w:val="595959" w:themeColor="text1" w:themeTint="A6"/>
          <w:sz w:val="22"/>
          <w:szCs w:val="22"/>
        </w:rPr>
        <w:t>standortübergreifende</w:t>
      </w:r>
      <w:r w:rsidR="00745670">
        <w:rPr>
          <w:rFonts w:ascii="Verdana" w:hAnsi="Verdana" w:cs="Arial"/>
          <w:iCs/>
          <w:color w:val="595959" w:themeColor="text1" w:themeTint="A6"/>
          <w:sz w:val="22"/>
          <w:szCs w:val="22"/>
        </w:rPr>
        <w:t>n</w:t>
      </w:r>
      <w:r w:rsidR="009833F4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745670">
        <w:rPr>
          <w:rFonts w:ascii="Verdana" w:hAnsi="Verdana" w:cs="Arial"/>
          <w:iCs/>
          <w:color w:val="595959" w:themeColor="text1" w:themeTint="A6"/>
          <w:sz w:val="22"/>
          <w:szCs w:val="22"/>
        </w:rPr>
        <w:t>Mobilitäts</w:t>
      </w:r>
      <w:r w:rsidR="007B1125">
        <w:rPr>
          <w:rFonts w:ascii="Verdana" w:hAnsi="Verdana" w:cs="Arial"/>
          <w:iCs/>
          <w:color w:val="595959" w:themeColor="text1" w:themeTint="A6"/>
          <w:sz w:val="22"/>
          <w:szCs w:val="22"/>
        </w:rPr>
        <w:t>leistung</w:t>
      </w:r>
      <w:r w:rsidR="00745670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zur Seite stehen.“</w:t>
      </w:r>
      <w:r w:rsidR="008D4D8C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8E7D1A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 </w:t>
      </w:r>
      <w:r w:rsidR="00B974F0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493651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 </w:t>
      </w:r>
    </w:p>
    <w:p w14:paraId="5F519AD2" w14:textId="6ED803EA" w:rsidR="00FC5C38" w:rsidRPr="00FC5C38" w:rsidRDefault="00FC5C38" w:rsidP="00243287">
      <w:pPr>
        <w:pStyle w:val="StandardWeb"/>
        <w:shd w:val="clear" w:color="auto" w:fill="FFFFFF"/>
        <w:spacing w:after="0"/>
        <w:rPr>
          <w:rFonts w:ascii="Verdana" w:hAnsi="Verdana" w:cs="Arial"/>
          <w:b/>
          <w:iCs/>
          <w:color w:val="595959" w:themeColor="text1" w:themeTint="A6"/>
          <w:sz w:val="22"/>
          <w:szCs w:val="22"/>
        </w:rPr>
      </w:pPr>
      <w:r w:rsidRPr="00FC5C38">
        <w:rPr>
          <w:rFonts w:ascii="Verdana" w:hAnsi="Verdana" w:cs="Arial"/>
          <w:b/>
          <w:iCs/>
          <w:color w:val="595959" w:themeColor="text1" w:themeTint="A6"/>
          <w:sz w:val="22"/>
          <w:szCs w:val="22"/>
        </w:rPr>
        <w:t>Über Mobiligenza</w:t>
      </w:r>
    </w:p>
    <w:p w14:paraId="082B6AA6" w14:textId="10662F36" w:rsidR="001718C1" w:rsidRPr="00F7488D" w:rsidRDefault="00CD3621" w:rsidP="00243287">
      <w:pPr>
        <w:pStyle w:val="StandardWeb"/>
        <w:shd w:val="clear" w:color="auto" w:fill="FFFFFF"/>
        <w:spacing w:after="0"/>
        <w:rPr>
          <w:rFonts w:ascii="Verdana" w:hAnsi="Verdana" w:cs="Arial"/>
          <w:iCs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iCs/>
          <w:color w:val="595959" w:themeColor="text1" w:themeTint="A6"/>
          <w:sz w:val="22"/>
          <w:szCs w:val="22"/>
        </w:rPr>
        <w:t>Mobiligenza</w:t>
      </w:r>
      <w:r w:rsid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C047FA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>bietet kleinen und mittelständischen Unternehmen</w:t>
      </w:r>
      <w:r w:rsidR="00353EF5" w:rsidRPr="00353EF5">
        <w:t xml:space="preserve">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>aus der IT- und Telekommunikationsbranche</w:t>
      </w:r>
      <w:r w:rsidR="00C047FA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intelligente </w:t>
      </w:r>
      <w:r w:rsidR="00F6305D">
        <w:rPr>
          <w:rFonts w:ascii="Verdana" w:hAnsi="Verdana" w:cs="Arial"/>
          <w:iCs/>
          <w:color w:val="595959" w:themeColor="text1" w:themeTint="A6"/>
          <w:sz w:val="22"/>
          <w:szCs w:val="22"/>
        </w:rPr>
        <w:t>Mobilitätskonzepte</w:t>
      </w:r>
      <w:r w:rsidR="00C047FA" w:rsidRPr="008F77E3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für ein professionelles Fuhrpark- und Flottenmanagement.</w:t>
      </w:r>
      <w:r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Das Full-Service-Portfolio </w:t>
      </w:r>
      <w:r w:rsidR="00124CC4" w:rsidRPr="00124CC4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zur Optimierung von betrieblichen Kfz-Pools und ihren Verwaltungsprozessen </w:t>
      </w:r>
      <w:r w:rsid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umfasst dabei unter anderem die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>Fahrzeugbeschaffung</w:t>
      </w:r>
      <w:r w:rsid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,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Wahl der Versicherung, </w:t>
      </w:r>
      <w:r w:rsidR="00F7488D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>Rechnungskontrolle</w:t>
      </w:r>
      <w:r w:rsidR="00F7488D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,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>Instandhaltung des Fuhrparks</w:t>
      </w:r>
      <w:r w:rsidR="00F7488D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sowie </w:t>
      </w:r>
      <w:r w:rsidR="00F7488D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die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Durchführung von </w:t>
      </w:r>
      <w:r w:rsidR="00353EF5" w:rsidRPr="00353EF5">
        <w:rPr>
          <w:rFonts w:ascii="Verdana" w:hAnsi="Verdana" w:cs="Arial"/>
          <w:iCs/>
          <w:color w:val="595959" w:themeColor="text1" w:themeTint="A6"/>
          <w:sz w:val="22"/>
          <w:szCs w:val="22"/>
        </w:rPr>
        <w:lastRenderedPageBreak/>
        <w:t>Fahrzeugübergaben</w:t>
      </w:r>
      <w:r w:rsidR="00F7488D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. </w:t>
      </w:r>
      <w:r w:rsidR="001718C1" w:rsidRPr="001718C1">
        <w:rPr>
          <w:rFonts w:ascii="Verdana" w:hAnsi="Verdana" w:cs="Arial"/>
          <w:color w:val="595959" w:themeColor="text1" w:themeTint="A6"/>
          <w:sz w:val="22"/>
          <w:szCs w:val="22"/>
        </w:rPr>
        <w:t>Neben der Verwaltung der Kundenfuhrparks hält</w:t>
      </w:r>
      <w:r w:rsidR="00653A76">
        <w:rPr>
          <w:rFonts w:ascii="Verdana" w:hAnsi="Verdana" w:cs="Arial"/>
          <w:color w:val="595959" w:themeColor="text1" w:themeTint="A6"/>
          <w:sz w:val="22"/>
          <w:szCs w:val="22"/>
        </w:rPr>
        <w:t xml:space="preserve"> der </w:t>
      </w:r>
      <w:r w:rsidR="00957980">
        <w:rPr>
          <w:rFonts w:ascii="Verdana" w:hAnsi="Verdana" w:cs="Arial"/>
          <w:color w:val="595959" w:themeColor="text1" w:themeTint="A6"/>
          <w:sz w:val="22"/>
          <w:szCs w:val="22"/>
        </w:rPr>
        <w:t>Beratungsd</w:t>
      </w:r>
      <w:r w:rsidR="00653A76">
        <w:rPr>
          <w:rFonts w:ascii="Verdana" w:hAnsi="Verdana" w:cs="Arial"/>
          <w:color w:val="595959" w:themeColor="text1" w:themeTint="A6"/>
          <w:sz w:val="22"/>
          <w:szCs w:val="22"/>
        </w:rPr>
        <w:t>ienstleister</w:t>
      </w:r>
      <w:r w:rsidR="00F7488D" w:rsidRPr="00F7488D">
        <w:rPr>
          <w:rFonts w:ascii="Verdana" w:hAnsi="Verdana" w:cs="Arial"/>
          <w:iCs/>
          <w:color w:val="595959" w:themeColor="text1" w:themeTint="A6"/>
          <w:sz w:val="22"/>
          <w:szCs w:val="22"/>
        </w:rPr>
        <w:t xml:space="preserve"> </w:t>
      </w:r>
      <w:r w:rsidR="00F7488D" w:rsidRPr="00124CC4">
        <w:rPr>
          <w:rFonts w:ascii="Verdana" w:hAnsi="Verdana" w:cs="Arial"/>
          <w:iCs/>
          <w:color w:val="595959" w:themeColor="text1" w:themeTint="A6"/>
          <w:sz w:val="22"/>
          <w:szCs w:val="22"/>
        </w:rPr>
        <w:t>aus dem nordrhein-westfälischen Selm</w:t>
      </w:r>
      <w:r w:rsidR="001718C1" w:rsidRPr="001718C1">
        <w:rPr>
          <w:rFonts w:ascii="Verdana" w:hAnsi="Verdana" w:cs="Arial"/>
          <w:color w:val="595959" w:themeColor="text1" w:themeTint="A6"/>
          <w:sz w:val="22"/>
          <w:szCs w:val="22"/>
        </w:rPr>
        <w:t xml:space="preserve"> auch eine eigene</w:t>
      </w:r>
      <w:r w:rsidR="00957980">
        <w:rPr>
          <w:rFonts w:ascii="Verdana" w:hAnsi="Verdana" w:cs="Arial"/>
          <w:color w:val="595959" w:themeColor="text1" w:themeTint="A6"/>
          <w:sz w:val="22"/>
          <w:szCs w:val="22"/>
        </w:rPr>
        <w:t xml:space="preserve"> Flotte </w:t>
      </w:r>
      <w:r w:rsidR="00653A76">
        <w:rPr>
          <w:rFonts w:ascii="Verdana" w:hAnsi="Verdana" w:cs="Arial"/>
          <w:color w:val="595959" w:themeColor="text1" w:themeTint="A6"/>
          <w:sz w:val="22"/>
          <w:szCs w:val="22"/>
        </w:rPr>
        <w:t xml:space="preserve">mit </w:t>
      </w:r>
      <w:r w:rsidR="00B8375A">
        <w:rPr>
          <w:rFonts w:ascii="Verdana" w:hAnsi="Verdana" w:cs="Arial"/>
          <w:color w:val="595959" w:themeColor="text1" w:themeTint="A6"/>
          <w:sz w:val="22"/>
          <w:szCs w:val="22"/>
        </w:rPr>
        <w:t xml:space="preserve">rund </w:t>
      </w:r>
      <w:r w:rsidR="00653A76">
        <w:rPr>
          <w:rFonts w:ascii="Verdana" w:hAnsi="Verdana" w:cs="Arial"/>
          <w:color w:val="595959" w:themeColor="text1" w:themeTint="A6"/>
          <w:sz w:val="22"/>
          <w:szCs w:val="22"/>
        </w:rPr>
        <w:t>150 Autos zur</w:t>
      </w:r>
      <w:r w:rsidR="001718C1" w:rsidRPr="001718C1">
        <w:rPr>
          <w:rFonts w:ascii="Verdana" w:hAnsi="Verdana" w:cs="Arial"/>
          <w:color w:val="595959" w:themeColor="text1" w:themeTint="A6"/>
          <w:sz w:val="22"/>
          <w:szCs w:val="22"/>
        </w:rPr>
        <w:t xml:space="preserve"> Langzeitmiete bereit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>.</w:t>
      </w:r>
    </w:p>
    <w:p w14:paraId="72FD5B66" w14:textId="3C955935" w:rsidR="006B2C98" w:rsidRPr="00197EF4" w:rsidRDefault="00093B5A" w:rsidP="00243287">
      <w:pPr>
        <w:pStyle w:val="StandardWeb"/>
        <w:shd w:val="clear" w:color="auto" w:fill="FFFFFF"/>
        <w:spacing w:after="0"/>
        <w:rPr>
          <w:rStyle w:val="Fett"/>
          <w:rFonts w:ascii="Verdana" w:hAnsi="Verdana" w:cs="Arial"/>
          <w:b w:val="0"/>
          <w:bCs w:val="0"/>
          <w:color w:val="595959" w:themeColor="text1" w:themeTint="A6"/>
          <w:sz w:val="22"/>
          <w:szCs w:val="22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Bildquelle:</w:t>
      </w:r>
      <w:r w:rsidRPr="00197EF4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3F73A2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</w:p>
    <w:p w14:paraId="0072CA34" w14:textId="77777777" w:rsidR="005511DC" w:rsidRPr="00197EF4" w:rsidRDefault="009F4247" w:rsidP="00243287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197EF4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34CA" w:rsidRPr="00197EF4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>ATU</w:t>
      </w:r>
    </w:p>
    <w:p w14:paraId="4EC3D174" w14:textId="53E1ED7A" w:rsidR="00AF55A1" w:rsidRPr="00197EF4" w:rsidRDefault="00934DF4" w:rsidP="00243287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Im Jahr 1985 in Weiden (Oberpfalz) gegründet, ist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ATU mit 531 </w:t>
      </w:r>
      <w:r w:rsidR="004F4188" w:rsidRPr="00197EF4">
        <w:rPr>
          <w:rFonts w:ascii="Verdana" w:hAnsi="Verdana" w:cs="Arial"/>
          <w:color w:val="595959" w:themeColor="text1" w:themeTint="A6"/>
          <w:sz w:val="20"/>
          <w:szCs w:val="20"/>
        </w:rPr>
        <w:t>Filialen</w:t>
      </w:r>
      <w:r w:rsidR="001F0F02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die führende Werkstattkette in Deutschland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und verfügt über 25 weitere Standorte in Österreich.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N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eben dem Privatkundengeschäft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gehören </w:t>
      </w:r>
      <w:r w:rsidR="00B15247" w:rsidRPr="00197EF4">
        <w:rPr>
          <w:rFonts w:ascii="Verdana" w:hAnsi="Verdana" w:cs="Arial"/>
          <w:color w:val="595959" w:themeColor="text1" w:themeTint="A6"/>
          <w:sz w:val="20"/>
          <w:szCs w:val="20"/>
        </w:rPr>
        <w:t>seit fast zwei Jahrzehnten</w:t>
      </w:r>
      <w:r w:rsidR="00266357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C0B2B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auch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umfassende </w:t>
      </w: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>Rundum-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Service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>s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im Bereich de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Firmenfuhrparks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zum Portfolio des Unterne</w:t>
      </w:r>
      <w:r w:rsidR="00243AAF" w:rsidRPr="00197EF4">
        <w:rPr>
          <w:rFonts w:ascii="Verdana" w:hAnsi="Verdana" w:cs="Arial"/>
          <w:color w:val="595959" w:themeColor="text1" w:themeTint="A6"/>
          <w:sz w:val="20"/>
          <w:szCs w:val="20"/>
        </w:rPr>
        <w:t>h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mens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. Das ATU Flottenmanagemen</w:t>
      </w:r>
      <w:r w:rsidR="00D42FE8" w:rsidRPr="00197EF4">
        <w:rPr>
          <w:rFonts w:ascii="Verdana" w:hAnsi="Verdana" w:cs="Arial"/>
          <w:color w:val="595959" w:themeColor="text1" w:themeTint="A6"/>
          <w:sz w:val="20"/>
          <w:szCs w:val="20"/>
        </w:rPr>
        <w:t>t</w:t>
      </w:r>
      <w:r w:rsidR="008F28C4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richtet sich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dabei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an Fahrzeuge aller Marken und Modelle</w:t>
      </w:r>
      <w:r w:rsidRPr="00197EF4">
        <w:rPr>
          <w:rFonts w:ascii="Verdana" w:hAnsi="Verdana"/>
          <w:color w:val="595959" w:themeColor="text1" w:themeTint="A6"/>
        </w:rPr>
        <w:t xml:space="preserve"> – </w:t>
      </w: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>von Kleinwagen bis hin zu 3,5-t-Transportern.</w:t>
      </w:r>
      <w:r w:rsidR="00E20310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Im Zentrum der B2B-Dienstleistungen stehen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digital gestützte Mobilitätskonzepte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, die Fuhrparkmanager und Fahrzeugnutzer in ihrem Arbeitsalltag gezielt entlasten und </w:t>
      </w:r>
      <w:r w:rsidR="001470F1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mittelständische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>Unternehmen bei einer hochmodernen Fuhrparkverwaltung unterstützen.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FC7AE8" w:rsidRPr="00197EF4">
        <w:rPr>
          <w:rFonts w:ascii="Verdana" w:hAnsi="Verdana" w:cs="Arial"/>
          <w:color w:val="595959" w:themeColor="text1" w:themeTint="A6"/>
          <w:sz w:val="20"/>
          <w:szCs w:val="20"/>
        </w:rPr>
        <w:t>ATU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074FB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verfügt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neben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langjährige</w:t>
      </w:r>
      <w:r w:rsidR="00E20310" w:rsidRPr="00197EF4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Erfahrung bei der Betreuung klassischer Verbrennungsfahrzeuge auch </w:t>
      </w:r>
      <w:r w:rsidR="00FC7AE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eine hohe Kompetenz im Bereich der Elektromobilität. </w:t>
      </w:r>
      <w:r w:rsidR="0038012F" w:rsidRPr="00197EF4">
        <w:rPr>
          <w:rFonts w:ascii="Verdana" w:hAnsi="Verdana" w:cs="Arial"/>
          <w:color w:val="595959" w:themeColor="text1" w:themeTint="A6"/>
          <w:sz w:val="20"/>
          <w:szCs w:val="20"/>
        </w:rPr>
        <w:t>Aktuell betreut ATU mehr als 1</w:t>
      </w:r>
      <w:r w:rsidR="007E2E6F" w:rsidRPr="00197EF4">
        <w:rPr>
          <w:rFonts w:ascii="Verdana" w:hAnsi="Verdana" w:cs="Arial"/>
          <w:color w:val="595959" w:themeColor="text1" w:themeTint="A6"/>
          <w:sz w:val="20"/>
          <w:szCs w:val="20"/>
        </w:rPr>
        <w:t>5</w:t>
      </w:r>
      <w:r w:rsidR="0038012F" w:rsidRPr="00197EF4">
        <w:rPr>
          <w:rFonts w:ascii="Verdana" w:hAnsi="Verdana" w:cs="Arial"/>
          <w:color w:val="595959" w:themeColor="text1" w:themeTint="A6"/>
          <w:sz w:val="20"/>
          <w:szCs w:val="20"/>
        </w:rPr>
        <w:t>0.000 Geschäftskunden.</w:t>
      </w:r>
      <w:r w:rsidR="007E2E6F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1A0D7E" w:rsidRPr="00197EF4">
        <w:rPr>
          <w:rFonts w:ascii="Verdana" w:hAnsi="Verdana" w:cs="Arial"/>
          <w:color w:val="595959" w:themeColor="text1" w:themeTint="A6"/>
          <w:sz w:val="20"/>
          <w:szCs w:val="20"/>
        </w:rPr>
        <w:t>Mehr Informationen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unter </w:t>
      </w:r>
      <w:hyperlink r:id="rId8" w:history="1">
        <w:r w:rsidR="00AF55A1" w:rsidRPr="00197EF4">
          <w:rPr>
            <w:rStyle w:val="Hyperlink"/>
            <w:rFonts w:ascii="Verdana" w:hAnsi="Verdana" w:cs="Arial"/>
            <w:color w:val="595959" w:themeColor="text1" w:themeTint="A6"/>
            <w:sz w:val="20"/>
            <w:szCs w:val="20"/>
          </w:rPr>
          <w:t>www.atu.de/pro</w:t>
        </w:r>
      </w:hyperlink>
      <w:r w:rsidR="00AF55A1" w:rsidRPr="00197EF4">
        <w:rPr>
          <w:rFonts w:ascii="Verdana" w:hAnsi="Verdana" w:cs="Arial"/>
          <w:color w:val="595959" w:themeColor="text1" w:themeTint="A6"/>
          <w:sz w:val="20"/>
          <w:szCs w:val="20"/>
        </w:rPr>
        <w:t>.</w:t>
      </w:r>
    </w:p>
    <w:p w14:paraId="4947418F" w14:textId="77777777" w:rsidR="00C250DA" w:rsidRPr="00197EF4" w:rsidRDefault="00C250DA" w:rsidP="00243287">
      <w:pPr>
        <w:spacing w:after="315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Pressekontakt</w:t>
      </w:r>
    </w:p>
    <w:p w14:paraId="4DAAD7E6" w14:textId="77777777" w:rsidR="00E114CD" w:rsidRPr="00197EF4" w:rsidRDefault="00E114CD" w:rsidP="00243287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riba:businesstalk GmbH</w:t>
      </w:r>
    </w:p>
    <w:p w14:paraId="2E29814D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Julia Griebel</w:t>
      </w:r>
    </w:p>
    <w:p w14:paraId="09522C49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Klostergut Besselich</w:t>
      </w:r>
    </w:p>
    <w:p w14:paraId="3079A0AC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56182 Urbar</w:t>
      </w:r>
      <w:r w:rsidR="00895773"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 - </w:t>
      </w: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Koblenz</w:t>
      </w:r>
    </w:p>
    <w:p w14:paraId="4515AA25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Tel.: 0261-96 37 57-12</w:t>
      </w:r>
    </w:p>
    <w:p w14:paraId="6B2D281A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jgriebel@riba.eu</w:t>
      </w:r>
    </w:p>
    <w:p w14:paraId="3E686568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Web: </w:t>
      </w:r>
      <w:hyperlink r:id="rId9" w:history="1">
        <w:r w:rsidRPr="00197EF4">
          <w:rPr>
            <w:rFonts w:ascii="Verdana" w:eastAsia="Times New Roman" w:hAnsi="Verdana" w:cs="Arial"/>
            <w:color w:val="595959" w:themeColor="text1" w:themeTint="A6"/>
            <w:sz w:val="20"/>
            <w:szCs w:val="20"/>
            <w:lang w:eastAsia="de-DE"/>
          </w:rPr>
          <w:t>www.riba.eu</w:t>
        </w:r>
      </w:hyperlink>
    </w:p>
    <w:p w14:paraId="46071947" w14:textId="77777777" w:rsidR="00005461" w:rsidRPr="00197EF4" w:rsidRDefault="00005461" w:rsidP="00243287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</w:p>
    <w:p w14:paraId="1961921C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A</w:t>
      </w:r>
      <w:r w:rsidR="008703F0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T</w:t>
      </w:r>
      <w:r w:rsidR="008703F0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U Auto-Teile-Unger </w:t>
      </w:r>
      <w:r w:rsidR="00B42B3B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Handels 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GmbH &amp; Co. KG</w:t>
      </w:r>
    </w:p>
    <w:p w14:paraId="4F2F036E" w14:textId="77777777" w:rsidR="00B42B3B" w:rsidRPr="00197EF4" w:rsidRDefault="00B42B3B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Markus Meißner</w:t>
      </w:r>
    </w:p>
    <w:p w14:paraId="59A362D5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Dr.-Kilian-Str. 11</w:t>
      </w:r>
    </w:p>
    <w:p w14:paraId="6C137758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92637 Weiden i.d.Opf.</w:t>
      </w:r>
    </w:p>
    <w:p w14:paraId="41D64F5F" w14:textId="77777777" w:rsidR="00A22152" w:rsidRPr="00197EF4" w:rsidRDefault="00A22152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Tel.: +49-961-306-5480 </w:t>
      </w:r>
    </w:p>
    <w:p w14:paraId="55AFD8A3" w14:textId="77777777" w:rsidR="00A22152" w:rsidRPr="00197EF4" w:rsidRDefault="00A22152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markus.meissner@de.atu.eu</w:t>
      </w:r>
    </w:p>
    <w:p w14:paraId="64A3BA8D" w14:textId="06CF7885" w:rsidR="00656832" w:rsidRPr="001967FD" w:rsidRDefault="00D955DF" w:rsidP="00243287">
      <w:pPr>
        <w:spacing w:after="0" w:line="240" w:lineRule="auto"/>
        <w:jc w:val="both"/>
        <w:rPr>
          <w:rFonts w:ascii="Arial" w:eastAsia="Times New Roman" w:hAnsi="Arial" w:cs="Arial"/>
          <w:color w:val="595959" w:themeColor="text1" w:themeTint="A6"/>
          <w:sz w:val="20"/>
          <w:szCs w:val="20"/>
          <w:u w:val="single"/>
          <w:lang w:val="en-GB"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>Web</w:t>
      </w:r>
      <w:r w:rsidR="007B34C8"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 xml:space="preserve">: </w:t>
      </w:r>
      <w:hyperlink r:id="rId10" w:history="1">
        <w:r w:rsidR="00C97C88" w:rsidRPr="00197EF4">
          <w:rPr>
            <w:rStyle w:val="Hyperlink"/>
            <w:rFonts w:ascii="Verdana" w:eastAsia="Times New Roman" w:hAnsi="Verdana" w:cs="Arial"/>
            <w:color w:val="595959" w:themeColor="text1" w:themeTint="A6"/>
            <w:sz w:val="20"/>
            <w:szCs w:val="20"/>
            <w:lang w:val="en-GB" w:eastAsia="de-DE"/>
          </w:rPr>
          <w:t>www.atu.de/pro</w:t>
        </w:r>
      </w:hyperlink>
    </w:p>
    <w:sectPr w:rsidR="00656832" w:rsidRPr="001967FD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5AFE" w14:textId="77777777" w:rsidR="006C74B9" w:rsidRDefault="006C74B9" w:rsidP="00FD1BD4">
      <w:pPr>
        <w:spacing w:after="0" w:line="240" w:lineRule="auto"/>
      </w:pPr>
      <w:r>
        <w:separator/>
      </w:r>
    </w:p>
  </w:endnote>
  <w:endnote w:type="continuationSeparator" w:id="0">
    <w:p w14:paraId="5B23C598" w14:textId="77777777" w:rsidR="006C74B9" w:rsidRDefault="006C74B9" w:rsidP="00FD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91FFD" w14:textId="77777777" w:rsidR="006C74B9" w:rsidRDefault="006C74B9" w:rsidP="00FD1BD4">
      <w:pPr>
        <w:spacing w:after="0" w:line="240" w:lineRule="auto"/>
      </w:pPr>
      <w:r>
        <w:separator/>
      </w:r>
    </w:p>
  </w:footnote>
  <w:footnote w:type="continuationSeparator" w:id="0">
    <w:p w14:paraId="71940056" w14:textId="77777777" w:rsidR="006C74B9" w:rsidRDefault="006C74B9" w:rsidP="00FD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A80A" w14:textId="41ABEE8D" w:rsidR="003535C9" w:rsidRDefault="003535C9" w:rsidP="00195F52">
    <w:pPr>
      <w:pStyle w:val="Kopfzeile"/>
      <w:jc w:val="right"/>
    </w:pPr>
    <w:r>
      <w:t xml:space="preserve">         </w:t>
    </w:r>
    <w:r w:rsidR="00067619">
      <w:rPr>
        <w:noProof/>
        <w:lang w:eastAsia="de-DE"/>
      </w:rPr>
      <w:drawing>
        <wp:inline distT="0" distB="0" distL="0" distR="0" wp14:anchorId="0F2ABF75" wp14:editId="6B00C56F">
          <wp:extent cx="1047750" cy="666047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38" cy="66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5077" w14:textId="77777777" w:rsidR="003535C9" w:rsidRDefault="003535C9" w:rsidP="00195F52">
    <w:pPr>
      <w:pStyle w:val="Kopfzeile"/>
      <w:jc w:val="right"/>
    </w:pPr>
  </w:p>
  <w:p w14:paraId="2A46ADFD" w14:textId="77777777" w:rsidR="003535C9" w:rsidRPr="000302B2" w:rsidRDefault="003535C9" w:rsidP="00D02DF9">
    <w:pPr>
      <w:pStyle w:val="berschrift1"/>
      <w:rPr>
        <w:rFonts w:ascii="Arial" w:eastAsia="Arial" w:hAnsi="Arial" w:cs="Arial"/>
        <w:b w:val="0"/>
        <w:color w:val="C0C0C0"/>
        <w:sz w:val="40"/>
        <w:szCs w:val="40"/>
      </w:rPr>
    </w:pPr>
    <w:r w:rsidRPr="000302B2">
      <w:rPr>
        <w:rFonts w:ascii="Arial" w:eastAsia="Arial" w:hAnsi="Arial" w:cs="Arial"/>
        <w:b w:val="0"/>
        <w:color w:val="C0C0C0"/>
        <w:sz w:val="40"/>
        <w:szCs w:val="40"/>
      </w:rPr>
      <w:t>Pressemitteilung</w:t>
    </w:r>
  </w:p>
  <w:p w14:paraId="748D84B2" w14:textId="77777777" w:rsidR="003535C9" w:rsidRPr="00D02DF9" w:rsidRDefault="003535C9" w:rsidP="00D02DF9">
    <w:pPr>
      <w:rPr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C3B"/>
    <w:multiLevelType w:val="hybridMultilevel"/>
    <w:tmpl w:val="853A9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F1D97"/>
    <w:multiLevelType w:val="hybridMultilevel"/>
    <w:tmpl w:val="E4529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A4D25"/>
    <w:multiLevelType w:val="hybridMultilevel"/>
    <w:tmpl w:val="FB580924"/>
    <w:lvl w:ilvl="0" w:tplc="1F2676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363802">
    <w:abstractNumId w:val="1"/>
  </w:num>
  <w:num w:numId="2" w16cid:durableId="1126049868">
    <w:abstractNumId w:val="0"/>
  </w:num>
  <w:num w:numId="3" w16cid:durableId="2025201471">
    <w:abstractNumId w:val="2"/>
  </w:num>
  <w:num w:numId="4" w16cid:durableId="176582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BF"/>
    <w:rsid w:val="000019EC"/>
    <w:rsid w:val="00003F1A"/>
    <w:rsid w:val="00004549"/>
    <w:rsid w:val="00005461"/>
    <w:rsid w:val="0000675E"/>
    <w:rsid w:val="000071B6"/>
    <w:rsid w:val="00007C22"/>
    <w:rsid w:val="00012EF1"/>
    <w:rsid w:val="00013DB6"/>
    <w:rsid w:val="00016D21"/>
    <w:rsid w:val="000208F5"/>
    <w:rsid w:val="000237B6"/>
    <w:rsid w:val="00024E4D"/>
    <w:rsid w:val="00025B41"/>
    <w:rsid w:val="00025B7E"/>
    <w:rsid w:val="000302B2"/>
    <w:rsid w:val="00032BD4"/>
    <w:rsid w:val="0003398D"/>
    <w:rsid w:val="00035312"/>
    <w:rsid w:val="0003587A"/>
    <w:rsid w:val="0004064D"/>
    <w:rsid w:val="00045240"/>
    <w:rsid w:val="0004630E"/>
    <w:rsid w:val="000531A3"/>
    <w:rsid w:val="00056008"/>
    <w:rsid w:val="0005685A"/>
    <w:rsid w:val="00062B26"/>
    <w:rsid w:val="00062B59"/>
    <w:rsid w:val="00063388"/>
    <w:rsid w:val="00063B2E"/>
    <w:rsid w:val="00067619"/>
    <w:rsid w:val="0006779C"/>
    <w:rsid w:val="00070A87"/>
    <w:rsid w:val="00071599"/>
    <w:rsid w:val="00071ADC"/>
    <w:rsid w:val="000737EA"/>
    <w:rsid w:val="000747C7"/>
    <w:rsid w:val="00075BC0"/>
    <w:rsid w:val="00075DF6"/>
    <w:rsid w:val="00082D17"/>
    <w:rsid w:val="00085AEB"/>
    <w:rsid w:val="000937D3"/>
    <w:rsid w:val="00093B5A"/>
    <w:rsid w:val="000A40AB"/>
    <w:rsid w:val="000A76EA"/>
    <w:rsid w:val="000B2617"/>
    <w:rsid w:val="000B7C35"/>
    <w:rsid w:val="000B7CB6"/>
    <w:rsid w:val="000B7EB7"/>
    <w:rsid w:val="000D2868"/>
    <w:rsid w:val="000D2D8C"/>
    <w:rsid w:val="000D4DD4"/>
    <w:rsid w:val="000D59C7"/>
    <w:rsid w:val="000E02B0"/>
    <w:rsid w:val="000E42E0"/>
    <w:rsid w:val="000F1CCF"/>
    <w:rsid w:val="001016AB"/>
    <w:rsid w:val="00106353"/>
    <w:rsid w:val="00110B4A"/>
    <w:rsid w:val="00112CEE"/>
    <w:rsid w:val="0011356B"/>
    <w:rsid w:val="00114754"/>
    <w:rsid w:val="00114766"/>
    <w:rsid w:val="00121988"/>
    <w:rsid w:val="00123187"/>
    <w:rsid w:val="00124CC4"/>
    <w:rsid w:val="00125554"/>
    <w:rsid w:val="00125A4D"/>
    <w:rsid w:val="00131F53"/>
    <w:rsid w:val="00136276"/>
    <w:rsid w:val="001432D4"/>
    <w:rsid w:val="00144569"/>
    <w:rsid w:val="00145724"/>
    <w:rsid w:val="001470F1"/>
    <w:rsid w:val="00147EE3"/>
    <w:rsid w:val="0015147D"/>
    <w:rsid w:val="0016126B"/>
    <w:rsid w:val="0016746B"/>
    <w:rsid w:val="001718C1"/>
    <w:rsid w:val="00172199"/>
    <w:rsid w:val="001721EB"/>
    <w:rsid w:val="00172650"/>
    <w:rsid w:val="001801EE"/>
    <w:rsid w:val="001853C7"/>
    <w:rsid w:val="001870A9"/>
    <w:rsid w:val="001900E2"/>
    <w:rsid w:val="00192E34"/>
    <w:rsid w:val="00194042"/>
    <w:rsid w:val="0019445A"/>
    <w:rsid w:val="00195F52"/>
    <w:rsid w:val="001967FD"/>
    <w:rsid w:val="00197345"/>
    <w:rsid w:val="00197525"/>
    <w:rsid w:val="00197EF4"/>
    <w:rsid w:val="001A0D7E"/>
    <w:rsid w:val="001A3455"/>
    <w:rsid w:val="001A4DF8"/>
    <w:rsid w:val="001A5FD9"/>
    <w:rsid w:val="001A7277"/>
    <w:rsid w:val="001B1929"/>
    <w:rsid w:val="001B2768"/>
    <w:rsid w:val="001B597A"/>
    <w:rsid w:val="001B68F1"/>
    <w:rsid w:val="001B6B71"/>
    <w:rsid w:val="001C1038"/>
    <w:rsid w:val="001C2DD0"/>
    <w:rsid w:val="001C69AB"/>
    <w:rsid w:val="001C7B13"/>
    <w:rsid w:val="001D133B"/>
    <w:rsid w:val="001D3034"/>
    <w:rsid w:val="001D35EC"/>
    <w:rsid w:val="001D7226"/>
    <w:rsid w:val="001E0058"/>
    <w:rsid w:val="001E7566"/>
    <w:rsid w:val="001F0F02"/>
    <w:rsid w:val="002028B8"/>
    <w:rsid w:val="00211648"/>
    <w:rsid w:val="00211779"/>
    <w:rsid w:val="00211990"/>
    <w:rsid w:val="00214B96"/>
    <w:rsid w:val="00216679"/>
    <w:rsid w:val="00220C41"/>
    <w:rsid w:val="00231FE5"/>
    <w:rsid w:val="00232457"/>
    <w:rsid w:val="002331DD"/>
    <w:rsid w:val="00243287"/>
    <w:rsid w:val="00243AAF"/>
    <w:rsid w:val="002458E0"/>
    <w:rsid w:val="00254890"/>
    <w:rsid w:val="00257ED5"/>
    <w:rsid w:val="0026125A"/>
    <w:rsid w:val="00264200"/>
    <w:rsid w:val="00264605"/>
    <w:rsid w:val="00266357"/>
    <w:rsid w:val="00267798"/>
    <w:rsid w:val="0027364B"/>
    <w:rsid w:val="00274A0D"/>
    <w:rsid w:val="0028076D"/>
    <w:rsid w:val="00282114"/>
    <w:rsid w:val="00284504"/>
    <w:rsid w:val="0029539C"/>
    <w:rsid w:val="00297695"/>
    <w:rsid w:val="00297D73"/>
    <w:rsid w:val="002A00B6"/>
    <w:rsid w:val="002A2937"/>
    <w:rsid w:val="002B1247"/>
    <w:rsid w:val="002C02AB"/>
    <w:rsid w:val="002C0B34"/>
    <w:rsid w:val="002C24A5"/>
    <w:rsid w:val="002C5097"/>
    <w:rsid w:val="002C6919"/>
    <w:rsid w:val="002D0703"/>
    <w:rsid w:val="002D3334"/>
    <w:rsid w:val="002D38F3"/>
    <w:rsid w:val="002D3932"/>
    <w:rsid w:val="002D6ADB"/>
    <w:rsid w:val="002D7878"/>
    <w:rsid w:val="002E5114"/>
    <w:rsid w:val="002E523A"/>
    <w:rsid w:val="002E72B9"/>
    <w:rsid w:val="002F0D57"/>
    <w:rsid w:val="002F5F65"/>
    <w:rsid w:val="002F7579"/>
    <w:rsid w:val="00303219"/>
    <w:rsid w:val="0030753B"/>
    <w:rsid w:val="003245BF"/>
    <w:rsid w:val="00324C5C"/>
    <w:rsid w:val="00331E22"/>
    <w:rsid w:val="0034410A"/>
    <w:rsid w:val="00344694"/>
    <w:rsid w:val="00345703"/>
    <w:rsid w:val="003467F8"/>
    <w:rsid w:val="00352BE2"/>
    <w:rsid w:val="003535C9"/>
    <w:rsid w:val="00353EF5"/>
    <w:rsid w:val="0036332B"/>
    <w:rsid w:val="00367390"/>
    <w:rsid w:val="00371FE0"/>
    <w:rsid w:val="00372DC3"/>
    <w:rsid w:val="003737CE"/>
    <w:rsid w:val="00375D3A"/>
    <w:rsid w:val="0038012F"/>
    <w:rsid w:val="00386174"/>
    <w:rsid w:val="003952EB"/>
    <w:rsid w:val="00396955"/>
    <w:rsid w:val="003972B2"/>
    <w:rsid w:val="003972D5"/>
    <w:rsid w:val="003A04EB"/>
    <w:rsid w:val="003A1612"/>
    <w:rsid w:val="003A1FC8"/>
    <w:rsid w:val="003A35F7"/>
    <w:rsid w:val="003A45A6"/>
    <w:rsid w:val="003C1B21"/>
    <w:rsid w:val="003C2E71"/>
    <w:rsid w:val="003C3081"/>
    <w:rsid w:val="003D2B3D"/>
    <w:rsid w:val="003D2ED7"/>
    <w:rsid w:val="003D2EDA"/>
    <w:rsid w:val="003D4318"/>
    <w:rsid w:val="003D49F1"/>
    <w:rsid w:val="003E37E2"/>
    <w:rsid w:val="003E4375"/>
    <w:rsid w:val="003E5ED0"/>
    <w:rsid w:val="003E75BD"/>
    <w:rsid w:val="003F73A2"/>
    <w:rsid w:val="004011B1"/>
    <w:rsid w:val="004031CB"/>
    <w:rsid w:val="00407D08"/>
    <w:rsid w:val="00411C76"/>
    <w:rsid w:val="00412135"/>
    <w:rsid w:val="0041316F"/>
    <w:rsid w:val="00416175"/>
    <w:rsid w:val="00425CD8"/>
    <w:rsid w:val="00431710"/>
    <w:rsid w:val="00432EEE"/>
    <w:rsid w:val="00436843"/>
    <w:rsid w:val="00437716"/>
    <w:rsid w:val="00441BDF"/>
    <w:rsid w:val="00441BFF"/>
    <w:rsid w:val="004421BC"/>
    <w:rsid w:val="004439CF"/>
    <w:rsid w:val="0044403B"/>
    <w:rsid w:val="00444899"/>
    <w:rsid w:val="004466E2"/>
    <w:rsid w:val="0044688E"/>
    <w:rsid w:val="00453A2B"/>
    <w:rsid w:val="0045427C"/>
    <w:rsid w:val="00455C3C"/>
    <w:rsid w:val="0045698E"/>
    <w:rsid w:val="00456BC8"/>
    <w:rsid w:val="004668C2"/>
    <w:rsid w:val="004673F1"/>
    <w:rsid w:val="004715D0"/>
    <w:rsid w:val="00471EB2"/>
    <w:rsid w:val="00472F1C"/>
    <w:rsid w:val="004763EF"/>
    <w:rsid w:val="00476F52"/>
    <w:rsid w:val="0048053C"/>
    <w:rsid w:val="00481D9F"/>
    <w:rsid w:val="00482814"/>
    <w:rsid w:val="004848E3"/>
    <w:rsid w:val="00493034"/>
    <w:rsid w:val="00493651"/>
    <w:rsid w:val="00493B81"/>
    <w:rsid w:val="00494BF5"/>
    <w:rsid w:val="004957A8"/>
    <w:rsid w:val="0049711F"/>
    <w:rsid w:val="004A00CD"/>
    <w:rsid w:val="004A181D"/>
    <w:rsid w:val="004A20C0"/>
    <w:rsid w:val="004B0D78"/>
    <w:rsid w:val="004C1B8D"/>
    <w:rsid w:val="004C487B"/>
    <w:rsid w:val="004C6250"/>
    <w:rsid w:val="004D2106"/>
    <w:rsid w:val="004E0352"/>
    <w:rsid w:val="004E46F7"/>
    <w:rsid w:val="004E74DF"/>
    <w:rsid w:val="004F2A9B"/>
    <w:rsid w:val="004F4188"/>
    <w:rsid w:val="00501876"/>
    <w:rsid w:val="005021BB"/>
    <w:rsid w:val="005025B1"/>
    <w:rsid w:val="00511F4A"/>
    <w:rsid w:val="00523606"/>
    <w:rsid w:val="00525369"/>
    <w:rsid w:val="005325CD"/>
    <w:rsid w:val="005329E3"/>
    <w:rsid w:val="00533769"/>
    <w:rsid w:val="005357A2"/>
    <w:rsid w:val="00535991"/>
    <w:rsid w:val="00537D1B"/>
    <w:rsid w:val="005511DC"/>
    <w:rsid w:val="005534CA"/>
    <w:rsid w:val="005568A1"/>
    <w:rsid w:val="005737F1"/>
    <w:rsid w:val="005738D6"/>
    <w:rsid w:val="00582660"/>
    <w:rsid w:val="00582DFC"/>
    <w:rsid w:val="0059003B"/>
    <w:rsid w:val="00594B58"/>
    <w:rsid w:val="00596C19"/>
    <w:rsid w:val="005972BC"/>
    <w:rsid w:val="005976C2"/>
    <w:rsid w:val="005A3C62"/>
    <w:rsid w:val="005A4175"/>
    <w:rsid w:val="005A5046"/>
    <w:rsid w:val="005B1DD4"/>
    <w:rsid w:val="005B3503"/>
    <w:rsid w:val="005B6AA6"/>
    <w:rsid w:val="005B7D26"/>
    <w:rsid w:val="005C4AEF"/>
    <w:rsid w:val="005C4F7C"/>
    <w:rsid w:val="005C57E8"/>
    <w:rsid w:val="005D3D7E"/>
    <w:rsid w:val="005D60B0"/>
    <w:rsid w:val="005E1EB2"/>
    <w:rsid w:val="005E7F9D"/>
    <w:rsid w:val="005F4AF0"/>
    <w:rsid w:val="005F5A8F"/>
    <w:rsid w:val="00600E07"/>
    <w:rsid w:val="006017D2"/>
    <w:rsid w:val="00604B57"/>
    <w:rsid w:val="006078CF"/>
    <w:rsid w:val="00607EA6"/>
    <w:rsid w:val="00623351"/>
    <w:rsid w:val="00623619"/>
    <w:rsid w:val="0062414F"/>
    <w:rsid w:val="00625EE6"/>
    <w:rsid w:val="00627D6D"/>
    <w:rsid w:val="0063207E"/>
    <w:rsid w:val="006425A0"/>
    <w:rsid w:val="00644542"/>
    <w:rsid w:val="00644F14"/>
    <w:rsid w:val="0065330F"/>
    <w:rsid w:val="00653A76"/>
    <w:rsid w:val="006550CE"/>
    <w:rsid w:val="0065552B"/>
    <w:rsid w:val="00656832"/>
    <w:rsid w:val="00662A25"/>
    <w:rsid w:val="00666060"/>
    <w:rsid w:val="0066625B"/>
    <w:rsid w:val="00670ABB"/>
    <w:rsid w:val="006725FF"/>
    <w:rsid w:val="00680B2D"/>
    <w:rsid w:val="00680CAD"/>
    <w:rsid w:val="00680E1C"/>
    <w:rsid w:val="006815BC"/>
    <w:rsid w:val="00681EB7"/>
    <w:rsid w:val="00686DCB"/>
    <w:rsid w:val="00697DA7"/>
    <w:rsid w:val="006A167E"/>
    <w:rsid w:val="006A1C5B"/>
    <w:rsid w:val="006A2186"/>
    <w:rsid w:val="006A7A26"/>
    <w:rsid w:val="006B0CE9"/>
    <w:rsid w:val="006B2C98"/>
    <w:rsid w:val="006B45B9"/>
    <w:rsid w:val="006B65D1"/>
    <w:rsid w:val="006C5A49"/>
    <w:rsid w:val="006C74B9"/>
    <w:rsid w:val="006D2D4B"/>
    <w:rsid w:val="006E0440"/>
    <w:rsid w:val="006E1077"/>
    <w:rsid w:val="006E5D12"/>
    <w:rsid w:val="006F0B90"/>
    <w:rsid w:val="006F0CC9"/>
    <w:rsid w:val="006F50BA"/>
    <w:rsid w:val="006F630E"/>
    <w:rsid w:val="006F733C"/>
    <w:rsid w:val="00703EBE"/>
    <w:rsid w:val="00705DDF"/>
    <w:rsid w:val="00710B14"/>
    <w:rsid w:val="007119D9"/>
    <w:rsid w:val="007119F2"/>
    <w:rsid w:val="00724732"/>
    <w:rsid w:val="00735422"/>
    <w:rsid w:val="007356FA"/>
    <w:rsid w:val="00742617"/>
    <w:rsid w:val="00745670"/>
    <w:rsid w:val="00752086"/>
    <w:rsid w:val="00752983"/>
    <w:rsid w:val="00752ADE"/>
    <w:rsid w:val="00752EAA"/>
    <w:rsid w:val="00762A28"/>
    <w:rsid w:val="007632BA"/>
    <w:rsid w:val="007809A6"/>
    <w:rsid w:val="0078236B"/>
    <w:rsid w:val="0078250F"/>
    <w:rsid w:val="00783AC5"/>
    <w:rsid w:val="0078520B"/>
    <w:rsid w:val="00786496"/>
    <w:rsid w:val="0079040B"/>
    <w:rsid w:val="0079083B"/>
    <w:rsid w:val="00793AAB"/>
    <w:rsid w:val="00793C22"/>
    <w:rsid w:val="007A6630"/>
    <w:rsid w:val="007B1125"/>
    <w:rsid w:val="007B26ED"/>
    <w:rsid w:val="007B34C8"/>
    <w:rsid w:val="007B35B6"/>
    <w:rsid w:val="007B701B"/>
    <w:rsid w:val="007B73BA"/>
    <w:rsid w:val="007B7706"/>
    <w:rsid w:val="007C2212"/>
    <w:rsid w:val="007D518A"/>
    <w:rsid w:val="007E0962"/>
    <w:rsid w:val="007E105D"/>
    <w:rsid w:val="007E20C1"/>
    <w:rsid w:val="007E22AA"/>
    <w:rsid w:val="007E2E6F"/>
    <w:rsid w:val="007E34AF"/>
    <w:rsid w:val="007E5E93"/>
    <w:rsid w:val="007F28E5"/>
    <w:rsid w:val="007F3ED5"/>
    <w:rsid w:val="007F400E"/>
    <w:rsid w:val="007F54E2"/>
    <w:rsid w:val="007F66F2"/>
    <w:rsid w:val="007F67BD"/>
    <w:rsid w:val="00802333"/>
    <w:rsid w:val="008067A8"/>
    <w:rsid w:val="00812B76"/>
    <w:rsid w:val="00815298"/>
    <w:rsid w:val="00816A2B"/>
    <w:rsid w:val="00825131"/>
    <w:rsid w:val="00830C00"/>
    <w:rsid w:val="00833801"/>
    <w:rsid w:val="00835BC7"/>
    <w:rsid w:val="00836E8B"/>
    <w:rsid w:val="00840833"/>
    <w:rsid w:val="00842255"/>
    <w:rsid w:val="0084572E"/>
    <w:rsid w:val="008471E5"/>
    <w:rsid w:val="00852BDB"/>
    <w:rsid w:val="008601A9"/>
    <w:rsid w:val="008656ED"/>
    <w:rsid w:val="008703F0"/>
    <w:rsid w:val="00881919"/>
    <w:rsid w:val="00881A76"/>
    <w:rsid w:val="0088442E"/>
    <w:rsid w:val="00887431"/>
    <w:rsid w:val="00895773"/>
    <w:rsid w:val="00897F21"/>
    <w:rsid w:val="008A09FE"/>
    <w:rsid w:val="008A3F9C"/>
    <w:rsid w:val="008A7063"/>
    <w:rsid w:val="008B160A"/>
    <w:rsid w:val="008B4E7D"/>
    <w:rsid w:val="008B604A"/>
    <w:rsid w:val="008B65E4"/>
    <w:rsid w:val="008C0621"/>
    <w:rsid w:val="008C647E"/>
    <w:rsid w:val="008D387D"/>
    <w:rsid w:val="008D4D8C"/>
    <w:rsid w:val="008E0F85"/>
    <w:rsid w:val="008E60CF"/>
    <w:rsid w:val="008E7D1A"/>
    <w:rsid w:val="008F162D"/>
    <w:rsid w:val="008F28C4"/>
    <w:rsid w:val="008F51E3"/>
    <w:rsid w:val="008F6991"/>
    <w:rsid w:val="008F77E3"/>
    <w:rsid w:val="00901051"/>
    <w:rsid w:val="0090435E"/>
    <w:rsid w:val="00916A96"/>
    <w:rsid w:val="00920B31"/>
    <w:rsid w:val="00927FB4"/>
    <w:rsid w:val="00934DF4"/>
    <w:rsid w:val="009403AB"/>
    <w:rsid w:val="00941992"/>
    <w:rsid w:val="00954339"/>
    <w:rsid w:val="00954660"/>
    <w:rsid w:val="00954F47"/>
    <w:rsid w:val="00955378"/>
    <w:rsid w:val="009553F2"/>
    <w:rsid w:val="00957980"/>
    <w:rsid w:val="009606F5"/>
    <w:rsid w:val="00965527"/>
    <w:rsid w:val="009659FE"/>
    <w:rsid w:val="00965D51"/>
    <w:rsid w:val="00966F46"/>
    <w:rsid w:val="00970E5F"/>
    <w:rsid w:val="0097151B"/>
    <w:rsid w:val="0097188C"/>
    <w:rsid w:val="00971907"/>
    <w:rsid w:val="009750AC"/>
    <w:rsid w:val="00977311"/>
    <w:rsid w:val="00982780"/>
    <w:rsid w:val="009827DE"/>
    <w:rsid w:val="009833F4"/>
    <w:rsid w:val="009841F5"/>
    <w:rsid w:val="0099081F"/>
    <w:rsid w:val="00993898"/>
    <w:rsid w:val="00994292"/>
    <w:rsid w:val="00996D6B"/>
    <w:rsid w:val="009A0DF7"/>
    <w:rsid w:val="009A6D9B"/>
    <w:rsid w:val="009B08CD"/>
    <w:rsid w:val="009C2297"/>
    <w:rsid w:val="009D2FFA"/>
    <w:rsid w:val="009D3264"/>
    <w:rsid w:val="009D4360"/>
    <w:rsid w:val="009D50BB"/>
    <w:rsid w:val="009D5DF3"/>
    <w:rsid w:val="009D643E"/>
    <w:rsid w:val="009F4247"/>
    <w:rsid w:val="009F5953"/>
    <w:rsid w:val="00A061BD"/>
    <w:rsid w:val="00A06653"/>
    <w:rsid w:val="00A10F93"/>
    <w:rsid w:val="00A13651"/>
    <w:rsid w:val="00A22152"/>
    <w:rsid w:val="00A23E8E"/>
    <w:rsid w:val="00A24A01"/>
    <w:rsid w:val="00A25F74"/>
    <w:rsid w:val="00A330BD"/>
    <w:rsid w:val="00A35BEA"/>
    <w:rsid w:val="00A35F07"/>
    <w:rsid w:val="00A376EC"/>
    <w:rsid w:val="00A37A2F"/>
    <w:rsid w:val="00A37C80"/>
    <w:rsid w:val="00A42623"/>
    <w:rsid w:val="00A447EE"/>
    <w:rsid w:val="00A51EA4"/>
    <w:rsid w:val="00A5228C"/>
    <w:rsid w:val="00A525C2"/>
    <w:rsid w:val="00A53FE6"/>
    <w:rsid w:val="00A554B2"/>
    <w:rsid w:val="00A576DC"/>
    <w:rsid w:val="00A6163A"/>
    <w:rsid w:val="00A6216D"/>
    <w:rsid w:val="00A62DD7"/>
    <w:rsid w:val="00A662A9"/>
    <w:rsid w:val="00A67C48"/>
    <w:rsid w:val="00A67E39"/>
    <w:rsid w:val="00A7178B"/>
    <w:rsid w:val="00A772F4"/>
    <w:rsid w:val="00A9356D"/>
    <w:rsid w:val="00A97208"/>
    <w:rsid w:val="00AA4F08"/>
    <w:rsid w:val="00AA6A0C"/>
    <w:rsid w:val="00AB2B6F"/>
    <w:rsid w:val="00AB5A34"/>
    <w:rsid w:val="00AC2E18"/>
    <w:rsid w:val="00AC5159"/>
    <w:rsid w:val="00AC635C"/>
    <w:rsid w:val="00AC7B8D"/>
    <w:rsid w:val="00AD1DF9"/>
    <w:rsid w:val="00AD56E6"/>
    <w:rsid w:val="00AE131D"/>
    <w:rsid w:val="00AE27B1"/>
    <w:rsid w:val="00AE7DD8"/>
    <w:rsid w:val="00AF0261"/>
    <w:rsid w:val="00AF2437"/>
    <w:rsid w:val="00AF2CF6"/>
    <w:rsid w:val="00AF55A1"/>
    <w:rsid w:val="00B02D22"/>
    <w:rsid w:val="00B10466"/>
    <w:rsid w:val="00B13E15"/>
    <w:rsid w:val="00B15247"/>
    <w:rsid w:val="00B15D4E"/>
    <w:rsid w:val="00B1677B"/>
    <w:rsid w:val="00B2136C"/>
    <w:rsid w:val="00B22044"/>
    <w:rsid w:val="00B2622E"/>
    <w:rsid w:val="00B2683E"/>
    <w:rsid w:val="00B2747F"/>
    <w:rsid w:val="00B3402B"/>
    <w:rsid w:val="00B36A6D"/>
    <w:rsid w:val="00B40265"/>
    <w:rsid w:val="00B42B3B"/>
    <w:rsid w:val="00B42B97"/>
    <w:rsid w:val="00B45C3B"/>
    <w:rsid w:val="00B542F1"/>
    <w:rsid w:val="00B65DC9"/>
    <w:rsid w:val="00B75FFE"/>
    <w:rsid w:val="00B82883"/>
    <w:rsid w:val="00B8375A"/>
    <w:rsid w:val="00B85C44"/>
    <w:rsid w:val="00B86E0B"/>
    <w:rsid w:val="00B86FCF"/>
    <w:rsid w:val="00B90F4F"/>
    <w:rsid w:val="00B91186"/>
    <w:rsid w:val="00B923B5"/>
    <w:rsid w:val="00B963F1"/>
    <w:rsid w:val="00B974F0"/>
    <w:rsid w:val="00BA0023"/>
    <w:rsid w:val="00BA33EF"/>
    <w:rsid w:val="00BA4FB5"/>
    <w:rsid w:val="00BA5E49"/>
    <w:rsid w:val="00BA6E8D"/>
    <w:rsid w:val="00BB0C37"/>
    <w:rsid w:val="00BB26F1"/>
    <w:rsid w:val="00BB299F"/>
    <w:rsid w:val="00BC3C7F"/>
    <w:rsid w:val="00BC3F8F"/>
    <w:rsid w:val="00BC64F0"/>
    <w:rsid w:val="00BC758D"/>
    <w:rsid w:val="00BD03A7"/>
    <w:rsid w:val="00BD166B"/>
    <w:rsid w:val="00BD1B28"/>
    <w:rsid w:val="00BE4952"/>
    <w:rsid w:val="00BE5A84"/>
    <w:rsid w:val="00BE759E"/>
    <w:rsid w:val="00BF55BE"/>
    <w:rsid w:val="00BF6CAE"/>
    <w:rsid w:val="00C047FA"/>
    <w:rsid w:val="00C065D5"/>
    <w:rsid w:val="00C074FB"/>
    <w:rsid w:val="00C20DC4"/>
    <w:rsid w:val="00C250DA"/>
    <w:rsid w:val="00C25A17"/>
    <w:rsid w:val="00C26373"/>
    <w:rsid w:val="00C31453"/>
    <w:rsid w:val="00C31EF6"/>
    <w:rsid w:val="00C35802"/>
    <w:rsid w:val="00C36EFE"/>
    <w:rsid w:val="00C54E0A"/>
    <w:rsid w:val="00C63D11"/>
    <w:rsid w:val="00C66C6A"/>
    <w:rsid w:val="00C7017A"/>
    <w:rsid w:val="00C71265"/>
    <w:rsid w:val="00C722FC"/>
    <w:rsid w:val="00C7384E"/>
    <w:rsid w:val="00C82702"/>
    <w:rsid w:val="00C8353B"/>
    <w:rsid w:val="00C8543F"/>
    <w:rsid w:val="00C85D26"/>
    <w:rsid w:val="00C910F4"/>
    <w:rsid w:val="00C91C71"/>
    <w:rsid w:val="00C92938"/>
    <w:rsid w:val="00C938B9"/>
    <w:rsid w:val="00C94AA2"/>
    <w:rsid w:val="00C97C88"/>
    <w:rsid w:val="00CA0A8D"/>
    <w:rsid w:val="00CA3853"/>
    <w:rsid w:val="00CA584E"/>
    <w:rsid w:val="00CA6D6F"/>
    <w:rsid w:val="00CA7E70"/>
    <w:rsid w:val="00CC0B2B"/>
    <w:rsid w:val="00CC2EA7"/>
    <w:rsid w:val="00CC5B65"/>
    <w:rsid w:val="00CC5C45"/>
    <w:rsid w:val="00CD1289"/>
    <w:rsid w:val="00CD3621"/>
    <w:rsid w:val="00CD6B23"/>
    <w:rsid w:val="00CE2E30"/>
    <w:rsid w:val="00CE3774"/>
    <w:rsid w:val="00CE65DE"/>
    <w:rsid w:val="00CE72D0"/>
    <w:rsid w:val="00CF051F"/>
    <w:rsid w:val="00CF22C5"/>
    <w:rsid w:val="00D02DF9"/>
    <w:rsid w:val="00D05BFF"/>
    <w:rsid w:val="00D11A71"/>
    <w:rsid w:val="00D12CC6"/>
    <w:rsid w:val="00D137E8"/>
    <w:rsid w:val="00D13A64"/>
    <w:rsid w:val="00D13C15"/>
    <w:rsid w:val="00D22A36"/>
    <w:rsid w:val="00D237D3"/>
    <w:rsid w:val="00D35DBA"/>
    <w:rsid w:val="00D37432"/>
    <w:rsid w:val="00D4164A"/>
    <w:rsid w:val="00D42FE8"/>
    <w:rsid w:val="00D45284"/>
    <w:rsid w:val="00D523F4"/>
    <w:rsid w:val="00D54753"/>
    <w:rsid w:val="00D57101"/>
    <w:rsid w:val="00D57F4C"/>
    <w:rsid w:val="00D61EA7"/>
    <w:rsid w:val="00D6221A"/>
    <w:rsid w:val="00D64A01"/>
    <w:rsid w:val="00D6569B"/>
    <w:rsid w:val="00D67340"/>
    <w:rsid w:val="00D67B71"/>
    <w:rsid w:val="00D747EA"/>
    <w:rsid w:val="00D769A7"/>
    <w:rsid w:val="00D82D80"/>
    <w:rsid w:val="00D85B9C"/>
    <w:rsid w:val="00D86EF7"/>
    <w:rsid w:val="00D92780"/>
    <w:rsid w:val="00D955DF"/>
    <w:rsid w:val="00D9580C"/>
    <w:rsid w:val="00DB0604"/>
    <w:rsid w:val="00DB2ED8"/>
    <w:rsid w:val="00DB5625"/>
    <w:rsid w:val="00DB69C7"/>
    <w:rsid w:val="00DC659D"/>
    <w:rsid w:val="00DC6DD1"/>
    <w:rsid w:val="00DD00B2"/>
    <w:rsid w:val="00DE217A"/>
    <w:rsid w:val="00DE35BC"/>
    <w:rsid w:val="00DE61ED"/>
    <w:rsid w:val="00E06849"/>
    <w:rsid w:val="00E114CD"/>
    <w:rsid w:val="00E125D6"/>
    <w:rsid w:val="00E15241"/>
    <w:rsid w:val="00E1667C"/>
    <w:rsid w:val="00E16890"/>
    <w:rsid w:val="00E20310"/>
    <w:rsid w:val="00E218A9"/>
    <w:rsid w:val="00E245EE"/>
    <w:rsid w:val="00E2487B"/>
    <w:rsid w:val="00E27413"/>
    <w:rsid w:val="00E32874"/>
    <w:rsid w:val="00E32B77"/>
    <w:rsid w:val="00E34560"/>
    <w:rsid w:val="00E41935"/>
    <w:rsid w:val="00E43558"/>
    <w:rsid w:val="00E4778D"/>
    <w:rsid w:val="00E63222"/>
    <w:rsid w:val="00E75B6F"/>
    <w:rsid w:val="00E81A17"/>
    <w:rsid w:val="00E83079"/>
    <w:rsid w:val="00E866DE"/>
    <w:rsid w:val="00E9126E"/>
    <w:rsid w:val="00E93702"/>
    <w:rsid w:val="00E960FB"/>
    <w:rsid w:val="00EA7FE5"/>
    <w:rsid w:val="00EB08A1"/>
    <w:rsid w:val="00EB6DB5"/>
    <w:rsid w:val="00EC54AB"/>
    <w:rsid w:val="00EC6F9C"/>
    <w:rsid w:val="00ED27D9"/>
    <w:rsid w:val="00EE0869"/>
    <w:rsid w:val="00EE19DA"/>
    <w:rsid w:val="00EE1CE6"/>
    <w:rsid w:val="00EE6CE2"/>
    <w:rsid w:val="00F010C6"/>
    <w:rsid w:val="00F14082"/>
    <w:rsid w:val="00F16258"/>
    <w:rsid w:val="00F178F1"/>
    <w:rsid w:val="00F239B0"/>
    <w:rsid w:val="00F25650"/>
    <w:rsid w:val="00F25DFC"/>
    <w:rsid w:val="00F32799"/>
    <w:rsid w:val="00F35E3B"/>
    <w:rsid w:val="00F36E26"/>
    <w:rsid w:val="00F37D83"/>
    <w:rsid w:val="00F426BB"/>
    <w:rsid w:val="00F43465"/>
    <w:rsid w:val="00F50AED"/>
    <w:rsid w:val="00F50EE7"/>
    <w:rsid w:val="00F51348"/>
    <w:rsid w:val="00F57B5F"/>
    <w:rsid w:val="00F61BB0"/>
    <w:rsid w:val="00F6305D"/>
    <w:rsid w:val="00F65271"/>
    <w:rsid w:val="00F67076"/>
    <w:rsid w:val="00F7488D"/>
    <w:rsid w:val="00F8084E"/>
    <w:rsid w:val="00F84097"/>
    <w:rsid w:val="00F8602B"/>
    <w:rsid w:val="00F86B41"/>
    <w:rsid w:val="00F93509"/>
    <w:rsid w:val="00F97087"/>
    <w:rsid w:val="00FA12DE"/>
    <w:rsid w:val="00FA1758"/>
    <w:rsid w:val="00FA2027"/>
    <w:rsid w:val="00FA2F35"/>
    <w:rsid w:val="00FA50F8"/>
    <w:rsid w:val="00FA633B"/>
    <w:rsid w:val="00FA6780"/>
    <w:rsid w:val="00FB5A68"/>
    <w:rsid w:val="00FB7CB7"/>
    <w:rsid w:val="00FC5733"/>
    <w:rsid w:val="00FC5C38"/>
    <w:rsid w:val="00FC7AE8"/>
    <w:rsid w:val="00FD1BD4"/>
    <w:rsid w:val="00FD2FDB"/>
    <w:rsid w:val="00FD65EA"/>
    <w:rsid w:val="00FD6ED4"/>
    <w:rsid w:val="00FE458B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8AE3688"/>
  <w15:chartTrackingRefBased/>
  <w15:docId w15:val="{17998608-4ABB-4159-8311-46D7A55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DF9"/>
    <w:pPr>
      <w:keepNext/>
      <w:spacing w:after="0" w:line="240" w:lineRule="auto"/>
      <w:ind w:left="709" w:hanging="709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F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424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F4247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38F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938B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BD4"/>
  </w:style>
  <w:style w:type="paragraph" w:styleId="Fuzeile">
    <w:name w:val="footer"/>
    <w:basedOn w:val="Standard"/>
    <w:link w:val="Fu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BD4"/>
  </w:style>
  <w:style w:type="character" w:styleId="BesuchterLink">
    <w:name w:val="FollowedHyperlink"/>
    <w:basedOn w:val="Absatz-Standardschriftart"/>
    <w:uiPriority w:val="99"/>
    <w:semiHidden/>
    <w:unhideWhenUsed/>
    <w:rsid w:val="00D955D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351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DF9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0CE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97C8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511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5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u.de/p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tu.de/p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b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2F21C-9606-4BE2-B473-6391A3E9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Schumacher</dc:creator>
  <cp:keywords/>
  <dc:description/>
  <cp:lastModifiedBy>Julia Griebel</cp:lastModifiedBy>
  <cp:revision>3</cp:revision>
  <cp:lastPrinted>2022-11-11T11:30:00Z</cp:lastPrinted>
  <dcterms:created xsi:type="dcterms:W3CDTF">2022-11-22T13:49:00Z</dcterms:created>
  <dcterms:modified xsi:type="dcterms:W3CDTF">2022-11-28T12:51:00Z</dcterms:modified>
</cp:coreProperties>
</file>