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970" w14:textId="77958962" w:rsidR="00D3566F" w:rsidRPr="003C0D7E" w:rsidRDefault="00ED1235" w:rsidP="00AC3B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0" w:name="_Hlk117249200"/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Die </w:t>
      </w:r>
      <w:r w:rsidR="001C07A8" w:rsidRPr="00222099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UniversalAutomation.org</w:t>
      </w:r>
      <w:r w:rsidR="004961FA" w:rsidRPr="00222099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48188B" w:rsidRPr="00222099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</w:t>
      </w:r>
      <w:r w:rsid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UAO) </w:t>
      </w:r>
      <w:r w:rsidR="004961FA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auf der </w:t>
      </w:r>
      <w:r w:rsidR="004961FA" w:rsidRPr="004961FA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Nürnberger </w:t>
      </w:r>
      <w:r w:rsid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Fachmesse </w:t>
      </w:r>
      <w:r w:rsidR="004961FA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SPS</w:t>
      </w:r>
    </w:p>
    <w:p w14:paraId="2FF2183B" w14:textId="77777777" w:rsidR="0028048F" w:rsidRDefault="0028048F" w:rsidP="00AC3B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E1FFE5" w14:textId="74FFAA1D" w:rsidR="00591971" w:rsidRPr="0028048F" w:rsidRDefault="000C2DA7" w:rsidP="00AC3B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C2DA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Hersteller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unabhängige Automatisierung </w:t>
      </w:r>
      <w:r w:rsid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gemäß der </w:t>
      </w:r>
      <w:r w:rsidR="0048188B" w:rsidRP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Norm IEC 61499</w:t>
      </w:r>
      <w:r w:rsid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ist </w:t>
      </w:r>
      <w:r w:rsidR="00677393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 diesem Jahr </w:t>
      </w:r>
      <w:r w:rsid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auch auf der </w:t>
      </w:r>
      <w:r w:rsidR="0048188B" w:rsidRP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Weltleitmesse für smarte und digitale Automation</w:t>
      </w:r>
      <w:r w:rsidRPr="000C2DA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8188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ein relevantes Thema</w:t>
      </w:r>
      <w:r w:rsidR="002804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B029777" w14:textId="77777777" w:rsidR="0028048F" w:rsidRPr="003C0D7E" w:rsidRDefault="0028048F" w:rsidP="00AC3B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</w:p>
    <w:p w14:paraId="6F4E3D48" w14:textId="0EE94160" w:rsidR="000C2DA7" w:rsidRDefault="002E6EAF" w:rsidP="001E5D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F51F5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Brüssel, </w:t>
      </w:r>
      <w:r w:rsidR="00305462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EF51F5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51363" w:rsidRPr="00EF51F5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05462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November</w:t>
      </w:r>
      <w:r w:rsidR="0003407B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51363" w:rsidRPr="00EF51F5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2022</w:t>
      </w:r>
      <w:r w:rsidR="00AC3B20" w:rsidRPr="00EF51F5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51363" w:rsidRPr="00EF51F5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D51363" w:rsidRPr="00EF51F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1E5D36" w:rsidRPr="001E5D3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Die UniversalAutomation</w:t>
      </w:r>
      <w:r w:rsidR="001E5D36" w:rsidRPr="0022209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.org treibt</w:t>
      </w:r>
      <w:r w:rsidR="001E5D3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ihren Ansatz der herstellerunabhängigen Automatisierung weiter konsequent voran. In diesem Jahr </w:t>
      </w:r>
      <w:r w:rsidR="0011347B" w:rsidRPr="009F4623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vom 8. November bis zum 10. November</w:t>
      </w:r>
      <w:r w:rsidR="0011347B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1E5D3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auch auf der Fachmesse SPS in Nürnberg. In </w:t>
      </w:r>
      <w:r w:rsidR="001E5D36" w:rsidRPr="0020012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Halle 7, Stand 491</w:t>
      </w:r>
      <w:r w:rsidR="001E5D3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können sich Interessenten darüber informieren, welche Vorteile damit verbunden sind und warum es angesichts des </w:t>
      </w:r>
      <w:proofErr w:type="spellStart"/>
      <w:r w:rsidR="001E5D3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IIoT</w:t>
      </w:r>
      <w:proofErr w:type="spellEnd"/>
      <w:r w:rsidR="001E5D3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auch in der Automatisierungstechnik höchste Zeit wird, sich von p</w:t>
      </w:r>
      <w:r w:rsidR="001E5D36" w:rsidRPr="0003407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roprietäre</w:t>
      </w:r>
      <w:r w:rsidR="000C2DA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 Lösungen </w:t>
      </w:r>
      <w:r w:rsidR="001E5D3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zu verabschieden</w:t>
      </w:r>
      <w:r w:rsidR="000C2DA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und auf einen offenen </w:t>
      </w:r>
      <w:r w:rsidR="001E5D36" w:rsidRPr="0003407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Automatisierungsansatz nach IT-Logiken</w:t>
      </w:r>
      <w:r w:rsidR="000C2DA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zu setzen.</w:t>
      </w:r>
    </w:p>
    <w:p w14:paraId="20F912CC" w14:textId="01049F6D" w:rsidR="000C2DA7" w:rsidRDefault="000C2DA7" w:rsidP="001E5D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00A64B" w14:textId="09159656" w:rsidR="00677393" w:rsidRPr="0003407B" w:rsidRDefault="0048188B" w:rsidP="0067739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Als Non-Profit-Organisation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bietet 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die UniversalAutomation.</w:t>
      </w:r>
      <w:r w:rsidRPr="0011347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Org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ihren Mitgliedern die 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Referenzimplementierung einer auf der </w:t>
      </w:r>
      <w:bookmarkStart w:id="1" w:name="_Hlk117250217"/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Norm IEC 61499 </w:t>
      </w:r>
      <w:bookmarkEnd w:id="1"/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basierenden </w:t>
      </w:r>
      <w:proofErr w:type="spellStart"/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Runtime</w:t>
      </w:r>
      <w:proofErr w:type="spellEnd"/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-Umgebung. D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iese haben damit Zugriff auf eine praxiserprobte 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technische Grundlage</w:t>
      </w:r>
      <w:r w:rsidR="0067739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bei der </w:t>
      </w:r>
      <w:r w:rsidR="00677393"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die Portabilität von Softwareapplikationen zum Standard gehör</w:t>
      </w:r>
      <w:r w:rsidR="0067739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77393"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A2C303" w14:textId="77777777" w:rsidR="004961FA" w:rsidRDefault="004961FA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DBCD00" w14:textId="23FE8549" w:rsidR="0048188B" w:rsidRDefault="004961FA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Zu den </w:t>
      </w:r>
      <w:r w:rsidR="004818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mittlerweile mehr als 30 Mi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tgliedern </w:t>
      </w:r>
      <w:r w:rsidR="004818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der UAO 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zählen neben Industrieunternehmen, Herstellern und OEMs auch </w:t>
      </w:r>
      <w:r w:rsidR="004818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namhafte U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niversitäten und Start-</w:t>
      </w:r>
      <w:r w:rsidR="000B5D3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4961F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ps. </w:t>
      </w:r>
      <w:r w:rsidR="0048188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Jüngste Zugänge sind die Unternehmen </w:t>
      </w:r>
      <w:r w:rsidR="00262646" w:rsidRPr="0026264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Kyndryl</w:t>
      </w:r>
      <w:r w:rsidR="0026264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62646" w:rsidRPr="0026264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188B" w:rsidRPr="0020012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Mayer Electric</w:t>
      </w:r>
      <w:r w:rsidR="008B64E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 ENGlobal</w:t>
      </w:r>
      <w:r w:rsidR="0048188B" w:rsidRPr="0020012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48188B" w:rsidRPr="0020012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</w:t>
      </w:r>
      <w:r w:rsidR="00677393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SR</w:t>
      </w:r>
      <w:r w:rsidR="0048188B" w:rsidRPr="0020012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ock</w:t>
      </w:r>
      <w:proofErr w:type="spellEnd"/>
      <w:r w:rsidR="0048188B" w:rsidRPr="0020012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sowie Upstate Automation</w:t>
      </w:r>
      <w:r w:rsidR="0048188B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</w:t>
      </w:r>
      <w:r w:rsid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8B2595" w:rsidRPr="0011347B">
        <w:rPr>
          <w:rFonts w:asciiTheme="minorHAnsi" w:eastAsiaTheme="minorEastAsia" w:hAnsiTheme="minorHAnsi" w:cstheme="minorHAnsi"/>
          <w:sz w:val="22"/>
          <w:szCs w:val="22"/>
        </w:rPr>
        <w:t>Auch e</w:t>
      </w:r>
      <w:r w:rsidR="00B91B1A" w:rsidRPr="0011347B">
        <w:rPr>
          <w:rFonts w:asciiTheme="minorHAnsi" w:eastAsiaTheme="minorEastAsia" w:hAnsiTheme="minorHAnsi" w:cstheme="minorHAnsi"/>
          <w:sz w:val="22"/>
          <w:szCs w:val="22"/>
        </w:rPr>
        <w:t xml:space="preserve">rste </w:t>
      </w:r>
      <w:r w:rsidR="00B91B1A" w:rsidRP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Angebote gibt es </w:t>
      </w:r>
      <w:r w:rsidR="000B5D3B" w:rsidRP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bereits</w:t>
      </w:r>
      <w:r w:rsid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:</w:t>
      </w:r>
      <w:r w:rsidR="00B91B1A" w:rsidRP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Z</w:t>
      </w:r>
      <w:r w:rsid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uletzt </w:t>
      </w:r>
      <w:r w:rsid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haben </w:t>
      </w:r>
      <w:proofErr w:type="spellStart"/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Advantech</w:t>
      </w:r>
      <w:proofErr w:type="spellEnd"/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ESA S.P.A, Kongsberg Maritime, </w:t>
      </w:r>
      <w:proofErr w:type="spellStart"/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Flexbridge</w:t>
      </w:r>
      <w:proofErr w:type="spellEnd"/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und R. Stahl Lösungen für eine auf IEC61499 basierte Automatisierung präsentiert</w:t>
      </w:r>
      <w:r w:rsid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 die</w:t>
      </w:r>
      <w:r w:rsidR="008B259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jetzt</w:t>
      </w:r>
      <w:r w:rsidR="0094696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ü</w:t>
      </w:r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ber die UniversalAutomation</w:t>
      </w:r>
      <w:r w:rsidR="00B91B1A" w:rsidRPr="0011347B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.Org</w:t>
      </w:r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verfügbar</w:t>
      </w:r>
      <w:r w:rsid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sind</w:t>
      </w:r>
      <w:r w:rsidR="00B91B1A" w:rsidRPr="00B91B1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</w:t>
      </w:r>
    </w:p>
    <w:p w14:paraId="17C6E007" w14:textId="76DFF6FE" w:rsidR="00D45EF1" w:rsidRDefault="00D45EF1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370E1" w14:textId="28FCFD69" w:rsidR="00CC0145" w:rsidRPr="00CC0145" w:rsidRDefault="00CC0145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C014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Hinweis für Redaktionen</w:t>
      </w:r>
    </w:p>
    <w:p w14:paraId="744E31F8" w14:textId="77777777" w:rsidR="00CC0145" w:rsidRDefault="00CC0145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9EAA5" w14:textId="0BD0E7D6" w:rsidR="00CC0145" w:rsidRDefault="00CC0145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Bei Interesse an einem Gesprächstermin setzen Sie sich bitte einfach kurzfristig mit uns in Verbindung. Wir kümmern uns dann um den für Sie bestmöglich geeigneten Interviewpartner und die weitere Koordination.</w:t>
      </w:r>
    </w:p>
    <w:p w14:paraId="6BEDF5BA" w14:textId="77777777" w:rsidR="00CC0145" w:rsidRDefault="00CC0145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C4973D" w14:textId="438D2C4F" w:rsidR="001C7555" w:rsidRPr="00ED1235" w:rsidRDefault="001C7555" w:rsidP="001C755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D123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Über UniversalAutomation.org</w:t>
      </w:r>
    </w:p>
    <w:p w14:paraId="07EAF819" w14:textId="77777777" w:rsidR="001C7555" w:rsidRPr="0003407B" w:rsidRDefault="001C7555" w:rsidP="001C755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C3C9100" w14:textId="6E901203" w:rsidR="001C7555" w:rsidRPr="003C0D7E" w:rsidRDefault="00D42E0B" w:rsidP="001C7555">
      <w:pPr>
        <w:jc w:val="both"/>
        <w:rPr>
          <w:rFonts w:cstheme="minorHAnsi"/>
          <w:color w:val="000000" w:themeColor="text1"/>
          <w:sz w:val="18"/>
          <w:szCs w:val="18"/>
        </w:rPr>
      </w:pPr>
      <w:hyperlink r:id="rId8" w:history="1">
        <w:r w:rsidR="001C7555" w:rsidRPr="003C0D7E">
          <w:rPr>
            <w:rStyle w:val="Hyperlink"/>
            <w:rFonts w:cstheme="minorHAnsi"/>
            <w:color w:val="000000" w:themeColor="text1"/>
            <w:sz w:val="18"/>
            <w:szCs w:val="18"/>
          </w:rPr>
          <w:t>UniversalAutomation.org</w:t>
        </w:r>
      </w:hyperlink>
      <w:r w:rsidR="001C7555" w:rsidRPr="003C0D7E">
        <w:rPr>
          <w:rFonts w:cstheme="minorHAnsi"/>
          <w:color w:val="000000" w:themeColor="text1"/>
          <w:sz w:val="18"/>
          <w:szCs w:val="18"/>
        </w:rPr>
        <w:t xml:space="preserve"> ist eine unabhängige </w:t>
      </w:r>
      <w:r w:rsidR="000B5D3B">
        <w:rPr>
          <w:rFonts w:cstheme="minorHAnsi"/>
          <w:color w:val="000000" w:themeColor="text1"/>
          <w:sz w:val="18"/>
          <w:szCs w:val="18"/>
        </w:rPr>
        <w:t>N</w:t>
      </w:r>
      <w:r w:rsidR="001C7555" w:rsidRPr="003C0D7E">
        <w:rPr>
          <w:rFonts w:cstheme="minorHAnsi"/>
          <w:color w:val="000000" w:themeColor="text1"/>
          <w:sz w:val="18"/>
          <w:szCs w:val="18"/>
        </w:rPr>
        <w:t>on-</w:t>
      </w:r>
      <w:r w:rsidR="000B5D3B">
        <w:rPr>
          <w:rFonts w:cstheme="minorHAnsi"/>
          <w:color w:val="000000" w:themeColor="text1"/>
          <w:sz w:val="18"/>
          <w:szCs w:val="18"/>
        </w:rPr>
        <w:t>P</w:t>
      </w:r>
      <w:r w:rsidR="001C7555" w:rsidRPr="003C0D7E">
        <w:rPr>
          <w:rFonts w:cstheme="minorHAnsi"/>
          <w:color w:val="000000" w:themeColor="text1"/>
          <w:sz w:val="18"/>
          <w:szCs w:val="18"/>
        </w:rPr>
        <w:t xml:space="preserve">rofit Organisation, die die Referenzimplementierung einer </w:t>
      </w:r>
      <w:proofErr w:type="spellStart"/>
      <w:r w:rsidR="001C7555" w:rsidRPr="003C0D7E">
        <w:rPr>
          <w:rFonts w:cstheme="minorHAnsi"/>
          <w:color w:val="000000" w:themeColor="text1"/>
          <w:sz w:val="18"/>
          <w:szCs w:val="18"/>
        </w:rPr>
        <w:t>Shared</w:t>
      </w:r>
      <w:proofErr w:type="spellEnd"/>
      <w:r w:rsidR="001C7555" w:rsidRPr="003C0D7E">
        <w:rPr>
          <w:rFonts w:cstheme="minorHAnsi"/>
          <w:color w:val="000000" w:themeColor="text1"/>
          <w:sz w:val="18"/>
          <w:szCs w:val="18"/>
        </w:rPr>
        <w:t>-Source-</w:t>
      </w:r>
      <w:proofErr w:type="spellStart"/>
      <w:r w:rsidR="001C7555" w:rsidRPr="003C0D7E">
        <w:rPr>
          <w:rFonts w:cstheme="minorHAnsi"/>
          <w:color w:val="000000" w:themeColor="text1"/>
          <w:sz w:val="18"/>
          <w:szCs w:val="18"/>
        </w:rPr>
        <w:t>Runtime</w:t>
      </w:r>
      <w:proofErr w:type="spellEnd"/>
      <w:r w:rsidR="001C7555" w:rsidRPr="003C0D7E">
        <w:rPr>
          <w:rFonts w:cstheme="minorHAnsi"/>
          <w:color w:val="000000" w:themeColor="text1"/>
          <w:sz w:val="18"/>
          <w:szCs w:val="18"/>
        </w:rPr>
        <w:t xml:space="preserve"> (Laufzeitumgebung) für die industrielle Automatisierung verwaltet. Diese gemeinsame </w:t>
      </w:r>
      <w:proofErr w:type="spellStart"/>
      <w:r w:rsidR="001C7555" w:rsidRPr="003C0D7E">
        <w:rPr>
          <w:rFonts w:cstheme="minorHAnsi"/>
          <w:color w:val="000000" w:themeColor="text1"/>
          <w:sz w:val="18"/>
          <w:szCs w:val="18"/>
        </w:rPr>
        <w:t>Runtime</w:t>
      </w:r>
      <w:proofErr w:type="spellEnd"/>
      <w:r w:rsidR="001C7555" w:rsidRPr="003C0D7E">
        <w:rPr>
          <w:rFonts w:cstheme="minorHAnsi"/>
          <w:color w:val="000000" w:themeColor="text1"/>
          <w:sz w:val="18"/>
          <w:szCs w:val="18"/>
        </w:rPr>
        <w:t xml:space="preserve"> basiert auf der Norm IEC 61499 und sorgt für </w:t>
      </w:r>
      <w:bookmarkStart w:id="2" w:name="_Hlk86315154"/>
      <w:r w:rsidR="001C7555" w:rsidRPr="003C0D7E">
        <w:rPr>
          <w:rFonts w:cstheme="minorHAnsi"/>
          <w:color w:val="000000" w:themeColor="text1"/>
          <w:sz w:val="18"/>
          <w:szCs w:val="18"/>
        </w:rPr>
        <w:t xml:space="preserve">Interoperabilität zwischen der Hardware verschiedener Hersteller sowie </w:t>
      </w:r>
      <w:r w:rsidR="009F4623">
        <w:rPr>
          <w:rFonts w:cstheme="minorHAnsi"/>
          <w:color w:val="000000" w:themeColor="text1"/>
          <w:sz w:val="18"/>
          <w:szCs w:val="18"/>
        </w:rPr>
        <w:t xml:space="preserve">für </w:t>
      </w:r>
      <w:r w:rsidR="00222099">
        <w:rPr>
          <w:rFonts w:cstheme="minorHAnsi"/>
          <w:color w:val="000000" w:themeColor="text1"/>
          <w:sz w:val="18"/>
          <w:szCs w:val="18"/>
        </w:rPr>
        <w:t xml:space="preserve">die </w:t>
      </w:r>
      <w:r w:rsidR="001C7555" w:rsidRPr="003C0D7E">
        <w:rPr>
          <w:rFonts w:cstheme="minorHAnsi"/>
          <w:color w:val="000000" w:themeColor="text1"/>
          <w:sz w:val="18"/>
          <w:szCs w:val="18"/>
        </w:rPr>
        <w:t>Portabilität von Softwareanwendungen</w:t>
      </w:r>
      <w:bookmarkEnd w:id="2"/>
      <w:r w:rsidR="001C7555" w:rsidRPr="003C0D7E">
        <w:rPr>
          <w:rFonts w:cstheme="minorHAnsi"/>
          <w:color w:val="000000" w:themeColor="text1"/>
          <w:sz w:val="18"/>
          <w:szCs w:val="18"/>
        </w:rPr>
        <w:t>. UniversalAutomation.org bietet eine einsatzbereite Lösung, die flexible Industrie 4.0-Automatisierungsarchitekturen ermöglicht und deren Return on Investment (ROI) durch einfache Wiederverwendbarkeit und Portabilität stark verbessert</w:t>
      </w:r>
      <w:r w:rsidR="00946965">
        <w:rPr>
          <w:rFonts w:cstheme="minorHAnsi"/>
          <w:color w:val="000000" w:themeColor="text1"/>
          <w:sz w:val="18"/>
          <w:szCs w:val="18"/>
        </w:rPr>
        <w:t xml:space="preserve"> wird</w:t>
      </w:r>
      <w:r w:rsidR="001C7555" w:rsidRPr="003C0D7E">
        <w:rPr>
          <w:rFonts w:cstheme="minorHAnsi"/>
          <w:color w:val="000000" w:themeColor="text1"/>
          <w:sz w:val="18"/>
          <w:szCs w:val="18"/>
        </w:rPr>
        <w:t>.</w:t>
      </w:r>
    </w:p>
    <w:p w14:paraId="1A939680" w14:textId="77777777" w:rsidR="001C7555" w:rsidRPr="003C0D7E" w:rsidRDefault="001C7555" w:rsidP="001C7555">
      <w:pPr>
        <w:tabs>
          <w:tab w:val="left" w:pos="2213"/>
        </w:tabs>
        <w:jc w:val="both"/>
        <w:rPr>
          <w:rFonts w:cstheme="minorHAnsi"/>
          <w:color w:val="000000" w:themeColor="text1"/>
          <w:sz w:val="22"/>
          <w:szCs w:val="22"/>
        </w:rPr>
      </w:pPr>
    </w:p>
    <w:p w14:paraId="2B017CC0" w14:textId="0FFC378F" w:rsidR="001C7555" w:rsidRPr="003C0D7E" w:rsidRDefault="001C7555" w:rsidP="001C7555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3C0D7E">
        <w:rPr>
          <w:rFonts w:cstheme="minorHAnsi"/>
          <w:color w:val="000000" w:themeColor="text1"/>
          <w:sz w:val="18"/>
          <w:szCs w:val="18"/>
        </w:rPr>
        <w:t xml:space="preserve">Um die Kompatibilität dauerhaft zu gewährleisten, wird die Entwicklung der </w:t>
      </w:r>
      <w:proofErr w:type="spellStart"/>
      <w:r w:rsidRPr="003C0D7E">
        <w:rPr>
          <w:rFonts w:cstheme="minorHAnsi"/>
          <w:color w:val="000000" w:themeColor="text1"/>
          <w:sz w:val="18"/>
          <w:szCs w:val="18"/>
        </w:rPr>
        <w:t>Runtime</w:t>
      </w:r>
      <w:proofErr w:type="spellEnd"/>
      <w:r w:rsidRPr="003C0D7E">
        <w:rPr>
          <w:rFonts w:cstheme="minorHAnsi"/>
          <w:color w:val="000000" w:themeColor="text1"/>
          <w:sz w:val="18"/>
          <w:szCs w:val="18"/>
        </w:rPr>
        <w:t xml:space="preserve"> von der Vereinigung nach </w:t>
      </w:r>
      <w:proofErr w:type="spellStart"/>
      <w:r w:rsidRPr="003C0D7E">
        <w:rPr>
          <w:rFonts w:cstheme="minorHAnsi"/>
          <w:color w:val="000000" w:themeColor="text1"/>
          <w:sz w:val="18"/>
          <w:szCs w:val="18"/>
        </w:rPr>
        <w:t>Shared</w:t>
      </w:r>
      <w:proofErr w:type="spellEnd"/>
      <w:r w:rsidRPr="003C0D7E">
        <w:rPr>
          <w:rFonts w:cstheme="minorHAnsi"/>
          <w:color w:val="000000" w:themeColor="text1"/>
          <w:sz w:val="18"/>
          <w:szCs w:val="18"/>
        </w:rPr>
        <w:t>-Source-Grundsätzen gemeinsamen verwaltet. Die Mitglieder handeln kollektiv und teilen Entwicklungen, Erkenntnisse und Informationen, um so einen umfassenden Markt für Plug-and-</w:t>
      </w:r>
      <w:proofErr w:type="spellStart"/>
      <w:r w:rsidRPr="003C0D7E">
        <w:rPr>
          <w:rFonts w:cstheme="minorHAnsi"/>
          <w:color w:val="000000" w:themeColor="text1"/>
          <w:sz w:val="18"/>
          <w:szCs w:val="18"/>
        </w:rPr>
        <w:t>Produce</w:t>
      </w:r>
      <w:proofErr w:type="spellEnd"/>
      <w:r w:rsidRPr="003C0D7E">
        <w:rPr>
          <w:rFonts w:cstheme="minorHAnsi"/>
          <w:color w:val="000000" w:themeColor="text1"/>
          <w:sz w:val="18"/>
          <w:szCs w:val="18"/>
        </w:rPr>
        <w:t>-Automatisierungslösungen zu schaffen.</w:t>
      </w:r>
    </w:p>
    <w:p w14:paraId="731B99D4" w14:textId="77777777" w:rsidR="001C7555" w:rsidRPr="003C0D7E" w:rsidRDefault="001C7555" w:rsidP="001C755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4E9502E" w14:textId="39525DCF" w:rsidR="001C7555" w:rsidRPr="003C0D7E" w:rsidRDefault="001C7555" w:rsidP="001C7555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3C0D7E">
        <w:rPr>
          <w:rFonts w:cstheme="minorHAnsi"/>
          <w:color w:val="000000" w:themeColor="text1"/>
          <w:sz w:val="18"/>
          <w:szCs w:val="18"/>
        </w:rPr>
        <w:t xml:space="preserve">Die UniversalAutomation.org expandiert stark, da immer mehr Endanwender, Systemintegratoren, OEMs und Hersteller die </w:t>
      </w:r>
      <w:proofErr w:type="spellStart"/>
      <w:r w:rsidRPr="003C0D7E">
        <w:rPr>
          <w:rFonts w:cstheme="minorHAnsi"/>
          <w:color w:val="000000" w:themeColor="text1"/>
          <w:sz w:val="18"/>
          <w:szCs w:val="18"/>
        </w:rPr>
        <w:t>Runtime</w:t>
      </w:r>
      <w:proofErr w:type="spellEnd"/>
      <w:r w:rsidRPr="003C0D7E">
        <w:rPr>
          <w:rFonts w:cstheme="minorHAnsi"/>
          <w:color w:val="000000" w:themeColor="text1"/>
          <w:sz w:val="18"/>
          <w:szCs w:val="18"/>
        </w:rPr>
        <w:t xml:space="preserve"> in ihre Produkte und Projekte integrieren möchten. Universitäten nutzen die Technologie zur Ausbildung einer neuen Generation von Industrieingenieuren, </w:t>
      </w:r>
      <w:r w:rsidRPr="0011347B">
        <w:rPr>
          <w:rFonts w:cstheme="minorHAnsi"/>
          <w:sz w:val="18"/>
          <w:szCs w:val="18"/>
        </w:rPr>
        <w:t xml:space="preserve">die </w:t>
      </w:r>
      <w:r w:rsidRPr="003C0D7E">
        <w:rPr>
          <w:rFonts w:cstheme="minorHAnsi"/>
          <w:color w:val="000000" w:themeColor="text1"/>
          <w:sz w:val="18"/>
          <w:szCs w:val="18"/>
        </w:rPr>
        <w:t>Innovation in der Automatisierungstechnik weiter vorantreiben. Unternehmen und Einrichtungen, die den Grundstein für eine neue Kategorie an Software und Automatisierungsprodukten legen wollen, sind</w:t>
      </w:r>
      <w:r w:rsidRPr="0011347B">
        <w:rPr>
          <w:rFonts w:cstheme="minorHAnsi"/>
          <w:color w:val="000000" w:themeColor="text1"/>
          <w:sz w:val="18"/>
          <w:szCs w:val="18"/>
        </w:rPr>
        <w:t xml:space="preserve"> herzlich zur Mitarbeit eingeladen.</w:t>
      </w:r>
    </w:p>
    <w:p w14:paraId="2A00AD43" w14:textId="77777777" w:rsidR="00591971" w:rsidRPr="003C0D7E" w:rsidRDefault="00591971" w:rsidP="000F37EC">
      <w:pPr>
        <w:spacing w:line="276" w:lineRule="auto"/>
        <w:jc w:val="both"/>
        <w:rPr>
          <w:rStyle w:val="normaltextrun"/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C7274E7" w14:textId="0522FAEB" w:rsidR="000F37EC" w:rsidRPr="003C0D7E" w:rsidRDefault="001C7555" w:rsidP="000F37EC">
      <w:pPr>
        <w:spacing w:line="276" w:lineRule="auto"/>
        <w:jc w:val="both"/>
        <w:rPr>
          <w:rStyle w:val="normaltextrun"/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3C0D7E">
        <w:rPr>
          <w:rStyle w:val="normaltextrun"/>
          <w:rFonts w:eastAsia="Times New Roman" w:cstheme="minorHAnsi"/>
          <w:color w:val="000000" w:themeColor="text1"/>
          <w:sz w:val="22"/>
          <w:szCs w:val="22"/>
          <w:lang w:eastAsia="en-GB"/>
        </w:rPr>
        <w:t>#UniversalAutomation #IEC61499</w:t>
      </w:r>
    </w:p>
    <w:sectPr w:rsidR="000F37EC" w:rsidRPr="003C0D7E" w:rsidSect="006C103B">
      <w:headerReference w:type="default" r:id="rId9"/>
      <w:footerReference w:type="default" r:id="rId10"/>
      <w:pgSz w:w="11906" w:h="16838"/>
      <w:pgMar w:top="1985" w:right="19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4005" w14:textId="77777777" w:rsidR="00ED2C8D" w:rsidRDefault="00ED2C8D" w:rsidP="003C1524">
      <w:r>
        <w:separator/>
      </w:r>
    </w:p>
  </w:endnote>
  <w:endnote w:type="continuationSeparator" w:id="0">
    <w:p w14:paraId="2DB58C43" w14:textId="77777777" w:rsidR="00ED2C8D" w:rsidRDefault="00ED2C8D" w:rsidP="003C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A3A2" w14:textId="6BE421BE" w:rsidR="00C7483A" w:rsidRDefault="00C7483A" w:rsidP="00C7483A">
    <w:pPr>
      <w:spacing w:line="276" w:lineRule="auto"/>
      <w:jc w:val="both"/>
      <w:rPr>
        <w:rStyle w:val="normaltextrun"/>
        <w:rFonts w:eastAsia="Times New Roman"/>
        <w:b/>
        <w:bCs/>
        <w:sz w:val="20"/>
        <w:szCs w:val="20"/>
        <w:lang w:eastAsia="en-GB"/>
      </w:rPr>
    </w:pPr>
  </w:p>
  <w:p w14:paraId="1B7DDAAC" w14:textId="0D3E42A0" w:rsidR="00C7483A" w:rsidRPr="00BA19ED" w:rsidRDefault="00C7483A" w:rsidP="00C7483A">
    <w:pPr>
      <w:spacing w:line="276" w:lineRule="auto"/>
      <w:jc w:val="both"/>
      <w:rPr>
        <w:rStyle w:val="normaltextrun"/>
        <w:rFonts w:eastAsia="Times New Roman"/>
        <w:b/>
        <w:bCs/>
        <w:sz w:val="20"/>
        <w:szCs w:val="20"/>
        <w:lang w:eastAsia="en-GB"/>
      </w:rPr>
    </w:pPr>
    <w:r w:rsidRPr="00BA19ED">
      <w:rPr>
        <w:rStyle w:val="normaltextrun"/>
        <w:rFonts w:eastAsia="Times New Roman"/>
        <w:b/>
        <w:bCs/>
        <w:sz w:val="20"/>
        <w:szCs w:val="20"/>
        <w:lang w:eastAsia="en-GB"/>
      </w:rPr>
      <w:t>Pressekontakt DACH</w:t>
    </w:r>
  </w:p>
  <w:p w14:paraId="463AB939" w14:textId="0E1FC179" w:rsidR="00C7483A" w:rsidRPr="00C7483A" w:rsidRDefault="00C7483A" w:rsidP="00C7483A">
    <w:pPr>
      <w:spacing w:line="276" w:lineRule="auto"/>
      <w:jc w:val="both"/>
      <w:rPr>
        <w:rStyle w:val="normaltextrun"/>
        <w:rFonts w:eastAsia="Times New Roman"/>
        <w:sz w:val="20"/>
        <w:szCs w:val="20"/>
        <w:lang w:val="en-GB" w:eastAsia="en-GB"/>
      </w:rPr>
    </w:pPr>
    <w:r w:rsidRPr="00C7483A">
      <w:rPr>
        <w:rStyle w:val="normaltextrun"/>
        <w:rFonts w:eastAsia="Times New Roman"/>
        <w:sz w:val="20"/>
        <w:szCs w:val="20"/>
        <w:lang w:val="en-GB" w:eastAsia="en-GB"/>
      </w:rPr>
      <w:t>Martin Barde, Riba Business T</w:t>
    </w:r>
    <w:r>
      <w:rPr>
        <w:rStyle w:val="normaltextrun"/>
        <w:rFonts w:eastAsia="Times New Roman"/>
        <w:sz w:val="20"/>
        <w:szCs w:val="20"/>
        <w:lang w:val="en-GB" w:eastAsia="en-GB"/>
      </w:rPr>
      <w:t>alk</w:t>
    </w:r>
  </w:p>
  <w:p w14:paraId="55E09726" w14:textId="77777777" w:rsidR="00C7483A" w:rsidRPr="00BA19ED" w:rsidRDefault="00C7483A" w:rsidP="00C7483A">
    <w:pPr>
      <w:spacing w:line="276" w:lineRule="auto"/>
      <w:jc w:val="both"/>
      <w:rPr>
        <w:rStyle w:val="normaltextrun"/>
        <w:rFonts w:eastAsia="Times New Roman"/>
        <w:sz w:val="20"/>
        <w:szCs w:val="20"/>
        <w:lang w:eastAsia="en-GB"/>
      </w:rPr>
    </w:pPr>
    <w:r w:rsidRPr="00BA19ED">
      <w:rPr>
        <w:rStyle w:val="normaltextrun"/>
        <w:rFonts w:eastAsia="Times New Roman"/>
        <w:sz w:val="20"/>
        <w:szCs w:val="20"/>
        <w:lang w:eastAsia="en-GB"/>
      </w:rPr>
      <w:t>Tel.: +49 (0)261-963 757-185</w:t>
    </w:r>
  </w:p>
  <w:p w14:paraId="22918BE5" w14:textId="591F09D0" w:rsidR="003C1524" w:rsidRDefault="00C7483A" w:rsidP="00A42FFA">
    <w:pPr>
      <w:spacing w:line="276" w:lineRule="auto"/>
      <w:jc w:val="both"/>
    </w:pPr>
    <w:r w:rsidRPr="00BA19ED">
      <w:rPr>
        <w:rStyle w:val="normaltextrun"/>
        <w:rFonts w:eastAsia="Times New Roman"/>
        <w:sz w:val="20"/>
        <w:szCs w:val="20"/>
        <w:lang w:eastAsia="en-GB"/>
      </w:rPr>
      <w:t>E-Mail: mbarde@riba.eu</w:t>
    </w:r>
    <w:r w:rsidR="003C152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8CC6C3" wp14:editId="6FD22433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1" name="MSIPCM9fa840e18b4094cd85d7dabd" descr="{&quot;HashCode&quot;:4010489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89FFFE" w14:textId="7EFE096A" w:rsidR="003C1524" w:rsidRPr="008B64E2" w:rsidRDefault="008B64E2" w:rsidP="008B64E2">
                          <w:pPr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8B64E2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CC6C3" id="_x0000_t202" coordsize="21600,21600" o:spt="202" path="m,l,21600r21600,l21600,xe">
              <v:stroke joinstyle="miter"/>
              <v:path gradientshapeok="t" o:connecttype="rect"/>
            </v:shapetype>
            <v:shape id="MSIPCM9fa840e18b4094cd85d7dabd" o:spid="_x0000_s1026" type="#_x0000_t202" alt="{&quot;HashCode&quot;:401048902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Dk/GAPfAAAACwEAAA8AAABkcnMvZG93bnJldi54bWxMj81OwzAQhO9IvIO1SNyoEyhR&#10;G+JUCMQFCSEK4ryJNz9NvI5it03eHudEjzszmv0m202mFycaXWtZQbyKQBCXVrdcK/j5frvbgHAe&#10;WWNvmRTM5GCXX19lmGp75i867X0tQgm7FBU03g+plK5syKBb2YE4eJUdDfpwjrXUI55DuenlfRQl&#10;0mDL4UODA700VHb7o1Gw/twWlTx05vAxv89z21W/r0Wl1O3N9PwEwtPk/8Ow4Ad0yANTYY+snegV&#10;hCE+qEm8jkEsfryNEhDFoj0+bEDmmbzckP8B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OT8YA98AAAALAQAADwAAAAAAAAAAAAAAAABtBAAAZHJzL2Rvd25yZXYueG1sUEsFBgAAAAAE&#10;AAQA8wAAAHkFAAAAAA==&#10;" o:allowincell="f" filled="f" stroked="f" strokeweight=".5pt">
              <v:textbox inset=",0,,0">
                <w:txbxContent>
                  <w:p w14:paraId="6189FFFE" w14:textId="7EFE096A" w:rsidR="003C1524" w:rsidRPr="008B64E2" w:rsidRDefault="008B64E2" w:rsidP="008B64E2">
                    <w:pPr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8B64E2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F65" w14:textId="77777777" w:rsidR="00ED2C8D" w:rsidRDefault="00ED2C8D" w:rsidP="003C1524">
      <w:r>
        <w:separator/>
      </w:r>
    </w:p>
  </w:footnote>
  <w:footnote w:type="continuationSeparator" w:id="0">
    <w:p w14:paraId="425BF8F2" w14:textId="77777777" w:rsidR="00ED2C8D" w:rsidRDefault="00ED2C8D" w:rsidP="003C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C7F" w14:textId="24443225" w:rsidR="00C31BA6" w:rsidRDefault="00C31BA6" w:rsidP="0036521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7447906" wp14:editId="402F9C10">
          <wp:extent cx="1606163" cy="4623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768" cy="47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37B"/>
    <w:multiLevelType w:val="hybridMultilevel"/>
    <w:tmpl w:val="1A80E69C"/>
    <w:lvl w:ilvl="0" w:tplc="4F365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88B"/>
    <w:multiLevelType w:val="multilevel"/>
    <w:tmpl w:val="E23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B3A7A"/>
    <w:multiLevelType w:val="hybridMultilevel"/>
    <w:tmpl w:val="1F067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2DE"/>
    <w:multiLevelType w:val="hybridMultilevel"/>
    <w:tmpl w:val="AA8680A8"/>
    <w:lvl w:ilvl="0" w:tplc="4F365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974"/>
    <w:multiLevelType w:val="hybridMultilevel"/>
    <w:tmpl w:val="ECC4BAD6"/>
    <w:lvl w:ilvl="0" w:tplc="7C34449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862"/>
    <w:multiLevelType w:val="hybridMultilevel"/>
    <w:tmpl w:val="85E6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083"/>
    <w:multiLevelType w:val="multilevel"/>
    <w:tmpl w:val="2F9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D3749"/>
    <w:multiLevelType w:val="multilevel"/>
    <w:tmpl w:val="4DF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BD53C6"/>
    <w:multiLevelType w:val="hybridMultilevel"/>
    <w:tmpl w:val="2D28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67858"/>
    <w:multiLevelType w:val="hybridMultilevel"/>
    <w:tmpl w:val="5A028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D0AD7"/>
    <w:multiLevelType w:val="multilevel"/>
    <w:tmpl w:val="353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E5093C"/>
    <w:multiLevelType w:val="multilevel"/>
    <w:tmpl w:val="FDF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BD13D8"/>
    <w:multiLevelType w:val="hybridMultilevel"/>
    <w:tmpl w:val="FE34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159495">
    <w:abstractNumId w:val="1"/>
  </w:num>
  <w:num w:numId="2" w16cid:durableId="1071586429">
    <w:abstractNumId w:val="11"/>
  </w:num>
  <w:num w:numId="3" w16cid:durableId="353000317">
    <w:abstractNumId w:val="10"/>
  </w:num>
  <w:num w:numId="4" w16cid:durableId="1657104867">
    <w:abstractNumId w:val="6"/>
  </w:num>
  <w:num w:numId="5" w16cid:durableId="1285817113">
    <w:abstractNumId w:val="7"/>
  </w:num>
  <w:num w:numId="6" w16cid:durableId="846213793">
    <w:abstractNumId w:val="3"/>
  </w:num>
  <w:num w:numId="7" w16cid:durableId="750665198">
    <w:abstractNumId w:val="0"/>
  </w:num>
  <w:num w:numId="8" w16cid:durableId="121963292">
    <w:abstractNumId w:val="5"/>
  </w:num>
  <w:num w:numId="9" w16cid:durableId="1497763739">
    <w:abstractNumId w:val="12"/>
  </w:num>
  <w:num w:numId="10" w16cid:durableId="230848391">
    <w:abstractNumId w:val="8"/>
  </w:num>
  <w:num w:numId="11" w16cid:durableId="228658498">
    <w:abstractNumId w:val="4"/>
  </w:num>
  <w:num w:numId="12" w16cid:durableId="2062904744">
    <w:abstractNumId w:val="9"/>
  </w:num>
  <w:num w:numId="13" w16cid:durableId="45684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4E"/>
    <w:rsid w:val="00003B93"/>
    <w:rsid w:val="0000679C"/>
    <w:rsid w:val="00025478"/>
    <w:rsid w:val="0003407B"/>
    <w:rsid w:val="000431E3"/>
    <w:rsid w:val="000516BF"/>
    <w:rsid w:val="000542C2"/>
    <w:rsid w:val="00084A98"/>
    <w:rsid w:val="000A25CA"/>
    <w:rsid w:val="000A77E6"/>
    <w:rsid w:val="000B25B8"/>
    <w:rsid w:val="000B5D3B"/>
    <w:rsid w:val="000B63FE"/>
    <w:rsid w:val="000C03DD"/>
    <w:rsid w:val="000C158D"/>
    <w:rsid w:val="000C1CFD"/>
    <w:rsid w:val="000C2DA7"/>
    <w:rsid w:val="000C3538"/>
    <w:rsid w:val="000D1E2A"/>
    <w:rsid w:val="000D28F3"/>
    <w:rsid w:val="000D36B7"/>
    <w:rsid w:val="000E23BF"/>
    <w:rsid w:val="000E5BAF"/>
    <w:rsid w:val="000F2A99"/>
    <w:rsid w:val="000F37EC"/>
    <w:rsid w:val="000F4DEF"/>
    <w:rsid w:val="000F6C3E"/>
    <w:rsid w:val="001001B2"/>
    <w:rsid w:val="00111E92"/>
    <w:rsid w:val="0011347B"/>
    <w:rsid w:val="00116DBC"/>
    <w:rsid w:val="00124919"/>
    <w:rsid w:val="0012503C"/>
    <w:rsid w:val="0012630E"/>
    <w:rsid w:val="0012709B"/>
    <w:rsid w:val="001304EF"/>
    <w:rsid w:val="0013530A"/>
    <w:rsid w:val="0014182B"/>
    <w:rsid w:val="001429FD"/>
    <w:rsid w:val="00142BD3"/>
    <w:rsid w:val="001520BF"/>
    <w:rsid w:val="00152DF0"/>
    <w:rsid w:val="00153BB9"/>
    <w:rsid w:val="00161660"/>
    <w:rsid w:val="00162A80"/>
    <w:rsid w:val="00177F3E"/>
    <w:rsid w:val="00182382"/>
    <w:rsid w:val="00190E22"/>
    <w:rsid w:val="00193E5D"/>
    <w:rsid w:val="001947CF"/>
    <w:rsid w:val="001B1D97"/>
    <w:rsid w:val="001C07A8"/>
    <w:rsid w:val="001C56C7"/>
    <w:rsid w:val="001C67B5"/>
    <w:rsid w:val="001C6AAD"/>
    <w:rsid w:val="001C7555"/>
    <w:rsid w:val="001C776E"/>
    <w:rsid w:val="001D124B"/>
    <w:rsid w:val="001E1634"/>
    <w:rsid w:val="001E4FB1"/>
    <w:rsid w:val="001E5D36"/>
    <w:rsid w:val="0020012E"/>
    <w:rsid w:val="00203671"/>
    <w:rsid w:val="00203C7F"/>
    <w:rsid w:val="002048E9"/>
    <w:rsid w:val="00212002"/>
    <w:rsid w:val="00213340"/>
    <w:rsid w:val="00221EE3"/>
    <w:rsid w:val="00222099"/>
    <w:rsid w:val="00226040"/>
    <w:rsid w:val="00231EDA"/>
    <w:rsid w:val="00237541"/>
    <w:rsid w:val="00237F7F"/>
    <w:rsid w:val="00240565"/>
    <w:rsid w:val="002469A4"/>
    <w:rsid w:val="002538B3"/>
    <w:rsid w:val="00262217"/>
    <w:rsid w:val="00262646"/>
    <w:rsid w:val="00263841"/>
    <w:rsid w:val="0028048F"/>
    <w:rsid w:val="00287E1E"/>
    <w:rsid w:val="002C51EA"/>
    <w:rsid w:val="002D6DAF"/>
    <w:rsid w:val="002E3132"/>
    <w:rsid w:val="002E6EAF"/>
    <w:rsid w:val="002F652B"/>
    <w:rsid w:val="00305462"/>
    <w:rsid w:val="0030640F"/>
    <w:rsid w:val="00316716"/>
    <w:rsid w:val="00325125"/>
    <w:rsid w:val="00326307"/>
    <w:rsid w:val="00331983"/>
    <w:rsid w:val="003444A5"/>
    <w:rsid w:val="003449E1"/>
    <w:rsid w:val="00345053"/>
    <w:rsid w:val="003470F7"/>
    <w:rsid w:val="00351342"/>
    <w:rsid w:val="0035251F"/>
    <w:rsid w:val="003567DA"/>
    <w:rsid w:val="003571E1"/>
    <w:rsid w:val="0036521A"/>
    <w:rsid w:val="00371944"/>
    <w:rsid w:val="00391572"/>
    <w:rsid w:val="003915B0"/>
    <w:rsid w:val="00392369"/>
    <w:rsid w:val="003A5638"/>
    <w:rsid w:val="003B35D0"/>
    <w:rsid w:val="003B3727"/>
    <w:rsid w:val="003C0D7E"/>
    <w:rsid w:val="003C1524"/>
    <w:rsid w:val="003C1680"/>
    <w:rsid w:val="003C2CFC"/>
    <w:rsid w:val="003C40A9"/>
    <w:rsid w:val="003D7367"/>
    <w:rsid w:val="003E7003"/>
    <w:rsid w:val="00416E2E"/>
    <w:rsid w:val="004221F4"/>
    <w:rsid w:val="00441327"/>
    <w:rsid w:val="00453D8E"/>
    <w:rsid w:val="004604B1"/>
    <w:rsid w:val="004640FD"/>
    <w:rsid w:val="00473199"/>
    <w:rsid w:val="00477F1C"/>
    <w:rsid w:val="0048188B"/>
    <w:rsid w:val="004818B4"/>
    <w:rsid w:val="004821A4"/>
    <w:rsid w:val="00486EE7"/>
    <w:rsid w:val="0049040C"/>
    <w:rsid w:val="004961FA"/>
    <w:rsid w:val="004A2C92"/>
    <w:rsid w:val="004A5A8A"/>
    <w:rsid w:val="004C2611"/>
    <w:rsid w:val="004D5556"/>
    <w:rsid w:val="004D6F04"/>
    <w:rsid w:val="004E6AB7"/>
    <w:rsid w:val="00506F3C"/>
    <w:rsid w:val="00524254"/>
    <w:rsid w:val="00526F12"/>
    <w:rsid w:val="00527781"/>
    <w:rsid w:val="005327CE"/>
    <w:rsid w:val="00540624"/>
    <w:rsid w:val="005423FC"/>
    <w:rsid w:val="005550A5"/>
    <w:rsid w:val="005576E5"/>
    <w:rsid w:val="00560155"/>
    <w:rsid w:val="00566330"/>
    <w:rsid w:val="0056702D"/>
    <w:rsid w:val="00572A05"/>
    <w:rsid w:val="00591971"/>
    <w:rsid w:val="00592840"/>
    <w:rsid w:val="005A5DA7"/>
    <w:rsid w:val="005A78E6"/>
    <w:rsid w:val="005B366E"/>
    <w:rsid w:val="005C6DFD"/>
    <w:rsid w:val="005E7B2A"/>
    <w:rsid w:val="005F15B1"/>
    <w:rsid w:val="00600A3E"/>
    <w:rsid w:val="00627DF5"/>
    <w:rsid w:val="006358A2"/>
    <w:rsid w:val="00646C32"/>
    <w:rsid w:val="00651D5B"/>
    <w:rsid w:val="00667BB1"/>
    <w:rsid w:val="00677393"/>
    <w:rsid w:val="00677CF6"/>
    <w:rsid w:val="00686F58"/>
    <w:rsid w:val="006A050C"/>
    <w:rsid w:val="006A1BAF"/>
    <w:rsid w:val="006A600C"/>
    <w:rsid w:val="006B6BD3"/>
    <w:rsid w:val="006C103B"/>
    <w:rsid w:val="006C1D0F"/>
    <w:rsid w:val="006D74BA"/>
    <w:rsid w:val="006E362A"/>
    <w:rsid w:val="006E5AF5"/>
    <w:rsid w:val="006E6556"/>
    <w:rsid w:val="006E75C7"/>
    <w:rsid w:val="006F3256"/>
    <w:rsid w:val="007020B7"/>
    <w:rsid w:val="00706C26"/>
    <w:rsid w:val="00706C39"/>
    <w:rsid w:val="00716E09"/>
    <w:rsid w:val="00725DBA"/>
    <w:rsid w:val="00727F63"/>
    <w:rsid w:val="00751A2A"/>
    <w:rsid w:val="00761588"/>
    <w:rsid w:val="00764117"/>
    <w:rsid w:val="00775797"/>
    <w:rsid w:val="00782374"/>
    <w:rsid w:val="00785FF4"/>
    <w:rsid w:val="00794686"/>
    <w:rsid w:val="007A1390"/>
    <w:rsid w:val="007A1FD9"/>
    <w:rsid w:val="007A393B"/>
    <w:rsid w:val="007B71FA"/>
    <w:rsid w:val="007E2286"/>
    <w:rsid w:val="008062D6"/>
    <w:rsid w:val="00823AB7"/>
    <w:rsid w:val="00824B12"/>
    <w:rsid w:val="00833B53"/>
    <w:rsid w:val="00836E50"/>
    <w:rsid w:val="008465AE"/>
    <w:rsid w:val="00851E9E"/>
    <w:rsid w:val="00863B7F"/>
    <w:rsid w:val="008842E9"/>
    <w:rsid w:val="00885517"/>
    <w:rsid w:val="008A018D"/>
    <w:rsid w:val="008A58B5"/>
    <w:rsid w:val="008B16E9"/>
    <w:rsid w:val="008B2595"/>
    <w:rsid w:val="008B64E2"/>
    <w:rsid w:val="008D512C"/>
    <w:rsid w:val="008D5CE3"/>
    <w:rsid w:val="008E38EE"/>
    <w:rsid w:val="008E46B4"/>
    <w:rsid w:val="008E4CEE"/>
    <w:rsid w:val="008F3586"/>
    <w:rsid w:val="00913EC4"/>
    <w:rsid w:val="00922120"/>
    <w:rsid w:val="00941FCE"/>
    <w:rsid w:val="0094376A"/>
    <w:rsid w:val="00946965"/>
    <w:rsid w:val="00957F4F"/>
    <w:rsid w:val="009767D4"/>
    <w:rsid w:val="009913AB"/>
    <w:rsid w:val="009920BC"/>
    <w:rsid w:val="00995106"/>
    <w:rsid w:val="009B26AD"/>
    <w:rsid w:val="009C1579"/>
    <w:rsid w:val="009C5E6F"/>
    <w:rsid w:val="009D711F"/>
    <w:rsid w:val="009E27BE"/>
    <w:rsid w:val="009E5667"/>
    <w:rsid w:val="009F09CF"/>
    <w:rsid w:val="009F10B5"/>
    <w:rsid w:val="009F17B2"/>
    <w:rsid w:val="009F426E"/>
    <w:rsid w:val="009F4623"/>
    <w:rsid w:val="009F659D"/>
    <w:rsid w:val="00A0474F"/>
    <w:rsid w:val="00A049D4"/>
    <w:rsid w:val="00A13607"/>
    <w:rsid w:val="00A136D6"/>
    <w:rsid w:val="00A166D0"/>
    <w:rsid w:val="00A25F83"/>
    <w:rsid w:val="00A260B2"/>
    <w:rsid w:val="00A42FFA"/>
    <w:rsid w:val="00A43466"/>
    <w:rsid w:val="00A446F5"/>
    <w:rsid w:val="00A510C1"/>
    <w:rsid w:val="00A7505A"/>
    <w:rsid w:val="00A75764"/>
    <w:rsid w:val="00A81995"/>
    <w:rsid w:val="00A84589"/>
    <w:rsid w:val="00A86DB8"/>
    <w:rsid w:val="00A943BC"/>
    <w:rsid w:val="00AA122C"/>
    <w:rsid w:val="00AA52B2"/>
    <w:rsid w:val="00AB0C92"/>
    <w:rsid w:val="00AC3B20"/>
    <w:rsid w:val="00AD237F"/>
    <w:rsid w:val="00AD627C"/>
    <w:rsid w:val="00B06B77"/>
    <w:rsid w:val="00B1709E"/>
    <w:rsid w:val="00B20D07"/>
    <w:rsid w:val="00B216B6"/>
    <w:rsid w:val="00B23DFF"/>
    <w:rsid w:val="00B43BE9"/>
    <w:rsid w:val="00B44F73"/>
    <w:rsid w:val="00B467FD"/>
    <w:rsid w:val="00B523DA"/>
    <w:rsid w:val="00B53623"/>
    <w:rsid w:val="00B608B3"/>
    <w:rsid w:val="00B6337B"/>
    <w:rsid w:val="00B77DAE"/>
    <w:rsid w:val="00B86279"/>
    <w:rsid w:val="00B91B1A"/>
    <w:rsid w:val="00BA19ED"/>
    <w:rsid w:val="00BA1AD6"/>
    <w:rsid w:val="00BB4576"/>
    <w:rsid w:val="00BB4F3C"/>
    <w:rsid w:val="00BB6CAC"/>
    <w:rsid w:val="00BC1261"/>
    <w:rsid w:val="00BC29CC"/>
    <w:rsid w:val="00BC3934"/>
    <w:rsid w:val="00BD6157"/>
    <w:rsid w:val="00BD6E0C"/>
    <w:rsid w:val="00BE008D"/>
    <w:rsid w:val="00BE2432"/>
    <w:rsid w:val="00BE6994"/>
    <w:rsid w:val="00BE787E"/>
    <w:rsid w:val="00C01820"/>
    <w:rsid w:val="00C22118"/>
    <w:rsid w:val="00C27058"/>
    <w:rsid w:val="00C31BA6"/>
    <w:rsid w:val="00C33F05"/>
    <w:rsid w:val="00C34C10"/>
    <w:rsid w:val="00C35434"/>
    <w:rsid w:val="00C464D6"/>
    <w:rsid w:val="00C4724E"/>
    <w:rsid w:val="00C72895"/>
    <w:rsid w:val="00C7483A"/>
    <w:rsid w:val="00C86A4B"/>
    <w:rsid w:val="00CA1DF5"/>
    <w:rsid w:val="00CC0145"/>
    <w:rsid w:val="00CC2DE9"/>
    <w:rsid w:val="00CD1652"/>
    <w:rsid w:val="00CD7F0F"/>
    <w:rsid w:val="00D02C3F"/>
    <w:rsid w:val="00D24512"/>
    <w:rsid w:val="00D26EF7"/>
    <w:rsid w:val="00D3540D"/>
    <w:rsid w:val="00D3566F"/>
    <w:rsid w:val="00D42E6D"/>
    <w:rsid w:val="00D45975"/>
    <w:rsid w:val="00D45EF1"/>
    <w:rsid w:val="00D467F1"/>
    <w:rsid w:val="00D51363"/>
    <w:rsid w:val="00D5236C"/>
    <w:rsid w:val="00D604E3"/>
    <w:rsid w:val="00D656F9"/>
    <w:rsid w:val="00D80848"/>
    <w:rsid w:val="00D83506"/>
    <w:rsid w:val="00D90BAA"/>
    <w:rsid w:val="00D91533"/>
    <w:rsid w:val="00D9296C"/>
    <w:rsid w:val="00DA02B7"/>
    <w:rsid w:val="00DB77E4"/>
    <w:rsid w:val="00DB7969"/>
    <w:rsid w:val="00DC3A75"/>
    <w:rsid w:val="00DC4B8B"/>
    <w:rsid w:val="00DD54AD"/>
    <w:rsid w:val="00DE29B3"/>
    <w:rsid w:val="00DE63B6"/>
    <w:rsid w:val="00DE6E5B"/>
    <w:rsid w:val="00E01387"/>
    <w:rsid w:val="00E04A3E"/>
    <w:rsid w:val="00E05F70"/>
    <w:rsid w:val="00E3206D"/>
    <w:rsid w:val="00E33D6A"/>
    <w:rsid w:val="00E34221"/>
    <w:rsid w:val="00E40437"/>
    <w:rsid w:val="00E42078"/>
    <w:rsid w:val="00E44022"/>
    <w:rsid w:val="00E51961"/>
    <w:rsid w:val="00E519EF"/>
    <w:rsid w:val="00E531FE"/>
    <w:rsid w:val="00E63323"/>
    <w:rsid w:val="00E6391B"/>
    <w:rsid w:val="00E755D5"/>
    <w:rsid w:val="00E77F15"/>
    <w:rsid w:val="00E8203C"/>
    <w:rsid w:val="00E90493"/>
    <w:rsid w:val="00EA4036"/>
    <w:rsid w:val="00EA74E5"/>
    <w:rsid w:val="00EC2A73"/>
    <w:rsid w:val="00EC529E"/>
    <w:rsid w:val="00ED040E"/>
    <w:rsid w:val="00ED1235"/>
    <w:rsid w:val="00ED2C8D"/>
    <w:rsid w:val="00EE3776"/>
    <w:rsid w:val="00EE471A"/>
    <w:rsid w:val="00EF01BD"/>
    <w:rsid w:val="00EF4292"/>
    <w:rsid w:val="00EF51F5"/>
    <w:rsid w:val="00F02EA0"/>
    <w:rsid w:val="00F04ADA"/>
    <w:rsid w:val="00F105A3"/>
    <w:rsid w:val="00F11094"/>
    <w:rsid w:val="00F22965"/>
    <w:rsid w:val="00F404F4"/>
    <w:rsid w:val="00F42B38"/>
    <w:rsid w:val="00F456FA"/>
    <w:rsid w:val="00F55E74"/>
    <w:rsid w:val="00F6772E"/>
    <w:rsid w:val="00F71098"/>
    <w:rsid w:val="00F72716"/>
    <w:rsid w:val="00F82103"/>
    <w:rsid w:val="00F85D7C"/>
    <w:rsid w:val="00F90B65"/>
    <w:rsid w:val="00F9650A"/>
    <w:rsid w:val="00F966D8"/>
    <w:rsid w:val="00FA30FE"/>
    <w:rsid w:val="00FA52B0"/>
    <w:rsid w:val="00FB2A05"/>
    <w:rsid w:val="00FB6EAB"/>
    <w:rsid w:val="00FB71B4"/>
    <w:rsid w:val="00FE34E8"/>
    <w:rsid w:val="00FE4770"/>
    <w:rsid w:val="00FF7D32"/>
    <w:rsid w:val="01F04B97"/>
    <w:rsid w:val="43824714"/>
    <w:rsid w:val="50C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846CC93"/>
  <w15:chartTrackingRefBased/>
  <w15:docId w15:val="{5E0F2900-447A-1342-8896-52F3012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472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Absatz-Standardschriftart"/>
    <w:rsid w:val="00C4724E"/>
  </w:style>
  <w:style w:type="character" w:customStyle="1" w:styleId="bcx0">
    <w:name w:val="bcx0"/>
    <w:basedOn w:val="Absatz-Standardschriftart"/>
    <w:rsid w:val="00C4724E"/>
  </w:style>
  <w:style w:type="character" w:customStyle="1" w:styleId="eop">
    <w:name w:val="eop"/>
    <w:basedOn w:val="Absatz-Standardschriftart"/>
    <w:rsid w:val="00C4724E"/>
  </w:style>
  <w:style w:type="character" w:customStyle="1" w:styleId="spellingerror">
    <w:name w:val="spellingerror"/>
    <w:basedOn w:val="Absatz-Standardschriftart"/>
    <w:rsid w:val="00C4724E"/>
  </w:style>
  <w:style w:type="character" w:customStyle="1" w:styleId="contextualspellingandgrammarerror">
    <w:name w:val="contextualspellingandgrammarerror"/>
    <w:basedOn w:val="Absatz-Standardschriftart"/>
    <w:rsid w:val="00C4724E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15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524"/>
  </w:style>
  <w:style w:type="paragraph" w:styleId="Fuzeile">
    <w:name w:val="footer"/>
    <w:basedOn w:val="Standard"/>
    <w:link w:val="FuzeileZchn"/>
    <w:uiPriority w:val="99"/>
    <w:unhideWhenUsed/>
    <w:rsid w:val="003C15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1E3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31E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F0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062D6"/>
  </w:style>
  <w:style w:type="character" w:customStyle="1" w:styleId="apple-converted-space">
    <w:name w:val="apple-converted-space"/>
    <w:basedOn w:val="Absatz-Standardschriftart"/>
    <w:rsid w:val="007B71FA"/>
  </w:style>
  <w:style w:type="character" w:styleId="BesuchterLink">
    <w:name w:val="FollowedHyperlink"/>
    <w:basedOn w:val="Absatz-Standardschriftart"/>
    <w:uiPriority w:val="99"/>
    <w:semiHidden/>
    <w:unhideWhenUsed/>
    <w:rsid w:val="00D5236C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34505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6332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alautom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7717-0776-431E-B0F6-8B89B262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James</dc:creator>
  <cp:keywords/>
  <dc:description/>
  <cp:lastModifiedBy>Harald Engelhardt</cp:lastModifiedBy>
  <cp:revision>2</cp:revision>
  <cp:lastPrinted>2022-10-21T11:30:00Z</cp:lastPrinted>
  <dcterms:created xsi:type="dcterms:W3CDTF">2022-11-03T09:12:00Z</dcterms:created>
  <dcterms:modified xsi:type="dcterms:W3CDTF">2022-11-03T09:12:00Z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2022-11-02T10:27:23Z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8bef23fe-bca2-4ab7-97b2-c2760c37897c</vt:lpwstr>
  </property>
  <property fmtid="{D5CDD505-2E9C-101B-9397-08002B2CF9AE}" pid="8" name="MSIP_Label_23f93e5f-d3c2-49a7-ba94-15405423c204_ContentBits">
    <vt:lpwstr>2</vt:lpwstr>
  </property>
</Properties>
</file>