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CF155" w14:textId="19DEE649" w:rsidR="00EE48FC" w:rsidRPr="00CA2D99" w:rsidRDefault="00E402D6" w:rsidP="00CA2D99">
      <w:pPr>
        <w:pStyle w:val="berschrift1"/>
        <w:rPr>
          <w:sz w:val="32"/>
          <w:szCs w:val="36"/>
        </w:rPr>
      </w:pPr>
      <w:r>
        <w:t>IEA mahnt zu mehr</w:t>
      </w:r>
      <w:r w:rsidR="00EE48FC">
        <w:t xml:space="preserve"> Tempo </w:t>
      </w:r>
      <w:r>
        <w:t>bei der</w:t>
      </w:r>
      <w:r w:rsidR="00EE48FC">
        <w:t xml:space="preserve"> Energieeffizienz</w:t>
      </w:r>
    </w:p>
    <w:p w14:paraId="2AC68984" w14:textId="149CB125" w:rsidR="00E92CF4" w:rsidRPr="009F0F14" w:rsidRDefault="009F0F14" w:rsidP="009F0F14">
      <w:pPr>
        <w:pStyle w:val="berschrift2"/>
      </w:pPr>
      <w:r w:rsidRPr="009F0F14">
        <w:drawing>
          <wp:anchor distT="0" distB="0" distL="114300" distR="114300" simplePos="0" relativeHeight="251661312" behindDoc="0" locked="0" layoutInCell="1" allowOverlap="1" wp14:anchorId="7E54ADA2" wp14:editId="3093063E">
            <wp:simplePos x="0" y="0"/>
            <wp:positionH relativeFrom="column">
              <wp:posOffset>2276475</wp:posOffset>
            </wp:positionH>
            <wp:positionV relativeFrom="paragraph">
              <wp:posOffset>1000125</wp:posOffset>
            </wp:positionV>
            <wp:extent cx="330835" cy="330835"/>
            <wp:effectExtent l="0" t="0" r="0" b="0"/>
            <wp:wrapNone/>
            <wp:docPr id="7" name="Imag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8"/>
                    </pic:cNvPr>
                    <pic:cNvPicPr/>
                  </pic:nvPicPr>
                  <pic:blipFill>
                    <a:blip r:embed="rId9"/>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r w:rsidRPr="009F0F14">
        <w:drawing>
          <wp:anchor distT="0" distB="0" distL="114300" distR="114300" simplePos="0" relativeHeight="251663360" behindDoc="0" locked="0" layoutInCell="1" allowOverlap="1" wp14:anchorId="462218CD" wp14:editId="31C368AA">
            <wp:simplePos x="0" y="0"/>
            <wp:positionH relativeFrom="column">
              <wp:posOffset>1857375</wp:posOffset>
            </wp:positionH>
            <wp:positionV relativeFrom="paragraph">
              <wp:posOffset>1007110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Pr="009F0F14">
        <w:drawing>
          <wp:anchor distT="0" distB="0" distL="114300" distR="114300" simplePos="0" relativeHeight="251662336" behindDoc="0" locked="0" layoutInCell="1" allowOverlap="1" wp14:anchorId="25D838E0" wp14:editId="1363531D">
            <wp:simplePos x="0" y="0"/>
            <wp:positionH relativeFrom="margin">
              <wp:posOffset>2686050</wp:posOffset>
            </wp:positionH>
            <wp:positionV relativeFrom="paragraph">
              <wp:posOffset>1004570</wp:posOffset>
            </wp:positionV>
            <wp:extent cx="330835" cy="333375"/>
            <wp:effectExtent l="0" t="0" r="0" b="9525"/>
            <wp:wrapNone/>
            <wp:docPr id="6"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2"/>
                    </pic:cNvPr>
                    <pic:cNvPicPr/>
                  </pic:nvPicPr>
                  <pic:blipFill>
                    <a:blip r:embed="rId13"/>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sidR="00EE48FC" w:rsidRPr="009F0F14">
        <w:t xml:space="preserve">Zur Bewältigung von Klima- und Energiekrise fordert ein aktueller Bericht </w:t>
      </w:r>
      <w:r w:rsidR="00225272" w:rsidRPr="009F0F14">
        <w:t xml:space="preserve">der Internationalen Energieagentur (IEA) </w:t>
      </w:r>
      <w:r w:rsidR="00EE48FC" w:rsidRPr="009F0F14">
        <w:t>die schnellere Implementierung von Energieeffizienz</w:t>
      </w:r>
      <w:r w:rsidR="00225272" w:rsidRPr="009F0F14">
        <w:t>t</w:t>
      </w:r>
      <w:r w:rsidR="00EE48FC" w:rsidRPr="009F0F14">
        <w:t xml:space="preserve">echnologien. </w:t>
      </w:r>
    </w:p>
    <w:p w14:paraId="1D965C9B" w14:textId="0AEE5719" w:rsidR="00E92CF4" w:rsidRPr="00AB400D" w:rsidRDefault="00E92CF4" w:rsidP="00E92CF4">
      <w:pPr>
        <w:rPr>
          <w:b/>
          <w:bCs/>
          <w:color w:val="00B050"/>
        </w:rPr>
      </w:pPr>
      <w:r w:rsidRPr="00AB400D">
        <w:rPr>
          <w:b/>
          <w:bCs/>
        </w:rPr>
        <w:t xml:space="preserve">Meldung ganz einfach </w:t>
      </w:r>
      <w:r w:rsidRPr="00AB400D">
        <w:rPr>
          <w:b/>
          <w:bCs/>
          <w:color w:val="00B050"/>
        </w:rPr>
        <w:t>teilen:</w:t>
      </w:r>
    </w:p>
    <w:p w14:paraId="2C6B5D02" w14:textId="77777777" w:rsidR="00E92CF4" w:rsidRPr="00AB400D" w:rsidRDefault="00E92CF4" w:rsidP="00E92CF4">
      <w:pPr>
        <w:rPr>
          <w:rStyle w:val="xn-location"/>
          <w:b/>
          <w:bCs/>
          <w:sz w:val="4"/>
          <w:szCs w:val="4"/>
        </w:rPr>
      </w:pPr>
    </w:p>
    <w:p w14:paraId="5C96A9CB" w14:textId="5EF66176" w:rsidR="004A007E" w:rsidRDefault="004A007E" w:rsidP="00D03D90">
      <w:pPr>
        <w:pStyle w:val="Kommentartext"/>
      </w:pPr>
      <w:r w:rsidRPr="00E402D6">
        <w:rPr>
          <w:rStyle w:val="xn-location"/>
          <w:rFonts w:cs="Arial"/>
          <w:b/>
          <w:bCs/>
        </w:rPr>
        <w:t>Paris</w:t>
      </w:r>
      <w:r w:rsidR="00BE108D" w:rsidRPr="00E402D6">
        <w:rPr>
          <w:rStyle w:val="xn-location"/>
          <w:rFonts w:cs="Arial"/>
          <w:b/>
          <w:bCs/>
        </w:rPr>
        <w:t xml:space="preserve">, </w:t>
      </w:r>
      <w:r w:rsidR="00E402D6">
        <w:rPr>
          <w:rStyle w:val="xn-location"/>
          <w:rFonts w:cs="Arial"/>
          <w:b/>
          <w:bCs/>
        </w:rPr>
        <w:t>1</w:t>
      </w:r>
      <w:r w:rsidR="0027535B">
        <w:rPr>
          <w:rStyle w:val="xn-location"/>
          <w:rFonts w:cs="Arial"/>
          <w:b/>
          <w:bCs/>
        </w:rPr>
        <w:t>6</w:t>
      </w:r>
      <w:r w:rsidR="00BE108D" w:rsidRPr="00E402D6">
        <w:rPr>
          <w:rStyle w:val="xn-location"/>
          <w:rFonts w:cs="Arial"/>
          <w:b/>
          <w:bCs/>
        </w:rPr>
        <w:t xml:space="preserve">. Juni 2023 </w:t>
      </w:r>
      <w:r w:rsidRPr="00E402D6">
        <w:t>–</w:t>
      </w:r>
      <w:r w:rsidR="00BE108D" w:rsidRPr="00E402D6">
        <w:t xml:space="preserve"> </w:t>
      </w:r>
      <w:r w:rsidRPr="00E402D6">
        <w:t xml:space="preserve">Die sozial und wirtschaftlich verträgliche </w:t>
      </w:r>
      <w:r w:rsidRPr="00E402D6">
        <w:t xml:space="preserve">Erreichung </w:t>
      </w:r>
      <w:r w:rsidR="00225272" w:rsidRPr="00E402D6">
        <w:t>der weltweiten</w:t>
      </w:r>
      <w:r w:rsidR="00225272">
        <w:t xml:space="preserve"> </w:t>
      </w:r>
      <w:r w:rsidRPr="004A007E">
        <w:t xml:space="preserve">Klimaschutzziele </w:t>
      </w:r>
      <w:r>
        <w:t xml:space="preserve">braucht deutlich mehr Investitionen in Energieeffizienzmaßnahmen – das geht aus einem am </w:t>
      </w:r>
      <w:r>
        <w:t xml:space="preserve">6. Juni veröffentlichten Bericht der Internationalen Energieagentur IEA hervor. Darin wird argumentiert, dass </w:t>
      </w:r>
      <w:r>
        <w:t>sich der Fortschritt beim Thema Energieeffizienz zwischen heute und 2030 weltweit verdoppeln muss, damit die angestrebten CO</w:t>
      </w:r>
      <w:r>
        <w:rPr>
          <w:vertAlign w:val="subscript"/>
        </w:rPr>
        <w:t>2</w:t>
      </w:r>
      <w:r>
        <w:t xml:space="preserve">-Ziele im Verbund mit einer sicheren und bezahlbaren Energieversorgung erreicht werden können. </w:t>
      </w:r>
      <w:r w:rsidR="004C04A9">
        <w:t>Unter dem Titel „</w:t>
      </w:r>
      <w:hyperlink r:id="rId14" w:history="1">
        <w:r w:rsidR="004C04A9" w:rsidRPr="004C04A9">
          <w:rPr>
            <w:rStyle w:val="Hyperlink"/>
          </w:rPr>
          <w:t xml:space="preserve">Energy Efficiency: The </w:t>
        </w:r>
        <w:proofErr w:type="spellStart"/>
        <w:r w:rsidR="004C04A9" w:rsidRPr="004C04A9">
          <w:rPr>
            <w:rStyle w:val="Hyperlink"/>
          </w:rPr>
          <w:t>Decade</w:t>
        </w:r>
        <w:proofErr w:type="spellEnd"/>
        <w:r w:rsidR="004C04A9" w:rsidRPr="004C04A9">
          <w:rPr>
            <w:rStyle w:val="Hyperlink"/>
          </w:rPr>
          <w:t xml:space="preserve"> for Action</w:t>
        </w:r>
      </w:hyperlink>
      <w:r w:rsidR="004C04A9">
        <w:t>“</w:t>
      </w:r>
      <w:r>
        <w:t xml:space="preserve"> wurde</w:t>
      </w:r>
      <w:r w:rsidR="004C04A9">
        <w:t xml:space="preserve"> der Bericht</w:t>
      </w:r>
      <w:r>
        <w:t xml:space="preserve"> im Rahmen der 8. IEA Global Conference on Energy Efficiency veröffentlicht, die vom 6. bis 7. Juni in Paris stattgefunden hat. Eingeladen waren rund 700 Fachleute, Führungskräfte </w:t>
      </w:r>
      <w:r>
        <w:t xml:space="preserve">und Politiker/innen aus </w:t>
      </w:r>
      <w:r>
        <w:t>mehr als 80 Ländern, die gemeinsam mit Frankreichs Energiewende-Ministerin Agnès Pannier-</w:t>
      </w:r>
      <w:proofErr w:type="spellStart"/>
      <w:r>
        <w:t>Runacher</w:t>
      </w:r>
      <w:proofErr w:type="spellEnd"/>
      <w:r>
        <w:t xml:space="preserve"> und IEA-Direktor Fatih Birol über Mittel und Wege für eine effizientere Energienutzung diskutierten. Organisiert wurde die Veranstaltung in Partnerschaft mit dem französischen Konzern Schneider Electric. </w:t>
      </w:r>
    </w:p>
    <w:p w14:paraId="476793F1" w14:textId="48AA3CC7" w:rsidR="004A007E" w:rsidRPr="004C04A9" w:rsidRDefault="004C04A9" w:rsidP="004A007E">
      <w:pPr>
        <w:pStyle w:val="SEZwischentitel"/>
        <w:rPr>
          <w:lang w:val="de-DE"/>
        </w:rPr>
      </w:pPr>
      <w:r w:rsidRPr="004C04A9">
        <w:rPr>
          <w:lang w:val="de-DE"/>
        </w:rPr>
        <w:t xml:space="preserve">Neuer Stellenwert für die </w:t>
      </w:r>
      <w:r w:rsidR="004A007E" w:rsidRPr="004C04A9">
        <w:rPr>
          <w:lang w:val="de-DE"/>
        </w:rPr>
        <w:t>Energieeffizienz</w:t>
      </w:r>
    </w:p>
    <w:p w14:paraId="35C469A8" w14:textId="78EC587F" w:rsidR="003A70E6" w:rsidRDefault="009F0F14" w:rsidP="003A70E6">
      <w:pPr>
        <w:rPr>
          <w:lang w:eastAsia="en-GB"/>
        </w:rPr>
      </w:pPr>
      <w:r>
        <w:rPr>
          <w:lang w:eastAsia="en-GB"/>
        </w:rPr>
        <w:t>S</w:t>
      </w:r>
      <w:r w:rsidR="003A70E6">
        <w:rPr>
          <w:lang w:eastAsia="en-GB"/>
        </w:rPr>
        <w:t>eit dem sprunghaften Anstieg der Strompreise</w:t>
      </w:r>
      <w:r>
        <w:rPr>
          <w:lang w:eastAsia="en-GB"/>
        </w:rPr>
        <w:t xml:space="preserve"> hat sich der Stellenwert von Energieeffizienztechnologien</w:t>
      </w:r>
      <w:r w:rsidR="003A70E6">
        <w:rPr>
          <w:lang w:eastAsia="en-GB"/>
        </w:rPr>
        <w:t xml:space="preserve"> </w:t>
      </w:r>
      <w:r>
        <w:rPr>
          <w:lang w:eastAsia="en-GB"/>
        </w:rPr>
        <w:t xml:space="preserve">stark </w:t>
      </w:r>
      <w:r w:rsidR="003A70E6">
        <w:rPr>
          <w:lang w:eastAsia="en-GB"/>
        </w:rPr>
        <w:t xml:space="preserve">verändert. Bei einer </w:t>
      </w:r>
      <w:hyperlink r:id="rId15" w:history="1">
        <w:r w:rsidR="003A70E6" w:rsidRPr="003A70E6">
          <w:rPr>
            <w:rStyle w:val="Hyperlink"/>
            <w:lang w:eastAsia="en-GB"/>
          </w:rPr>
          <w:t>DIHK-Umfrage von Herbst 2022</w:t>
        </w:r>
      </w:hyperlink>
      <w:r w:rsidR="003A70E6">
        <w:rPr>
          <w:lang w:eastAsia="en-GB"/>
        </w:rPr>
        <w:t xml:space="preserve"> gaben bereits 50 Prozent der befragten </w:t>
      </w:r>
      <w:r>
        <w:rPr>
          <w:lang w:eastAsia="en-GB"/>
        </w:rPr>
        <w:t xml:space="preserve">deutschen </w:t>
      </w:r>
      <w:r w:rsidR="003A70E6">
        <w:rPr>
          <w:lang w:eastAsia="en-GB"/>
        </w:rPr>
        <w:t xml:space="preserve">Industrieunternehmen an, verstärkt in Energieeffizienzmaßnahmen investieren zu wollen. Ein Trend, der sich auch weltweit </w:t>
      </w:r>
      <w:r w:rsidR="004C04A9">
        <w:rPr>
          <w:lang w:eastAsia="en-GB"/>
        </w:rPr>
        <w:t>bemerkbar macht</w:t>
      </w:r>
      <w:r w:rsidR="003A70E6">
        <w:rPr>
          <w:lang w:eastAsia="en-GB"/>
        </w:rPr>
        <w:t>.</w:t>
      </w:r>
      <w:r w:rsidR="004C04A9">
        <w:rPr>
          <w:lang w:eastAsia="en-GB"/>
        </w:rPr>
        <w:t xml:space="preserve"> </w:t>
      </w:r>
      <w:r w:rsidR="004C04A9">
        <w:rPr>
          <w:lang w:eastAsia="en-GB"/>
        </w:rPr>
        <w:t xml:space="preserve">Schon jetzt zeichnet sich ab, dass die global getätigten Investitionen in die Energieeffizienz im Jahr 2023 ein Rekordhoch erreichen werden – auch wenn das Wachstum aufgrund gestiegener Kapitalkosten hinter den </w:t>
      </w:r>
      <w:r w:rsidR="004C04A9">
        <w:rPr>
          <w:lang w:eastAsia="en-GB"/>
        </w:rPr>
        <w:t xml:space="preserve">Vorjahren zurückbleibt. </w:t>
      </w:r>
      <w:r w:rsidR="00995E3E">
        <w:rPr>
          <w:lang w:eastAsia="en-GB"/>
        </w:rPr>
        <w:t xml:space="preserve">Dennoch </w:t>
      </w:r>
      <w:r w:rsidR="004C04A9">
        <w:rPr>
          <w:lang w:eastAsia="en-GB"/>
        </w:rPr>
        <w:t xml:space="preserve">spricht </w:t>
      </w:r>
      <w:r w:rsidR="00995E3E">
        <w:rPr>
          <w:lang w:eastAsia="en-GB"/>
        </w:rPr>
        <w:t xml:space="preserve">der IEA-Bericht </w:t>
      </w:r>
      <w:r w:rsidR="004C04A9">
        <w:rPr>
          <w:lang w:eastAsia="en-GB"/>
        </w:rPr>
        <w:t xml:space="preserve">eine </w:t>
      </w:r>
      <w:r w:rsidR="004C04A9">
        <w:rPr>
          <w:lang w:eastAsia="en-GB"/>
        </w:rPr>
        <w:t>unmissverständliche Sprache. Von heute rund 600 Milliarden US-Dollar, so heißt es, müssten die Investitionen in die Energieeffizienz bis 2030 auf über 1</w:t>
      </w:r>
      <w:r w:rsidR="00995E3E">
        <w:rPr>
          <w:lang w:eastAsia="en-GB"/>
        </w:rPr>
        <w:t>,</w:t>
      </w:r>
      <w:r w:rsidR="004C04A9">
        <w:rPr>
          <w:lang w:eastAsia="en-GB"/>
        </w:rPr>
        <w:t xml:space="preserve">8 </w:t>
      </w:r>
      <w:r w:rsidR="004C04A9">
        <w:rPr>
          <w:lang w:eastAsia="en-GB"/>
        </w:rPr>
        <w:t xml:space="preserve">Billionen US-Dollar vervielfacht werden, um die Erreichung </w:t>
      </w:r>
      <w:r w:rsidR="00995E3E">
        <w:rPr>
          <w:lang w:eastAsia="en-GB"/>
        </w:rPr>
        <w:t xml:space="preserve">der weltweit angestrebten </w:t>
      </w:r>
      <w:r w:rsidR="004C04A9">
        <w:rPr>
          <w:lang w:eastAsia="en-GB"/>
        </w:rPr>
        <w:t>Klimaziele nicht zu gefährden. Gleichzeitig wirke sich die weitere Verbreitung von Energieeffizienz</w:t>
      </w:r>
      <w:r w:rsidR="00995E3E">
        <w:rPr>
          <w:lang w:eastAsia="en-GB"/>
        </w:rPr>
        <w:t>t</w:t>
      </w:r>
      <w:r w:rsidR="004C04A9">
        <w:rPr>
          <w:lang w:eastAsia="en-GB"/>
        </w:rPr>
        <w:t xml:space="preserve">echnologien aber auch </w:t>
      </w:r>
      <w:r w:rsidR="004C04A9">
        <w:rPr>
          <w:lang w:eastAsia="en-GB"/>
        </w:rPr>
        <w:t xml:space="preserve">positiv auf die Schaffung von Arbeitsplätzen, niedrigere Energiekosten, geringere </w:t>
      </w:r>
      <w:r w:rsidR="004C04A9">
        <w:rPr>
          <w:lang w:eastAsia="en-GB"/>
        </w:rPr>
        <w:lastRenderedPageBreak/>
        <w:t>Luftverschmutzung sowie den Import von fossilen Energieträgern aus</w:t>
      </w:r>
      <w:r w:rsidR="009A181F">
        <w:rPr>
          <w:lang w:eastAsia="en-GB"/>
        </w:rPr>
        <w:t>. Die IEA schätzt</w:t>
      </w:r>
      <w:r w:rsidR="00E402D6">
        <w:rPr>
          <w:lang w:eastAsia="en-GB"/>
        </w:rPr>
        <w:t>,</w:t>
      </w:r>
      <w:r w:rsidR="009A181F">
        <w:rPr>
          <w:lang w:eastAsia="en-GB"/>
        </w:rPr>
        <w:t xml:space="preserve"> das</w:t>
      </w:r>
      <w:r w:rsidR="00E402D6">
        <w:rPr>
          <w:lang w:eastAsia="en-GB"/>
        </w:rPr>
        <w:t>s</w:t>
      </w:r>
      <w:r w:rsidR="009A181F">
        <w:rPr>
          <w:lang w:eastAsia="en-GB"/>
        </w:rPr>
        <w:t xml:space="preserve"> bis 2030 etwa 12 Millionen neue Jobs im Bereich Energieeffizienz hinzukommen könnten.</w:t>
      </w:r>
    </w:p>
    <w:p w14:paraId="0D46173E" w14:textId="0D98BBCA" w:rsidR="009A181F" w:rsidRPr="009A181F" w:rsidRDefault="009A181F" w:rsidP="009A181F">
      <w:pPr>
        <w:pStyle w:val="SEZwischentitel"/>
        <w:rPr>
          <w:lang w:val="de-DE"/>
        </w:rPr>
      </w:pPr>
      <w:r w:rsidRPr="009A181F">
        <w:rPr>
          <w:lang w:val="de-DE"/>
        </w:rPr>
        <w:t>Elektrifizierung und Digitalisierung</w:t>
      </w:r>
    </w:p>
    <w:p w14:paraId="7A34AEF9" w14:textId="3337947E" w:rsidR="009A181F" w:rsidRDefault="009A181F" w:rsidP="003A70E6">
      <w:r>
        <w:rPr>
          <w:lang w:eastAsia="en-GB"/>
        </w:rPr>
        <w:t>Ein Unternehmen der Elektroindustrie, das im Bereich Energieeffizienz</w:t>
      </w:r>
      <w:r w:rsidR="009F0F14">
        <w:rPr>
          <w:lang w:eastAsia="en-GB"/>
        </w:rPr>
        <w:t>t</w:t>
      </w:r>
      <w:r>
        <w:rPr>
          <w:lang w:eastAsia="en-GB"/>
        </w:rPr>
        <w:t xml:space="preserve">echnologien bereits fest etabliert ist, ist der französische </w:t>
      </w:r>
      <w:hyperlink r:id="rId16" w:history="1">
        <w:r w:rsidRPr="00246594">
          <w:rPr>
            <w:rStyle w:val="Hyperlink"/>
            <w:lang w:eastAsia="en-GB"/>
          </w:rPr>
          <w:t>Tech-Konzern Schneider Electric</w:t>
        </w:r>
      </w:hyperlink>
      <w:r>
        <w:rPr>
          <w:lang w:eastAsia="en-GB"/>
        </w:rPr>
        <w:t>. Jean-Pascal Tricoire, bis vor kurzem noch CEO und heute Aufsichtsratsvorsitzender des 128.000-Mitarbeitende starken Unternehmens, mahnt zum Tempo: „Wie wir Energie nutzen ist eine Schlüsselfrage der Klima- und Energiekrise. Und mit bereits existierenden Technologien könnten wir schon heute um so vieles effizienter sein. Aber die Zeit rennt uns davon</w:t>
      </w:r>
      <w:r>
        <w:rPr>
          <w:lang w:eastAsia="en-GB"/>
        </w:rPr>
        <w:t xml:space="preserve">.“ Für Schneider Electric, in Deutschland mit rund 4.700 Mitarbeitenden vertreten, zählen Nachhaltigkeit und Energieeffizienz schon seit mehr als einem Jahrzehnt zum erklärten Geschäftsmodell. Das 2022 mit dem Deutschen Nachhaltigkeitspreis prämierte Unternehmen hat es sich schon weit vor Energie- oder Coronakrise auf die Fahne geschrieben, mithilfe von digitalen IoT-Technologien nachhaltigeres und energieeffizienteres Wirtschaften in Industrie, Gebäuden, Rechenzentren und Infrastruktur zu ermöglichen. Als Faustformel dient </w:t>
      </w:r>
      <w:r w:rsidRPr="00CA2D99">
        <w:rPr>
          <w:lang w:eastAsia="en-GB"/>
        </w:rPr>
        <w:t>dabei die Kombination aus Elektrifizierung und Digitalisierung. „Eigentlich ist es ganz einfach“, betont Philippe Delorme, der</w:t>
      </w:r>
      <w:r>
        <w:rPr>
          <w:lang w:eastAsia="en-GB"/>
        </w:rPr>
        <w:t xml:space="preserve"> als Executive </w:t>
      </w:r>
      <w:proofErr w:type="spellStart"/>
      <w:r>
        <w:rPr>
          <w:lang w:eastAsia="en-GB"/>
        </w:rPr>
        <w:t>Vice</w:t>
      </w:r>
      <w:proofErr w:type="spellEnd"/>
      <w:r>
        <w:rPr>
          <w:lang w:eastAsia="en-GB"/>
        </w:rPr>
        <w:t xml:space="preserve"> </w:t>
      </w:r>
      <w:proofErr w:type="spellStart"/>
      <w:r>
        <w:rPr>
          <w:lang w:eastAsia="en-GB"/>
        </w:rPr>
        <w:t>President</w:t>
      </w:r>
      <w:proofErr w:type="spellEnd"/>
      <w:r>
        <w:rPr>
          <w:lang w:eastAsia="en-GB"/>
        </w:rPr>
        <w:t xml:space="preserve"> für die Geschicke des Konzerns in Europa zuständig ist. „</w:t>
      </w:r>
      <w:r w:rsidRPr="003D102B">
        <w:t>Elektrischer Strom kann grün produziert werden und hat einen sehr viel höheren Wirkungsgrad als fossile Energieträger.</w:t>
      </w:r>
      <w:r>
        <w:t xml:space="preserve"> Das ist das eine. Das andere ist, dass sich Energie mithilfe von digitalen Technologien deutlich effizienter nutzen lässt. Auch Stromnetze können mit digitalen Mitteln sehr viel flexibler und resilienter betrieben werden. Daher lautet unsere Antwort auf die Energiekrise: Elektrifizierung und Digitalisierung.“</w:t>
      </w:r>
    </w:p>
    <w:p w14:paraId="21C75615" w14:textId="76330260" w:rsidR="009A181F" w:rsidRPr="009A181F" w:rsidRDefault="009A181F" w:rsidP="009A181F">
      <w:pPr>
        <w:pStyle w:val="SEZwischentitel"/>
      </w:pPr>
      <w:proofErr w:type="spellStart"/>
      <w:r w:rsidRPr="009A181F">
        <w:t>Zitat</w:t>
      </w:r>
      <w:proofErr w:type="spellEnd"/>
      <w:r w:rsidRPr="009A181F">
        <w:t xml:space="preserve"> von </w:t>
      </w:r>
      <w:proofErr w:type="spellStart"/>
      <w:r w:rsidRPr="009A181F">
        <w:t>Fatih</w:t>
      </w:r>
      <w:proofErr w:type="spellEnd"/>
      <w:r w:rsidRPr="009A181F">
        <w:t xml:space="preserve"> Birol, IE</w:t>
      </w:r>
      <w:r>
        <w:t xml:space="preserve">A </w:t>
      </w:r>
      <w:proofErr w:type="spellStart"/>
      <w:r>
        <w:t>Exekutivdirektor</w:t>
      </w:r>
      <w:proofErr w:type="spellEnd"/>
    </w:p>
    <w:p w14:paraId="1FFD1171" w14:textId="527A3AF3" w:rsidR="00D03D90" w:rsidRDefault="00D03D90" w:rsidP="009A181F">
      <w:pPr>
        <w:pStyle w:val="Kommentartext"/>
        <w:rPr>
          <w:rStyle w:val="xn-location"/>
          <w:rFonts w:cs="Arial"/>
        </w:rPr>
      </w:pPr>
      <w:r w:rsidRPr="00D03D90">
        <w:rPr>
          <w:rStyle w:val="xn-location"/>
          <w:rFonts w:cs="Arial"/>
        </w:rPr>
        <w:t xml:space="preserve">"Heute sehen wir eine starke Dynamik bei der Energieeffizienz. Länder, auf die über 70 </w:t>
      </w:r>
      <w:r w:rsidR="009A181F">
        <w:rPr>
          <w:rStyle w:val="xn-location"/>
          <w:rFonts w:cs="Arial"/>
        </w:rPr>
        <w:t>Prozent</w:t>
      </w:r>
      <w:r w:rsidRPr="00D03D90">
        <w:rPr>
          <w:rStyle w:val="xn-location"/>
          <w:rFonts w:cs="Arial"/>
        </w:rPr>
        <w:t xml:space="preserve"> des weltweiten Energieverbrauchs entfallen, haben seit Beginn der globalen Energiekrise vor über einem Jahr neue oder verbesserte Energieeffizienzmaßnahmen etabliert. Wir müssen jedoch einen noch höheren Gang einlegen und die Fortschritte beim Thema Energieeffizienz bis zum Ende dieses Jahrzehnts verdoppeln. Ich bin überzeugt, dass unsere Konferenz, die ich gemeinsam mit der französischen Ministerin Pannier-</w:t>
      </w:r>
      <w:proofErr w:type="spellStart"/>
      <w:r w:rsidRPr="00D03D90">
        <w:rPr>
          <w:rStyle w:val="xn-location"/>
          <w:rFonts w:cs="Arial"/>
        </w:rPr>
        <w:t>Runacher</w:t>
      </w:r>
      <w:proofErr w:type="spellEnd"/>
      <w:r w:rsidRPr="00D03D90">
        <w:rPr>
          <w:rStyle w:val="xn-location"/>
          <w:rFonts w:cs="Arial"/>
        </w:rPr>
        <w:t xml:space="preserve"> veranstalten durfte, dafür entscheidende Impulse geliefert hat."</w:t>
      </w:r>
    </w:p>
    <w:p w14:paraId="72923562" w14:textId="512974DF" w:rsidR="00E92CF4" w:rsidRPr="009A181F" w:rsidRDefault="00E92CF4" w:rsidP="00E92CF4">
      <w:pPr>
        <w:pStyle w:val="SEBoilerplate"/>
        <w:rPr>
          <w:b/>
          <w:bCs/>
          <w:sz w:val="18"/>
          <w:szCs w:val="18"/>
        </w:rPr>
      </w:pPr>
      <w:bookmarkStart w:id="0" w:name="_Hlk99100901"/>
      <w:r w:rsidRPr="009A181F">
        <w:rPr>
          <w:b/>
          <w:bCs/>
          <w:sz w:val="18"/>
          <w:szCs w:val="18"/>
        </w:rPr>
        <w:t>Impact Company Schneider Electric</w:t>
      </w:r>
    </w:p>
    <w:bookmarkEnd w:id="0"/>
    <w:p w14:paraId="6E16F2E6" w14:textId="77777777" w:rsidR="00E92CF4" w:rsidRPr="00AB400D" w:rsidRDefault="00E92CF4" w:rsidP="00E92CF4">
      <w:pPr>
        <w:pStyle w:val="SEBoilerplate"/>
        <w:rPr>
          <w:kern w:val="24"/>
          <w:sz w:val="18"/>
          <w:szCs w:val="18"/>
          <w:lang w:eastAsia="de-DE"/>
        </w:rPr>
      </w:pPr>
      <w:r w:rsidRPr="00AB400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AB400D">
        <w:rPr>
          <w:kern w:val="24"/>
          <w:sz w:val="18"/>
          <w:szCs w:val="18"/>
          <w:lang w:eastAsia="de-DE"/>
        </w:rPr>
        <w:t>Ecosystem</w:t>
      </w:r>
      <w:proofErr w:type="spellEnd"/>
      <w:r w:rsidRPr="00AB400D">
        <w:rPr>
          <w:kern w:val="24"/>
          <w:sz w:val="18"/>
          <w:szCs w:val="18"/>
          <w:lang w:eastAsia="de-DE"/>
        </w:rPr>
        <w:t xml:space="preserve"> sind eng an modernen ESG-Kriterien orientiert. Schneider Electric wurde 2021 </w:t>
      </w:r>
      <w:r w:rsidRPr="00AB400D">
        <w:rPr>
          <w:kern w:val="24"/>
          <w:sz w:val="18"/>
          <w:szCs w:val="18"/>
          <w:lang w:eastAsia="de-DE"/>
        </w:rPr>
        <w:lastRenderedPageBreak/>
        <w:t>mit dem unabhängigen Deutschen Nachhaltigkeitspreis ausgezeichnet und mehrfach von Corporate Knights zu einem der nachhaltigsten Unternehmen der Welt gekürt.</w:t>
      </w:r>
    </w:p>
    <w:p w14:paraId="01715CF7" w14:textId="77777777" w:rsidR="00E92CF4" w:rsidRPr="00AB400D" w:rsidRDefault="00E92CF4" w:rsidP="00E92CF4">
      <w:pPr>
        <w:pStyle w:val="SEBoilerplate"/>
        <w:rPr>
          <w:b/>
          <w:bCs/>
          <w:sz w:val="18"/>
          <w:szCs w:val="18"/>
        </w:rPr>
      </w:pPr>
      <w:r w:rsidRPr="00AB400D">
        <w:rPr>
          <w:b/>
          <w:bCs/>
          <w:sz w:val="18"/>
          <w:szCs w:val="18"/>
        </w:rPr>
        <w:t>Über Schneider Electric</w:t>
      </w:r>
    </w:p>
    <w:p w14:paraId="7508297F" w14:textId="77777777" w:rsidR="00E92CF4" w:rsidRPr="00AB400D" w:rsidRDefault="00E92CF4" w:rsidP="00E92CF4">
      <w:pPr>
        <w:pStyle w:val="SEBoilerplate"/>
        <w:rPr>
          <w:kern w:val="24"/>
          <w:sz w:val="18"/>
          <w:szCs w:val="18"/>
          <w:lang w:eastAsia="de-DE"/>
        </w:rPr>
      </w:pPr>
      <w:r w:rsidRPr="00AB400D">
        <w:rPr>
          <w:kern w:val="24"/>
          <w:sz w:val="18"/>
          <w:szCs w:val="18"/>
          <w:lang w:eastAsia="de-DE"/>
        </w:rPr>
        <w:t xml:space="preserve">Wir von Schneider Electric möchten </w:t>
      </w:r>
      <w:r w:rsidRPr="00AB400D">
        <w:rPr>
          <w:b/>
          <w:bCs/>
          <w:kern w:val="24"/>
          <w:sz w:val="18"/>
          <w:szCs w:val="18"/>
          <w:lang w:eastAsia="de-DE"/>
        </w:rPr>
        <w:t xml:space="preserve">die optimale Nutzung von Energie und Ressourcen für alle ermöglichen </w:t>
      </w:r>
      <w:r w:rsidRPr="00AB400D">
        <w:rPr>
          <w:kern w:val="24"/>
          <w:sz w:val="18"/>
          <w:szCs w:val="18"/>
          <w:lang w:eastAsia="de-DE"/>
        </w:rPr>
        <w:t xml:space="preserve">und damit den </w:t>
      </w:r>
      <w:r w:rsidRPr="00AB400D">
        <w:rPr>
          <w:b/>
          <w:bCs/>
          <w:kern w:val="24"/>
          <w:sz w:val="18"/>
          <w:szCs w:val="18"/>
          <w:lang w:eastAsia="de-DE"/>
        </w:rPr>
        <w:t xml:space="preserve">Weg zu Fortschritt und Nachhaltigkeit </w:t>
      </w:r>
      <w:r w:rsidRPr="00AB400D">
        <w:rPr>
          <w:kern w:val="24"/>
          <w:sz w:val="18"/>
          <w:szCs w:val="18"/>
          <w:lang w:eastAsia="de-DE"/>
        </w:rPr>
        <w:t xml:space="preserve">ebnen. Wir nennen das </w:t>
      </w:r>
      <w:r w:rsidRPr="00AB400D">
        <w:rPr>
          <w:b/>
          <w:bCs/>
          <w:kern w:val="24"/>
          <w:sz w:val="18"/>
          <w:szCs w:val="18"/>
          <w:lang w:eastAsia="de-DE"/>
        </w:rPr>
        <w:t xml:space="preserve">Life </w:t>
      </w:r>
      <w:proofErr w:type="spellStart"/>
      <w:r w:rsidRPr="00AB400D">
        <w:rPr>
          <w:b/>
          <w:bCs/>
          <w:kern w:val="24"/>
          <w:sz w:val="18"/>
          <w:szCs w:val="18"/>
          <w:lang w:eastAsia="de-DE"/>
        </w:rPr>
        <w:t>Is</w:t>
      </w:r>
      <w:proofErr w:type="spellEnd"/>
      <w:r w:rsidRPr="00AB400D">
        <w:rPr>
          <w:b/>
          <w:bCs/>
          <w:kern w:val="24"/>
          <w:sz w:val="18"/>
          <w:szCs w:val="18"/>
          <w:lang w:eastAsia="de-DE"/>
        </w:rPr>
        <w:t xml:space="preserve"> On.</w:t>
      </w:r>
    </w:p>
    <w:p w14:paraId="552CEF10" w14:textId="77777777" w:rsidR="00E92CF4" w:rsidRPr="00AB400D" w:rsidRDefault="00E92CF4" w:rsidP="00E92CF4">
      <w:pPr>
        <w:pStyle w:val="SEBoilerplate"/>
        <w:rPr>
          <w:kern w:val="24"/>
          <w:sz w:val="18"/>
          <w:szCs w:val="18"/>
          <w:lang w:eastAsia="de-DE"/>
        </w:rPr>
      </w:pPr>
      <w:r w:rsidRPr="00AB400D">
        <w:rPr>
          <w:kern w:val="24"/>
          <w:sz w:val="18"/>
          <w:szCs w:val="18"/>
          <w:lang w:eastAsia="de-DE"/>
        </w:rPr>
        <w:t xml:space="preserve">Wir sind Ihr </w:t>
      </w:r>
      <w:r w:rsidRPr="00AB400D">
        <w:rPr>
          <w:b/>
          <w:bCs/>
          <w:kern w:val="24"/>
          <w:sz w:val="18"/>
          <w:szCs w:val="18"/>
          <w:lang w:eastAsia="de-DE"/>
        </w:rPr>
        <w:t>digitaler Partner für Nachhaltigkeit und Effizienz.</w:t>
      </w:r>
    </w:p>
    <w:p w14:paraId="37DC1CD8" w14:textId="77777777" w:rsidR="00E92CF4" w:rsidRPr="00AB400D" w:rsidRDefault="00E92CF4" w:rsidP="00E92CF4">
      <w:pPr>
        <w:pStyle w:val="SEBoilerplate"/>
        <w:rPr>
          <w:kern w:val="24"/>
          <w:sz w:val="18"/>
          <w:szCs w:val="18"/>
          <w:lang w:eastAsia="de-DE"/>
        </w:rPr>
      </w:pPr>
      <w:r w:rsidRPr="00AB400D">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AB400D" w:rsidRDefault="00E92CF4" w:rsidP="00E92CF4">
      <w:pPr>
        <w:pStyle w:val="SEBoilerplate"/>
        <w:rPr>
          <w:kern w:val="24"/>
          <w:sz w:val="18"/>
          <w:szCs w:val="18"/>
          <w:lang w:eastAsia="de-DE"/>
        </w:rPr>
      </w:pPr>
      <w:r w:rsidRPr="00AB400D">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AB400D">
        <w:rPr>
          <w:b/>
          <w:bCs/>
          <w:kern w:val="24"/>
          <w:sz w:val="18"/>
          <w:szCs w:val="18"/>
          <w:lang w:eastAsia="de-DE"/>
        </w:rPr>
        <w:t xml:space="preserve">richtungsweisenden Aufgabe und unseren Werten Inklusion und Empowerment </w:t>
      </w:r>
      <w:r w:rsidRPr="00AB400D">
        <w:rPr>
          <w:kern w:val="24"/>
          <w:sz w:val="18"/>
          <w:szCs w:val="18"/>
          <w:lang w:eastAsia="de-DE"/>
        </w:rPr>
        <w:t xml:space="preserve">identifizieren. </w:t>
      </w:r>
    </w:p>
    <w:p w14:paraId="6E65BE1F" w14:textId="77777777" w:rsidR="00E92CF4" w:rsidRPr="00AB400D" w:rsidRDefault="0027535B" w:rsidP="00E92CF4">
      <w:pPr>
        <w:pStyle w:val="SEBoilerplate"/>
        <w:rPr>
          <w:kern w:val="24"/>
          <w:sz w:val="18"/>
          <w:szCs w:val="18"/>
          <w:lang w:eastAsia="de-DE"/>
        </w:rPr>
      </w:pPr>
      <w:hyperlink r:id="rId17" w:history="1">
        <w:r w:rsidR="00E92CF4" w:rsidRPr="00AB400D">
          <w:rPr>
            <w:rStyle w:val="Hyperlink"/>
            <w:kern w:val="24"/>
            <w:sz w:val="18"/>
            <w:szCs w:val="18"/>
            <w:lang w:eastAsia="de-DE"/>
          </w:rPr>
          <w:t>www.se.com/de</w:t>
        </w:r>
      </w:hyperlink>
    </w:p>
    <w:p w14:paraId="503BAC70" w14:textId="0BEBFCCD" w:rsidR="00E92CF4" w:rsidRPr="00AB400D"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AB400D">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w16du="http://schemas.microsoft.com/office/word/2023/wordml/word16du"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AB400D">
        <w:rPr>
          <w:rFonts w:eastAsia="SimSun" w:cs="Arial"/>
          <w:color w:val="000000"/>
          <w:sz w:val="18"/>
          <w:szCs w:val="18"/>
          <w:lang w:eastAsia="en-GB"/>
        </w:rPr>
        <w:t xml:space="preserve">  </w:t>
      </w:r>
      <w:r w:rsidRPr="00AB400D">
        <w:rPr>
          <w:rFonts w:eastAsia="SimSun" w:cs="Arial"/>
          <w:b/>
          <w:sz w:val="18"/>
          <w:szCs w:val="18"/>
          <w:lang w:eastAsia="en-GB"/>
        </w:rPr>
        <w:t xml:space="preserve">Folgen Sie uns auf: </w:t>
      </w:r>
      <w:r w:rsidRPr="00AB400D">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9"/>
                    </pic:cNvPr>
                    <pic:cNvPicPr/>
                  </pic:nvPicPr>
                  <pic:blipFill>
                    <a:blip r:embed="rId20"/>
                    <a:stretch>
                      <a:fillRect/>
                    </a:stretch>
                  </pic:blipFill>
                  <pic:spPr>
                    <a:xfrm>
                      <a:off x="0" y="0"/>
                      <a:ext cx="238125" cy="238125"/>
                    </a:xfrm>
                    <a:prstGeom prst="rect">
                      <a:avLst/>
                    </a:prstGeom>
                  </pic:spPr>
                </pic:pic>
              </a:graphicData>
            </a:graphic>
          </wp:inline>
        </w:drawing>
      </w:r>
      <w:r w:rsidRPr="00AB400D">
        <w:rPr>
          <w:rFonts w:eastAsia="SimSun" w:cs="Arial"/>
          <w:b/>
          <w:sz w:val="18"/>
          <w:szCs w:val="18"/>
          <w:lang w:eastAsia="en-GB"/>
        </w:rPr>
        <w:t xml:space="preserve"> </w:t>
      </w:r>
      <w:r w:rsidRPr="00AB400D">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AB400D">
        <w:rPr>
          <w:rFonts w:eastAsia="SimSun" w:cs="Arial"/>
          <w:b/>
          <w:sz w:val="18"/>
          <w:szCs w:val="18"/>
          <w:lang w:eastAsia="en-GB"/>
        </w:rPr>
        <w:t xml:space="preserve"> </w:t>
      </w:r>
      <w:r w:rsidRPr="00AB400D">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AB400D">
        <w:rPr>
          <w:rFonts w:eastAsia="SimSun" w:cs="Arial"/>
          <w:b/>
          <w:sz w:val="18"/>
          <w:szCs w:val="18"/>
          <w:lang w:eastAsia="en-GB"/>
        </w:rPr>
        <w:t xml:space="preserve"> </w:t>
      </w:r>
      <w:r w:rsidRPr="00AB400D">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5"/>
                    </pic:cNvPr>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3CA168E3" w14:textId="774DF818" w:rsidR="00E92CF4" w:rsidRPr="00AB400D"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AB400D" w:rsidRDefault="00E92CF4" w:rsidP="00E92CF4">
      <w:pPr>
        <w:rPr>
          <w:rFonts w:cs="Arial"/>
          <w:b/>
          <w:bCs/>
          <w:sz w:val="18"/>
          <w:szCs w:val="18"/>
        </w:rPr>
      </w:pPr>
      <w:r w:rsidRPr="00AB400D">
        <w:rPr>
          <w:rFonts w:cs="Arial"/>
          <w:b/>
          <w:bCs/>
          <w:sz w:val="18"/>
          <w:szCs w:val="18"/>
        </w:rPr>
        <w:t xml:space="preserve">Entdecken Sie die neuesten Ansätze und Erkenntnisse zum Thema </w:t>
      </w:r>
      <w:hyperlink r:id="rId27" w:history="1">
        <w:r w:rsidRPr="00AB400D">
          <w:rPr>
            <w:rStyle w:val="Hyperlink"/>
            <w:rFonts w:cs="Arial"/>
            <w:b/>
            <w:bCs/>
            <w:sz w:val="18"/>
            <w:szCs w:val="18"/>
          </w:rPr>
          <w:t>Nachhaltigkeit</w:t>
        </w:r>
      </w:hyperlink>
    </w:p>
    <w:p w14:paraId="13CAFDC0" w14:textId="2BF47573" w:rsidR="0028414D" w:rsidRPr="00291902" w:rsidRDefault="00E92CF4" w:rsidP="0028414D">
      <w:pPr>
        <w:rPr>
          <w:lang w:eastAsia="en-GB"/>
        </w:rPr>
      </w:pPr>
      <w:r w:rsidRPr="00AB400D">
        <w:rPr>
          <w:rFonts w:cs="Arial"/>
          <w:b/>
          <w:color w:val="000000"/>
          <w:sz w:val="18"/>
          <w:szCs w:val="18"/>
          <w:lang w:val="en-GB"/>
        </w:rPr>
        <w:t>Hashtags</w:t>
      </w:r>
      <w:r w:rsidRPr="00AB400D">
        <w:rPr>
          <w:rFonts w:cs="Arial"/>
          <w:b/>
          <w:sz w:val="18"/>
          <w:szCs w:val="18"/>
          <w:lang w:val="en-GB"/>
        </w:rPr>
        <w:t xml:space="preserve">: </w:t>
      </w:r>
      <w:r w:rsidRPr="00AB400D">
        <w:rPr>
          <w:rFonts w:cs="Arial" w:hint="eastAsia"/>
          <w:color w:val="000000"/>
          <w:sz w:val="18"/>
          <w:szCs w:val="18"/>
          <w:lang w:val="en-GB"/>
        </w:rPr>
        <w:t>#SchneiderElectric #</w:t>
      </w:r>
      <w:r w:rsidRPr="00AB400D">
        <w:rPr>
          <w:rFonts w:cs="Arial"/>
          <w:color w:val="000000"/>
          <w:sz w:val="18"/>
          <w:szCs w:val="18"/>
          <w:lang w:val="en-GB"/>
        </w:rPr>
        <w:t>LifeIsOn #InnovationAtEveryLevel #EcoStruxure</w:t>
      </w:r>
    </w:p>
    <w:sectPr w:rsidR="0028414D" w:rsidRPr="00291902" w:rsidSect="00C26BEA">
      <w:headerReference w:type="even" r:id="rId28"/>
      <w:headerReference w:type="default" r:id="rId29"/>
      <w:footerReference w:type="even" r:id="rId30"/>
      <w:footerReference w:type="default" r:id="rId31"/>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AED8A" w14:textId="77777777" w:rsidR="006E06F3" w:rsidRDefault="006E06F3" w:rsidP="00B230CF">
      <w:r>
        <w:separator/>
      </w:r>
    </w:p>
  </w:endnote>
  <w:endnote w:type="continuationSeparator" w:id="0">
    <w:p w14:paraId="0E96D64F" w14:textId="77777777" w:rsidR="006E06F3" w:rsidRDefault="006E06F3"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charset w:val="00"/>
    <w:family w:val="roman"/>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3"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Rounded MT Pro">
    <w:altName w:val="Arial"/>
    <w:panose1 w:val="00000000000000000000"/>
    <w:charset w:val="00"/>
    <w:family w:val="swiss"/>
    <w:notTrueType/>
    <w:pitch w:val="variable"/>
    <w:sig w:usb0="800000AF"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7827008"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A3B2BC"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A1E40" w14:textId="77777777" w:rsidR="006E06F3" w:rsidRDefault="006E06F3" w:rsidP="00B230CF">
      <w:r>
        <w:separator/>
      </w:r>
    </w:p>
  </w:footnote>
  <w:footnote w:type="continuationSeparator" w:id="0">
    <w:p w14:paraId="2910DAE4" w14:textId="77777777" w:rsidR="006E06F3" w:rsidRDefault="006E06F3"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C282ADFA"/>
    <w:lvl w:ilvl="0" w:tplc="FF84189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243DB"/>
    <w:rsid w:val="00030101"/>
    <w:rsid w:val="000332A1"/>
    <w:rsid w:val="0003502E"/>
    <w:rsid w:val="0003688C"/>
    <w:rsid w:val="00037E64"/>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F505D"/>
    <w:rsid w:val="001034CF"/>
    <w:rsid w:val="00103CF3"/>
    <w:rsid w:val="001101DE"/>
    <w:rsid w:val="001118FB"/>
    <w:rsid w:val="00113EB6"/>
    <w:rsid w:val="0011658E"/>
    <w:rsid w:val="00120E16"/>
    <w:rsid w:val="00121EB0"/>
    <w:rsid w:val="00125C68"/>
    <w:rsid w:val="00132648"/>
    <w:rsid w:val="00133999"/>
    <w:rsid w:val="00134914"/>
    <w:rsid w:val="00134931"/>
    <w:rsid w:val="00136290"/>
    <w:rsid w:val="0013728B"/>
    <w:rsid w:val="00137B5D"/>
    <w:rsid w:val="00142AAF"/>
    <w:rsid w:val="001479C9"/>
    <w:rsid w:val="0015536A"/>
    <w:rsid w:val="00160FC0"/>
    <w:rsid w:val="0016208A"/>
    <w:rsid w:val="00162C31"/>
    <w:rsid w:val="0016405E"/>
    <w:rsid w:val="00164F36"/>
    <w:rsid w:val="00165522"/>
    <w:rsid w:val="001674EF"/>
    <w:rsid w:val="001728DD"/>
    <w:rsid w:val="001733EF"/>
    <w:rsid w:val="0017747E"/>
    <w:rsid w:val="00182CFD"/>
    <w:rsid w:val="00186A48"/>
    <w:rsid w:val="00190F34"/>
    <w:rsid w:val="001957D6"/>
    <w:rsid w:val="00195C3E"/>
    <w:rsid w:val="001A5DF3"/>
    <w:rsid w:val="001B2EF3"/>
    <w:rsid w:val="001B7C72"/>
    <w:rsid w:val="001C048F"/>
    <w:rsid w:val="001C1BFD"/>
    <w:rsid w:val="001D0E3A"/>
    <w:rsid w:val="001E0F34"/>
    <w:rsid w:val="001E45AC"/>
    <w:rsid w:val="001E71E8"/>
    <w:rsid w:val="001E7E85"/>
    <w:rsid w:val="001F1D7C"/>
    <w:rsid w:val="001F5E17"/>
    <w:rsid w:val="002056B2"/>
    <w:rsid w:val="00206548"/>
    <w:rsid w:val="002070D3"/>
    <w:rsid w:val="002127FA"/>
    <w:rsid w:val="00214721"/>
    <w:rsid w:val="00214D0C"/>
    <w:rsid w:val="00215662"/>
    <w:rsid w:val="00216DE5"/>
    <w:rsid w:val="00217879"/>
    <w:rsid w:val="0022175B"/>
    <w:rsid w:val="002217D4"/>
    <w:rsid w:val="00221D68"/>
    <w:rsid w:val="00225272"/>
    <w:rsid w:val="002311BE"/>
    <w:rsid w:val="0023571A"/>
    <w:rsid w:val="002364B9"/>
    <w:rsid w:val="002435DF"/>
    <w:rsid w:val="00244802"/>
    <w:rsid w:val="00246594"/>
    <w:rsid w:val="002621F0"/>
    <w:rsid w:val="00263BB0"/>
    <w:rsid w:val="00272D28"/>
    <w:rsid w:val="00274B66"/>
    <w:rsid w:val="00274F5A"/>
    <w:rsid w:val="0027535B"/>
    <w:rsid w:val="00277E4A"/>
    <w:rsid w:val="0028414D"/>
    <w:rsid w:val="00291099"/>
    <w:rsid w:val="00291902"/>
    <w:rsid w:val="00297AB0"/>
    <w:rsid w:val="002A2A39"/>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4C33"/>
    <w:rsid w:val="00376BB4"/>
    <w:rsid w:val="0038552E"/>
    <w:rsid w:val="00396339"/>
    <w:rsid w:val="003A39B1"/>
    <w:rsid w:val="003A70E6"/>
    <w:rsid w:val="003B1387"/>
    <w:rsid w:val="003B54DB"/>
    <w:rsid w:val="003C4C3F"/>
    <w:rsid w:val="003C4D78"/>
    <w:rsid w:val="003C68D0"/>
    <w:rsid w:val="003E45B6"/>
    <w:rsid w:val="003E7D78"/>
    <w:rsid w:val="003F351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60702"/>
    <w:rsid w:val="0046283C"/>
    <w:rsid w:val="00462A9C"/>
    <w:rsid w:val="00464D2F"/>
    <w:rsid w:val="004726DA"/>
    <w:rsid w:val="004734E0"/>
    <w:rsid w:val="0047652D"/>
    <w:rsid w:val="00490852"/>
    <w:rsid w:val="004927E4"/>
    <w:rsid w:val="00493E4E"/>
    <w:rsid w:val="00495A72"/>
    <w:rsid w:val="00496EDA"/>
    <w:rsid w:val="004972CA"/>
    <w:rsid w:val="00497B9A"/>
    <w:rsid w:val="004A007E"/>
    <w:rsid w:val="004A790B"/>
    <w:rsid w:val="004B35F7"/>
    <w:rsid w:val="004B749D"/>
    <w:rsid w:val="004C04A9"/>
    <w:rsid w:val="004C61EB"/>
    <w:rsid w:val="004C7CD9"/>
    <w:rsid w:val="004D1490"/>
    <w:rsid w:val="004E20D6"/>
    <w:rsid w:val="004E32FB"/>
    <w:rsid w:val="004E3B4B"/>
    <w:rsid w:val="004F1AE7"/>
    <w:rsid w:val="004F4B69"/>
    <w:rsid w:val="004F720C"/>
    <w:rsid w:val="00501D81"/>
    <w:rsid w:val="00503911"/>
    <w:rsid w:val="00506C46"/>
    <w:rsid w:val="00511AF8"/>
    <w:rsid w:val="00512B01"/>
    <w:rsid w:val="00513C2A"/>
    <w:rsid w:val="0052086E"/>
    <w:rsid w:val="005265EE"/>
    <w:rsid w:val="00540658"/>
    <w:rsid w:val="00543D9A"/>
    <w:rsid w:val="00545E7C"/>
    <w:rsid w:val="00547BB7"/>
    <w:rsid w:val="00547C1D"/>
    <w:rsid w:val="005558C5"/>
    <w:rsid w:val="00562DE2"/>
    <w:rsid w:val="0056316A"/>
    <w:rsid w:val="005635B7"/>
    <w:rsid w:val="0056525F"/>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56AE7"/>
    <w:rsid w:val="00660CEA"/>
    <w:rsid w:val="00661934"/>
    <w:rsid w:val="00673753"/>
    <w:rsid w:val="00692FA0"/>
    <w:rsid w:val="0069650D"/>
    <w:rsid w:val="006968A3"/>
    <w:rsid w:val="006A08E0"/>
    <w:rsid w:val="006A6AF8"/>
    <w:rsid w:val="006B143B"/>
    <w:rsid w:val="006B23F4"/>
    <w:rsid w:val="006B5EC4"/>
    <w:rsid w:val="006B7D9F"/>
    <w:rsid w:val="006C09DE"/>
    <w:rsid w:val="006C71FB"/>
    <w:rsid w:val="006D052D"/>
    <w:rsid w:val="006D2996"/>
    <w:rsid w:val="006D4C88"/>
    <w:rsid w:val="006D5273"/>
    <w:rsid w:val="006D74BE"/>
    <w:rsid w:val="006E06F3"/>
    <w:rsid w:val="006E506F"/>
    <w:rsid w:val="006F1082"/>
    <w:rsid w:val="007010EF"/>
    <w:rsid w:val="007075C5"/>
    <w:rsid w:val="007078C3"/>
    <w:rsid w:val="0071209A"/>
    <w:rsid w:val="00721929"/>
    <w:rsid w:val="00722952"/>
    <w:rsid w:val="00723E67"/>
    <w:rsid w:val="0072459B"/>
    <w:rsid w:val="00725834"/>
    <w:rsid w:val="0072704B"/>
    <w:rsid w:val="007329C6"/>
    <w:rsid w:val="00733A32"/>
    <w:rsid w:val="00734D43"/>
    <w:rsid w:val="00734D48"/>
    <w:rsid w:val="00736A4A"/>
    <w:rsid w:val="00737DE8"/>
    <w:rsid w:val="0074330C"/>
    <w:rsid w:val="0074378E"/>
    <w:rsid w:val="00746783"/>
    <w:rsid w:val="00747886"/>
    <w:rsid w:val="007503A6"/>
    <w:rsid w:val="0075079E"/>
    <w:rsid w:val="00752DEF"/>
    <w:rsid w:val="00754584"/>
    <w:rsid w:val="0075635B"/>
    <w:rsid w:val="007578B3"/>
    <w:rsid w:val="007753E2"/>
    <w:rsid w:val="007A585B"/>
    <w:rsid w:val="007B0AAE"/>
    <w:rsid w:val="007B4F0C"/>
    <w:rsid w:val="007C1C63"/>
    <w:rsid w:val="007C369D"/>
    <w:rsid w:val="007C59E0"/>
    <w:rsid w:val="007D2D5E"/>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1791"/>
    <w:rsid w:val="00877EB0"/>
    <w:rsid w:val="0088144F"/>
    <w:rsid w:val="00883201"/>
    <w:rsid w:val="0088427C"/>
    <w:rsid w:val="00886348"/>
    <w:rsid w:val="008A3EE6"/>
    <w:rsid w:val="008A467E"/>
    <w:rsid w:val="008D0B24"/>
    <w:rsid w:val="008D1040"/>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D7E"/>
    <w:rsid w:val="00936B22"/>
    <w:rsid w:val="009418C3"/>
    <w:rsid w:val="00944773"/>
    <w:rsid w:val="00953A85"/>
    <w:rsid w:val="0095469B"/>
    <w:rsid w:val="00955B56"/>
    <w:rsid w:val="00963B3B"/>
    <w:rsid w:val="00967223"/>
    <w:rsid w:val="00970815"/>
    <w:rsid w:val="00971775"/>
    <w:rsid w:val="00973043"/>
    <w:rsid w:val="0098336A"/>
    <w:rsid w:val="00983CA8"/>
    <w:rsid w:val="00995E3E"/>
    <w:rsid w:val="00996ADA"/>
    <w:rsid w:val="009A0E8F"/>
    <w:rsid w:val="009A181F"/>
    <w:rsid w:val="009A31D9"/>
    <w:rsid w:val="009A3321"/>
    <w:rsid w:val="009A3F42"/>
    <w:rsid w:val="009A4778"/>
    <w:rsid w:val="009A712F"/>
    <w:rsid w:val="009B1976"/>
    <w:rsid w:val="009B213C"/>
    <w:rsid w:val="009C0724"/>
    <w:rsid w:val="009E01CD"/>
    <w:rsid w:val="009E65E0"/>
    <w:rsid w:val="009E6B19"/>
    <w:rsid w:val="009F0F14"/>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658C"/>
    <w:rsid w:val="00A65845"/>
    <w:rsid w:val="00A65871"/>
    <w:rsid w:val="00A65908"/>
    <w:rsid w:val="00A65C6F"/>
    <w:rsid w:val="00A754DA"/>
    <w:rsid w:val="00A75EFF"/>
    <w:rsid w:val="00A808FC"/>
    <w:rsid w:val="00A8245F"/>
    <w:rsid w:val="00A923F4"/>
    <w:rsid w:val="00A96A3D"/>
    <w:rsid w:val="00AB2F11"/>
    <w:rsid w:val="00AB3B8D"/>
    <w:rsid w:val="00AB400D"/>
    <w:rsid w:val="00AB5A01"/>
    <w:rsid w:val="00AB5A4F"/>
    <w:rsid w:val="00AC0B6A"/>
    <w:rsid w:val="00AC0CC4"/>
    <w:rsid w:val="00AC3592"/>
    <w:rsid w:val="00AC46BB"/>
    <w:rsid w:val="00AC5A05"/>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510AF"/>
    <w:rsid w:val="00B5386E"/>
    <w:rsid w:val="00B555AD"/>
    <w:rsid w:val="00B6028B"/>
    <w:rsid w:val="00B6116F"/>
    <w:rsid w:val="00B64E78"/>
    <w:rsid w:val="00B657C4"/>
    <w:rsid w:val="00B74FCC"/>
    <w:rsid w:val="00B75C90"/>
    <w:rsid w:val="00B7638A"/>
    <w:rsid w:val="00B82697"/>
    <w:rsid w:val="00B85C0E"/>
    <w:rsid w:val="00B87587"/>
    <w:rsid w:val="00B9147B"/>
    <w:rsid w:val="00B93E9A"/>
    <w:rsid w:val="00B94698"/>
    <w:rsid w:val="00B96BEA"/>
    <w:rsid w:val="00BA1013"/>
    <w:rsid w:val="00BA2FE3"/>
    <w:rsid w:val="00BA67A0"/>
    <w:rsid w:val="00BB3A4D"/>
    <w:rsid w:val="00BC13E3"/>
    <w:rsid w:val="00BC1CA4"/>
    <w:rsid w:val="00BC4061"/>
    <w:rsid w:val="00BC5479"/>
    <w:rsid w:val="00BD0B53"/>
    <w:rsid w:val="00BD4D68"/>
    <w:rsid w:val="00BD6D7D"/>
    <w:rsid w:val="00BD74D3"/>
    <w:rsid w:val="00BD75FC"/>
    <w:rsid w:val="00BE03F1"/>
    <w:rsid w:val="00BE108D"/>
    <w:rsid w:val="00BE23D0"/>
    <w:rsid w:val="00BE29AB"/>
    <w:rsid w:val="00BE6D56"/>
    <w:rsid w:val="00BF0FAF"/>
    <w:rsid w:val="00BF11A5"/>
    <w:rsid w:val="00BF50ED"/>
    <w:rsid w:val="00BF5807"/>
    <w:rsid w:val="00C02C51"/>
    <w:rsid w:val="00C07EBF"/>
    <w:rsid w:val="00C1284A"/>
    <w:rsid w:val="00C17A3F"/>
    <w:rsid w:val="00C17EA8"/>
    <w:rsid w:val="00C20AE2"/>
    <w:rsid w:val="00C26BEA"/>
    <w:rsid w:val="00C36135"/>
    <w:rsid w:val="00C40434"/>
    <w:rsid w:val="00C42FE7"/>
    <w:rsid w:val="00C436A1"/>
    <w:rsid w:val="00C466E7"/>
    <w:rsid w:val="00C47247"/>
    <w:rsid w:val="00C548DF"/>
    <w:rsid w:val="00C54A07"/>
    <w:rsid w:val="00C651E3"/>
    <w:rsid w:val="00C65FDA"/>
    <w:rsid w:val="00C7618D"/>
    <w:rsid w:val="00C8019A"/>
    <w:rsid w:val="00C95233"/>
    <w:rsid w:val="00C96C08"/>
    <w:rsid w:val="00CA1877"/>
    <w:rsid w:val="00CA2D99"/>
    <w:rsid w:val="00CB2F30"/>
    <w:rsid w:val="00CB2FE1"/>
    <w:rsid w:val="00CB5B1F"/>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3D90"/>
    <w:rsid w:val="00D05BC4"/>
    <w:rsid w:val="00D0688E"/>
    <w:rsid w:val="00D07B12"/>
    <w:rsid w:val="00D155ED"/>
    <w:rsid w:val="00D15698"/>
    <w:rsid w:val="00D15B38"/>
    <w:rsid w:val="00D16665"/>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5776"/>
    <w:rsid w:val="00D805C1"/>
    <w:rsid w:val="00D8130E"/>
    <w:rsid w:val="00D90848"/>
    <w:rsid w:val="00D95E3E"/>
    <w:rsid w:val="00DA175D"/>
    <w:rsid w:val="00DA1E73"/>
    <w:rsid w:val="00DA4560"/>
    <w:rsid w:val="00DA7942"/>
    <w:rsid w:val="00DB41AA"/>
    <w:rsid w:val="00DB6171"/>
    <w:rsid w:val="00DB6E06"/>
    <w:rsid w:val="00DB7D03"/>
    <w:rsid w:val="00DC7630"/>
    <w:rsid w:val="00DD0CDC"/>
    <w:rsid w:val="00DD1778"/>
    <w:rsid w:val="00DD4EBB"/>
    <w:rsid w:val="00DD776E"/>
    <w:rsid w:val="00DE011A"/>
    <w:rsid w:val="00DE2CC0"/>
    <w:rsid w:val="00DE5C96"/>
    <w:rsid w:val="00DF328D"/>
    <w:rsid w:val="00DF56D7"/>
    <w:rsid w:val="00E025A0"/>
    <w:rsid w:val="00E04DFF"/>
    <w:rsid w:val="00E05E91"/>
    <w:rsid w:val="00E073E7"/>
    <w:rsid w:val="00E13E41"/>
    <w:rsid w:val="00E15C43"/>
    <w:rsid w:val="00E163C0"/>
    <w:rsid w:val="00E179A3"/>
    <w:rsid w:val="00E226CF"/>
    <w:rsid w:val="00E268D5"/>
    <w:rsid w:val="00E269FC"/>
    <w:rsid w:val="00E2723E"/>
    <w:rsid w:val="00E402D6"/>
    <w:rsid w:val="00E403B6"/>
    <w:rsid w:val="00E406C7"/>
    <w:rsid w:val="00E4318A"/>
    <w:rsid w:val="00E43D52"/>
    <w:rsid w:val="00E47021"/>
    <w:rsid w:val="00E52880"/>
    <w:rsid w:val="00E52F9C"/>
    <w:rsid w:val="00E5461A"/>
    <w:rsid w:val="00E617E9"/>
    <w:rsid w:val="00E6614B"/>
    <w:rsid w:val="00E724A8"/>
    <w:rsid w:val="00E7640D"/>
    <w:rsid w:val="00E76ACC"/>
    <w:rsid w:val="00E8326D"/>
    <w:rsid w:val="00E92673"/>
    <w:rsid w:val="00E92CF4"/>
    <w:rsid w:val="00E92F9D"/>
    <w:rsid w:val="00E960E6"/>
    <w:rsid w:val="00EA5B86"/>
    <w:rsid w:val="00EB126E"/>
    <w:rsid w:val="00EB1F70"/>
    <w:rsid w:val="00EC30F1"/>
    <w:rsid w:val="00EC3290"/>
    <w:rsid w:val="00ED5876"/>
    <w:rsid w:val="00EE48FC"/>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6342"/>
    <w:rsid w:val="00F46E2C"/>
    <w:rsid w:val="00F54379"/>
    <w:rsid w:val="00F5749B"/>
    <w:rsid w:val="00F61A0A"/>
    <w:rsid w:val="00F63BC2"/>
    <w:rsid w:val="00F641D4"/>
    <w:rsid w:val="00F77A70"/>
    <w:rsid w:val="00F90D2F"/>
    <w:rsid w:val="00F92D8D"/>
    <w:rsid w:val="00FA07B9"/>
    <w:rsid w:val="00FA1E26"/>
    <w:rsid w:val="00FB0FA2"/>
    <w:rsid w:val="00FB3103"/>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2527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9F0F14"/>
    <w:pPr>
      <w:keepNext/>
      <w:keepLines/>
      <w:numPr>
        <w:numId w:val="12"/>
      </w:numPr>
      <w:ind w:left="357" w:hanging="357"/>
      <w:outlineLvl w:val="1"/>
    </w:pPr>
    <w:rPr>
      <w:rFonts w:eastAsia="SimSun"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2527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9F0F14"/>
    <w:rPr>
      <w:rFonts w:ascii="Arial" w:eastAsia="SimSun"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se.com/de/de/work/campaign/life-is-on/life-is-on.jsp"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facebook.com/SchneiderElectricDE" TargetMode="External"/><Relationship Id="rId7" Type="http://schemas.openxmlformats.org/officeDocument/2006/relationships/endnotes" Target="endnotes.xml"/><Relationship Id="rId12" Type="http://schemas.openxmlformats.org/officeDocument/2006/relationships/hyperlink" Target="https://www.linkedin.com/shareArticle?mini=true&amp;title=&amp;summary=&amp;source=IEA+mahnt+zu+mehr+Tempo+bei+der+Energieeffizienz+%7C+Schneider+Electric+Deutschland&amp;url=https://www.se.com/de/de/about-us/newsroom/news/press-releases/iea-mahnt-zu-mehr-tempo-bei-der-energieeffizienz-648b44dd15919b7fb50fdbb0" TargetMode="External"/><Relationship Id="rId17" Type="http://schemas.openxmlformats.org/officeDocument/2006/relationships/hyperlink" Target="http://www.se.com/de" TargetMode="External"/><Relationship Id="rId25" Type="http://schemas.openxmlformats.org/officeDocument/2006/relationships/hyperlink" Target="https://www.youtube.com/channel/UCVPf33n1Mr9gQL9clrxj2fQ/feature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com/de/de/about-us/sustainability/"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ihk.de/de/themen-und-positionen/wirtschaftspolitik/konjunktur-und-wachstum/konjunkturumfrage-herbst-2022/wie-unternehmen-auf-die-hohen-strom-gas-und-kraftstoffpreise-reagieren-85008" TargetMode="External"/><Relationship Id="rId23" Type="http://schemas.openxmlformats.org/officeDocument/2006/relationships/hyperlink" Target="https://www.linkedin.com/company/schneider-electric" TargetMode="External"/><Relationship Id="rId28" Type="http://schemas.openxmlformats.org/officeDocument/2006/relationships/header" Target="header1.xml"/><Relationship Id="rId10"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iea-mahnt-zu-mehr-tempo-bei-der-energieeffizienz-648b44dd15919b7fb50fdbb0&amp;cancel_url=https%3A%2F%2Fwww.facebook.com%2Fdialog%2Fclose_window%2F%3Fapp_id%3D966242223397117%26connect%3D0%23_%3D_&amp;display=popup&amp;locale=de_DE" TargetMode="External"/><Relationship Id="rId19" Type="http://schemas.openxmlformats.org/officeDocument/2006/relationships/hyperlink" Target="https://twitter.com/SchneiderElecD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iea.org/reports/energy-efficiency-the-decade-for-action" TargetMode="External"/><Relationship Id="rId22" Type="http://schemas.openxmlformats.org/officeDocument/2006/relationships/image" Target="media/image5.png"/><Relationship Id="rId27" Type="http://schemas.openxmlformats.org/officeDocument/2006/relationships/hyperlink" Target="https://www.se.com/de/de/about-us/sustainability/" TargetMode="External"/><Relationship Id="rId30" Type="http://schemas.openxmlformats.org/officeDocument/2006/relationships/footer" Target="footer1.xml"/><Relationship Id="rId8" Type="http://schemas.openxmlformats.org/officeDocument/2006/relationships/hyperlink" Target="https://twitter.com/intent/tweet?text=IEA+mahnt+zu+mehr+Tempo+bei+der+Energieeffizienz+%7C+Schneider+Electric+Deutschland&amp;url=https://www.se.com/de/de/about-us/newsroom/news/press-releases/iea-mahnt-zu-mehr-tempo-bei-der-energieeffizienz-648b44dd15919b7fb50fdbb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1012</Words>
  <Characters>6376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Martin Barde</cp:lastModifiedBy>
  <cp:revision>5</cp:revision>
  <cp:lastPrinted>2016-10-13T18:30:00Z</cp:lastPrinted>
  <dcterms:created xsi:type="dcterms:W3CDTF">2023-06-15T17:01:00Z</dcterms:created>
  <dcterms:modified xsi:type="dcterms:W3CDTF">2023-06-15T17:44:00Z</dcterms:modified>
</cp:coreProperties>
</file>