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3194B" w14:textId="307EC245" w:rsidR="00E92CF4" w:rsidRPr="00F60D5E" w:rsidRDefault="0076550D" w:rsidP="00F60D5E">
      <w:pPr>
        <w:pStyle w:val="berschrift1"/>
        <w:rPr>
          <w:sz w:val="32"/>
          <w:szCs w:val="36"/>
        </w:rPr>
      </w:pPr>
      <w:r w:rsidRPr="00C81B22">
        <w:t>Best in Class bei der Kreislaufwirtschaft</w:t>
      </w:r>
    </w:p>
    <w:p w14:paraId="21FE105D" w14:textId="12B1153E" w:rsidR="00E92CF4" w:rsidRPr="00C81B22" w:rsidRDefault="0076550D" w:rsidP="00E92CF4">
      <w:pPr>
        <w:pStyle w:val="berschrift2"/>
        <w:rPr>
          <w:rFonts w:eastAsia="SimSun"/>
        </w:rPr>
      </w:pPr>
      <w:r w:rsidRPr="00C81B22">
        <w:rPr>
          <w:rFonts w:eastAsia="SimSun"/>
        </w:rPr>
        <w:t xml:space="preserve">Als eines von nur drei Unternehmen wurde Schneider Electric von Weltwirtschaftsforum und McKinsey als </w:t>
      </w:r>
      <w:r w:rsidR="00C81B22">
        <w:rPr>
          <w:rFonts w:eastAsia="SimSun"/>
        </w:rPr>
        <w:t xml:space="preserve">sogenanntes </w:t>
      </w:r>
      <w:proofErr w:type="spellStart"/>
      <w:r w:rsidRPr="00C81B22">
        <w:rPr>
          <w:rFonts w:eastAsia="SimSun"/>
        </w:rPr>
        <w:t>Circularity</w:t>
      </w:r>
      <w:proofErr w:type="spellEnd"/>
      <w:r w:rsidRPr="00C81B22">
        <w:rPr>
          <w:rFonts w:eastAsia="SimSun"/>
        </w:rPr>
        <w:t xml:space="preserve"> </w:t>
      </w:r>
      <w:proofErr w:type="spellStart"/>
      <w:r w:rsidRPr="00C81B22">
        <w:rPr>
          <w:rFonts w:eastAsia="SimSun"/>
        </w:rPr>
        <w:t>Lighthouse</w:t>
      </w:r>
      <w:proofErr w:type="spellEnd"/>
      <w:r w:rsidRPr="00C81B22">
        <w:rPr>
          <w:rFonts w:eastAsia="SimSun"/>
        </w:rPr>
        <w:t xml:space="preserve"> prämiert.</w:t>
      </w:r>
    </w:p>
    <w:p w14:paraId="2AC68984" w14:textId="76131923" w:rsidR="00E92CF4" w:rsidRPr="00C81B22" w:rsidRDefault="00B87F28" w:rsidP="00E92CF4">
      <w:pPr>
        <w:rPr>
          <w:sz w:val="4"/>
          <w:szCs w:val="4"/>
          <w:lang w:eastAsia="en-GB"/>
        </w:rPr>
      </w:pPr>
      <w:r w:rsidRPr="00C81B22">
        <w:rPr>
          <w:noProof/>
        </w:rPr>
        <w:drawing>
          <wp:anchor distT="0" distB="0" distL="114300" distR="114300" simplePos="0" relativeHeight="251664384" behindDoc="0" locked="0" layoutInCell="1" allowOverlap="1" wp14:anchorId="2200B13E" wp14:editId="3CB8CFAD">
            <wp:simplePos x="0" y="0"/>
            <wp:positionH relativeFrom="column">
              <wp:posOffset>2280235</wp:posOffset>
            </wp:positionH>
            <wp:positionV relativeFrom="paragraph">
              <wp:posOffset>111082</wp:posOffset>
            </wp:positionV>
            <wp:extent cx="321310" cy="332614"/>
            <wp:effectExtent l="0" t="0" r="2540" b="0"/>
            <wp:wrapNone/>
            <wp:docPr id="2017746511" name="Grafik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46511" name="Grafik 1">
                      <a:hlinkClick r:id="rId8"/>
                    </pic:cNvPr>
                    <pic:cNvPicPr/>
                  </pic:nvPicPr>
                  <pic:blipFill rotWithShape="1">
                    <a:blip r:embed="rId9"/>
                    <a:srcRect l="23681" r="22227"/>
                    <a:stretch/>
                  </pic:blipFill>
                  <pic:spPr bwMode="auto">
                    <a:xfrm>
                      <a:off x="0" y="0"/>
                      <a:ext cx="325048" cy="3364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1B22">
        <w:rPr>
          <w:noProof/>
        </w:rPr>
        <w:drawing>
          <wp:anchor distT="0" distB="0" distL="114300" distR="114300" simplePos="0" relativeHeight="251663360" behindDoc="0" locked="0" layoutInCell="1" allowOverlap="1" wp14:anchorId="462218CD" wp14:editId="1322E506">
            <wp:simplePos x="0" y="0"/>
            <wp:positionH relativeFrom="column">
              <wp:posOffset>1885950</wp:posOffset>
            </wp:positionH>
            <wp:positionV relativeFrom="paragraph">
              <wp:posOffset>111760</wp:posOffset>
            </wp:positionV>
            <wp:extent cx="330835" cy="333375"/>
            <wp:effectExtent l="0" t="0" r="0" b="9525"/>
            <wp:wrapNone/>
            <wp:docPr id="13" name="Image 1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10"/>
                    </pic:cNvPr>
                    <pic:cNvPicPr/>
                  </pic:nvPicPr>
                  <pic:blipFill>
                    <a:blip r:embed="rId11"/>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r w:rsidR="00E92CF4" w:rsidRPr="00C81B22">
        <w:rPr>
          <w:noProof/>
        </w:rPr>
        <w:drawing>
          <wp:anchor distT="0" distB="0" distL="114300" distR="114300" simplePos="0" relativeHeight="251662336" behindDoc="0" locked="0" layoutInCell="1" allowOverlap="1" wp14:anchorId="25D838E0" wp14:editId="1903F80A">
            <wp:simplePos x="0" y="0"/>
            <wp:positionH relativeFrom="margin">
              <wp:posOffset>2657475</wp:posOffset>
            </wp:positionH>
            <wp:positionV relativeFrom="paragraph">
              <wp:posOffset>109220</wp:posOffset>
            </wp:positionV>
            <wp:extent cx="330835" cy="333375"/>
            <wp:effectExtent l="0" t="0" r="0" b="9525"/>
            <wp:wrapNone/>
            <wp:docPr id="6" name="Imag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a:hlinkClick r:id="rId12"/>
                    </pic:cNvPr>
                    <pic:cNvPicPr/>
                  </pic:nvPicPr>
                  <pic:blipFill>
                    <a:blip r:embed="rId13"/>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p>
    <w:p w14:paraId="1D965C9B" w14:textId="1AEAD8CB" w:rsidR="00E92CF4" w:rsidRPr="00C81B22" w:rsidRDefault="00E92CF4" w:rsidP="00E92CF4">
      <w:pPr>
        <w:rPr>
          <w:b/>
          <w:bCs/>
          <w:color w:val="00B050"/>
        </w:rPr>
      </w:pPr>
      <w:r w:rsidRPr="00C81B22">
        <w:rPr>
          <w:b/>
          <w:bCs/>
        </w:rPr>
        <w:t xml:space="preserve">Meldung ganz einfach </w:t>
      </w:r>
      <w:r w:rsidRPr="00C81B22">
        <w:rPr>
          <w:b/>
          <w:bCs/>
          <w:color w:val="00B050"/>
        </w:rPr>
        <w:t>teilen:</w:t>
      </w:r>
    </w:p>
    <w:p w14:paraId="2C6B5D02" w14:textId="77777777" w:rsidR="00E92CF4" w:rsidRPr="00C81B22" w:rsidRDefault="00E92CF4" w:rsidP="00E92CF4">
      <w:pPr>
        <w:rPr>
          <w:rStyle w:val="xn-location"/>
          <w:b/>
          <w:bCs/>
          <w:sz w:val="4"/>
          <w:szCs w:val="4"/>
        </w:rPr>
      </w:pPr>
    </w:p>
    <w:p w14:paraId="2DDBE022" w14:textId="20101315" w:rsidR="00E92CF4" w:rsidRPr="00C81B22" w:rsidRDefault="00F60D5E" w:rsidP="00E92CF4">
      <w:pPr>
        <w:pStyle w:val="Kommentartext"/>
      </w:pPr>
      <w:r>
        <w:rPr>
          <w:rStyle w:val="xn-location"/>
          <w:rFonts w:cs="Arial"/>
          <w:b/>
          <w:bCs/>
        </w:rPr>
        <w:t>Davos</w:t>
      </w:r>
      <w:r w:rsidR="00E92CF4" w:rsidRPr="00F60D5E">
        <w:rPr>
          <w:rStyle w:val="xn-location"/>
          <w:rFonts w:cs="Arial"/>
          <w:b/>
          <w:bCs/>
        </w:rPr>
        <w:t xml:space="preserve">, </w:t>
      </w:r>
      <w:r w:rsidRPr="00F60D5E">
        <w:rPr>
          <w:rStyle w:val="xn-location"/>
          <w:rFonts w:cs="Arial"/>
          <w:b/>
          <w:bCs/>
        </w:rPr>
        <w:t>17</w:t>
      </w:r>
      <w:r w:rsidR="00E92CF4" w:rsidRPr="00F60D5E">
        <w:rPr>
          <w:rStyle w:val="xn-location"/>
          <w:rFonts w:cs="Arial"/>
          <w:b/>
          <w:bCs/>
        </w:rPr>
        <w:t>. Januar 202</w:t>
      </w:r>
      <w:r w:rsidR="00A63DA1" w:rsidRPr="00F60D5E">
        <w:rPr>
          <w:rStyle w:val="xn-location"/>
          <w:rFonts w:cs="Arial"/>
          <w:b/>
          <w:bCs/>
        </w:rPr>
        <w:t>4</w:t>
      </w:r>
      <w:r w:rsidR="00E92CF4" w:rsidRPr="00F60D5E">
        <w:rPr>
          <w:rStyle w:val="xn-location"/>
          <w:rFonts w:cs="Arial"/>
          <w:b/>
          <w:bCs/>
        </w:rPr>
        <w:t xml:space="preserve"> </w:t>
      </w:r>
      <w:bookmarkStart w:id="0" w:name="_Hlk125535747"/>
      <w:r w:rsidR="00E92CF4" w:rsidRPr="00F60D5E">
        <w:rPr>
          <w:rStyle w:val="xn-location"/>
          <w:rFonts w:cs="Arial"/>
          <w:b/>
          <w:bCs/>
        </w:rPr>
        <w:t>–</w:t>
      </w:r>
      <w:bookmarkEnd w:id="0"/>
      <w:r w:rsidR="00A63DA1" w:rsidRPr="00F60D5E">
        <w:rPr>
          <w:rStyle w:val="xn-location"/>
          <w:rFonts w:cs="Arial"/>
        </w:rPr>
        <w:t xml:space="preserve"> Das Weltwirtschaftsforum und McKinsey haben</w:t>
      </w:r>
      <w:r w:rsidR="00652CDB" w:rsidRPr="00F60D5E">
        <w:rPr>
          <w:rStyle w:val="xn-location"/>
          <w:rFonts w:cs="Arial"/>
        </w:rPr>
        <w:t xml:space="preserve"> anlässlich des</w:t>
      </w:r>
      <w:r w:rsidR="00652CDB" w:rsidRPr="00C81B22">
        <w:rPr>
          <w:rStyle w:val="xn-location"/>
          <w:rFonts w:cs="Arial"/>
        </w:rPr>
        <w:t xml:space="preserve"> Jahrestreffens in Davos</w:t>
      </w:r>
      <w:r w:rsidR="00A63DA1" w:rsidRPr="00C81B22">
        <w:rPr>
          <w:rStyle w:val="xn-location"/>
          <w:rFonts w:cs="Arial"/>
        </w:rPr>
        <w:t xml:space="preserve"> erstmals </w:t>
      </w:r>
      <w:r w:rsidR="00652CDB" w:rsidRPr="00C81B22">
        <w:rPr>
          <w:rStyle w:val="xn-location"/>
          <w:rFonts w:cs="Arial"/>
        </w:rPr>
        <w:t xml:space="preserve">eine </w:t>
      </w:r>
      <w:r w:rsidR="00A63DA1" w:rsidRPr="00C81B22">
        <w:rPr>
          <w:rStyle w:val="xn-location"/>
          <w:rFonts w:cs="Arial"/>
        </w:rPr>
        <w:t xml:space="preserve">Auszeichnung für </w:t>
      </w:r>
      <w:r w:rsidR="00652CDB" w:rsidRPr="00C81B22">
        <w:rPr>
          <w:rStyle w:val="xn-location"/>
          <w:rFonts w:cs="Arial"/>
        </w:rPr>
        <w:t>sogenannte „</w:t>
      </w:r>
      <w:proofErr w:type="spellStart"/>
      <w:r w:rsidR="00E26ACF" w:rsidRPr="00C81B22">
        <w:rPr>
          <w:rStyle w:val="xn-location"/>
          <w:rFonts w:cs="Arial"/>
        </w:rPr>
        <w:fldChar w:fldCharType="begin"/>
      </w:r>
      <w:r w:rsidR="00E26ACF" w:rsidRPr="00C81B22">
        <w:rPr>
          <w:rStyle w:val="xn-location"/>
          <w:rFonts w:cs="Arial"/>
        </w:rPr>
        <w:instrText>HYPERLINK "https://www.weforum.org/agenda/2024/01/circular-economy-how-lighthouses-in-the-built-environment-can-drive-value/"</w:instrText>
      </w:r>
      <w:r w:rsidR="00E26ACF" w:rsidRPr="00C81B22">
        <w:rPr>
          <w:rStyle w:val="xn-location"/>
          <w:rFonts w:cs="Arial"/>
        </w:rPr>
      </w:r>
      <w:r w:rsidR="00E26ACF" w:rsidRPr="00C81B22">
        <w:rPr>
          <w:rStyle w:val="xn-location"/>
          <w:rFonts w:cs="Arial"/>
        </w:rPr>
        <w:fldChar w:fldCharType="separate"/>
      </w:r>
      <w:r w:rsidR="00652CDB" w:rsidRPr="00C81B22">
        <w:rPr>
          <w:rStyle w:val="Hyperlink"/>
          <w:rFonts w:cs="Arial"/>
        </w:rPr>
        <w:t>Circularity</w:t>
      </w:r>
      <w:proofErr w:type="spellEnd"/>
      <w:r w:rsidR="00652CDB" w:rsidRPr="00C81B22">
        <w:rPr>
          <w:rStyle w:val="Hyperlink"/>
          <w:rFonts w:cs="Arial"/>
        </w:rPr>
        <w:t xml:space="preserve"> </w:t>
      </w:r>
      <w:proofErr w:type="spellStart"/>
      <w:r w:rsidR="00652CDB" w:rsidRPr="00C81B22">
        <w:rPr>
          <w:rStyle w:val="Hyperlink"/>
          <w:rFonts w:cs="Arial"/>
        </w:rPr>
        <w:t>Lighthouses</w:t>
      </w:r>
      <w:proofErr w:type="spellEnd"/>
      <w:r w:rsidR="00E26ACF" w:rsidRPr="00C81B22">
        <w:rPr>
          <w:rStyle w:val="xn-location"/>
          <w:rFonts w:cs="Arial"/>
        </w:rPr>
        <w:fldChar w:fldCharType="end"/>
      </w:r>
      <w:r w:rsidR="00652CDB" w:rsidRPr="00C81B22">
        <w:rPr>
          <w:rStyle w:val="xn-location"/>
          <w:rFonts w:cs="Arial"/>
        </w:rPr>
        <w:t xml:space="preserve">“ </w:t>
      </w:r>
      <w:r w:rsidR="00513DA6" w:rsidRPr="00C81B22">
        <w:rPr>
          <w:rStyle w:val="xn-location"/>
          <w:rFonts w:cs="Arial"/>
        </w:rPr>
        <w:t xml:space="preserve">im Gebäudesektor </w:t>
      </w:r>
      <w:r w:rsidR="0076550D" w:rsidRPr="00C81B22">
        <w:rPr>
          <w:rStyle w:val="xn-location"/>
          <w:rFonts w:cs="Arial"/>
        </w:rPr>
        <w:t>verliehen</w:t>
      </w:r>
      <w:r w:rsidR="00652CDB" w:rsidRPr="00C81B22">
        <w:rPr>
          <w:rStyle w:val="xn-location"/>
          <w:rFonts w:cs="Arial"/>
        </w:rPr>
        <w:t>.</w:t>
      </w:r>
      <w:r w:rsidR="00513DA6" w:rsidRPr="00C81B22">
        <w:rPr>
          <w:rStyle w:val="xn-location"/>
          <w:rFonts w:cs="Arial"/>
        </w:rPr>
        <w:t xml:space="preserve"> Damit sollen Unternehmen und Lösungen hervorgehoben werden, die in besonderer Weise zur Etablierung von kreislaufwirtschaftlichen Prinzipien </w:t>
      </w:r>
      <w:r w:rsidR="0076550D" w:rsidRPr="00C81B22">
        <w:rPr>
          <w:rStyle w:val="xn-location"/>
          <w:rFonts w:cs="Arial"/>
        </w:rPr>
        <w:t xml:space="preserve">entlang des Lebenszyklus von Wohn- und Gewerbeimmobilien </w:t>
      </w:r>
      <w:r w:rsidR="00513DA6" w:rsidRPr="00C81B22">
        <w:rPr>
          <w:rStyle w:val="xn-location"/>
          <w:rFonts w:cs="Arial"/>
        </w:rPr>
        <w:t xml:space="preserve">beitragen. </w:t>
      </w:r>
      <w:r w:rsidR="00837426" w:rsidRPr="00C81B22">
        <w:rPr>
          <w:rStyle w:val="xn-location"/>
          <w:rFonts w:cs="Arial"/>
        </w:rPr>
        <w:t xml:space="preserve">Zu den bisher nur drei prämierten Unternehmen zählt unter anderem der französische Tech-Konzern Schneider Electric. Der in Deutschland, Österreich und der Schweiz mit rund 6.400 Mitarbeitenden vertretene Anbieter von digitalen IoT-Technologien, Softwares und Services ist seit fast zwei Jahrzehnten auf nachhaltiges </w:t>
      </w:r>
      <w:r w:rsidR="0076550D" w:rsidRPr="00C81B22">
        <w:rPr>
          <w:rStyle w:val="xn-location"/>
          <w:rFonts w:cs="Arial"/>
        </w:rPr>
        <w:t>Planen, Bauen und Betreiben von Gebäuden</w:t>
      </w:r>
      <w:r w:rsidR="00837426" w:rsidRPr="00C81B22">
        <w:rPr>
          <w:rStyle w:val="xn-location"/>
          <w:rFonts w:cs="Arial"/>
        </w:rPr>
        <w:t xml:space="preserve"> spezialisiert</w:t>
      </w:r>
      <w:r w:rsidR="0076550D" w:rsidRPr="00C81B22">
        <w:rPr>
          <w:rStyle w:val="xn-location"/>
          <w:rFonts w:cs="Arial"/>
        </w:rPr>
        <w:t xml:space="preserve">. Für </w:t>
      </w:r>
      <w:r w:rsidR="00837426" w:rsidRPr="00C81B22">
        <w:rPr>
          <w:rStyle w:val="xn-location"/>
          <w:rFonts w:cs="Arial"/>
        </w:rPr>
        <w:t xml:space="preserve">die Entwicklung </w:t>
      </w:r>
      <w:r w:rsidR="0076550D" w:rsidRPr="00C81B22">
        <w:rPr>
          <w:rStyle w:val="xn-location"/>
          <w:rFonts w:cs="Arial"/>
        </w:rPr>
        <w:t xml:space="preserve">der </w:t>
      </w:r>
      <w:r w:rsidR="00C81B22">
        <w:rPr>
          <w:rStyle w:val="xn-location"/>
          <w:rFonts w:cs="Arial"/>
        </w:rPr>
        <w:t>diesbezüglichen Produkte und Lösungen</w:t>
      </w:r>
      <w:r w:rsidR="0076550D" w:rsidRPr="00C81B22">
        <w:rPr>
          <w:rStyle w:val="xn-location"/>
          <w:rFonts w:cs="Arial"/>
        </w:rPr>
        <w:t xml:space="preserve"> wird</w:t>
      </w:r>
      <w:r w:rsidR="00837426" w:rsidRPr="00C81B22">
        <w:rPr>
          <w:rStyle w:val="xn-location"/>
          <w:rFonts w:cs="Arial"/>
        </w:rPr>
        <w:t xml:space="preserve"> schon heute </w:t>
      </w:r>
      <w:r w:rsidR="0076550D" w:rsidRPr="00C81B22">
        <w:rPr>
          <w:rStyle w:val="xn-location"/>
          <w:rFonts w:cs="Arial"/>
        </w:rPr>
        <w:t>ein</w:t>
      </w:r>
      <w:r w:rsidR="00837426" w:rsidRPr="00C81B22">
        <w:rPr>
          <w:rStyle w:val="xn-location"/>
          <w:rFonts w:cs="Arial"/>
        </w:rPr>
        <w:t xml:space="preserve"> kreislaufwirtschaftliche</w:t>
      </w:r>
      <w:r w:rsidR="0076550D" w:rsidRPr="00C81B22">
        <w:rPr>
          <w:rStyle w:val="xn-location"/>
          <w:rFonts w:cs="Arial"/>
        </w:rPr>
        <w:t>r</w:t>
      </w:r>
      <w:r w:rsidR="00837426" w:rsidRPr="00C81B22">
        <w:rPr>
          <w:rStyle w:val="xn-location"/>
          <w:rFonts w:cs="Arial"/>
        </w:rPr>
        <w:t xml:space="preserve"> End-to-End-Ansatz</w:t>
      </w:r>
      <w:r w:rsidR="0076550D" w:rsidRPr="00C81B22">
        <w:rPr>
          <w:rStyle w:val="xn-location"/>
          <w:rFonts w:cs="Arial"/>
        </w:rPr>
        <w:t xml:space="preserve"> verfolgt</w:t>
      </w:r>
      <w:r w:rsidR="00837426" w:rsidRPr="00C81B22">
        <w:rPr>
          <w:rStyle w:val="xn-location"/>
          <w:rFonts w:cs="Arial"/>
        </w:rPr>
        <w:t>.</w:t>
      </w:r>
    </w:p>
    <w:p w14:paraId="68CB9873" w14:textId="07D9572A" w:rsidR="0076550D" w:rsidRPr="00C81B22" w:rsidRDefault="0076550D" w:rsidP="0076550D">
      <w:pPr>
        <w:pStyle w:val="SEZwischentitel"/>
        <w:rPr>
          <w:rStyle w:val="xn-location"/>
          <w:rFonts w:cs="Arial"/>
          <w:lang w:val="de-DE"/>
        </w:rPr>
      </w:pPr>
      <w:r w:rsidRPr="00C81B22">
        <w:rPr>
          <w:rStyle w:val="xn-location"/>
          <w:rFonts w:cs="Arial"/>
          <w:lang w:val="de-DE"/>
        </w:rPr>
        <w:t>Kreislaufwirtschaft ist klimafreundliche Wirtschaft</w:t>
      </w:r>
    </w:p>
    <w:p w14:paraId="6CCF2639" w14:textId="329FA37A" w:rsidR="0076550D" w:rsidRPr="00C81B22" w:rsidRDefault="0076550D" w:rsidP="00E92CF4">
      <w:pPr>
        <w:rPr>
          <w:rStyle w:val="xn-location"/>
          <w:rFonts w:cs="Arial"/>
        </w:rPr>
      </w:pPr>
      <w:r w:rsidRPr="00C81B22">
        <w:rPr>
          <w:rStyle w:val="xn-location"/>
          <w:rFonts w:cs="Arial"/>
        </w:rPr>
        <w:t xml:space="preserve">Die von Weltwirtschaftsforum und McKinsey vergebene Auszeichnung steht in unmittelbarem </w:t>
      </w:r>
      <w:r w:rsidR="00C81B22">
        <w:rPr>
          <w:rStyle w:val="xn-location"/>
          <w:rFonts w:cs="Arial"/>
        </w:rPr>
        <w:t xml:space="preserve">Zusammenhang mit </w:t>
      </w:r>
      <w:r w:rsidRPr="00C81B22">
        <w:rPr>
          <w:rStyle w:val="xn-location"/>
          <w:rFonts w:cs="Arial"/>
        </w:rPr>
        <w:t>den Ergebnissen der letztjährigen UN-Klimakonferenz. Dort wurde Kreislaufwirtschaft zum ersten Mal explizit als wichtige Maßnahme im Kampf gegen den Klimawandel benannt. Unter anderem auch deshalb, da mithilfe kreislaufwirtschaftlicher Prinzipien ökologische und ökonomische Vorteile miteinander verknüpft werden können.</w:t>
      </w:r>
    </w:p>
    <w:p w14:paraId="0506CEE9" w14:textId="314F606E" w:rsidR="00F0196F" w:rsidRPr="00C81B22" w:rsidRDefault="0048471F" w:rsidP="00E92CF4">
      <w:pPr>
        <w:rPr>
          <w:rStyle w:val="xn-location"/>
          <w:rFonts w:cs="Arial"/>
        </w:rPr>
      </w:pPr>
      <w:r w:rsidRPr="00C81B22">
        <w:rPr>
          <w:rStyle w:val="xn-location"/>
          <w:rFonts w:cs="Arial"/>
        </w:rPr>
        <w:t xml:space="preserve">Wie aus dem Bericht von Weltwirtschaftsforum und McKinsey hervorgeht, </w:t>
      </w:r>
      <w:hyperlink r:id="rId14" w:history="1">
        <w:r w:rsidRPr="00C81B22">
          <w:rPr>
            <w:rStyle w:val="Hyperlink"/>
            <w:rFonts w:cs="Arial"/>
          </w:rPr>
          <w:t xml:space="preserve">sind die Auswirkungen </w:t>
        </w:r>
        <w:r w:rsidR="00293E6F" w:rsidRPr="00C81B22">
          <w:rPr>
            <w:rStyle w:val="Hyperlink"/>
            <w:rFonts w:cs="Arial"/>
          </w:rPr>
          <w:t>von Gebäuden auf die Umwelt enorm</w:t>
        </w:r>
      </w:hyperlink>
      <w:r w:rsidR="00293E6F" w:rsidRPr="00C81B22">
        <w:rPr>
          <w:rStyle w:val="xn-location"/>
          <w:rFonts w:cs="Arial"/>
        </w:rPr>
        <w:t>. Dabei geht es um Materialverbrauch, Abfallerzeugung und die Veränderung von Ökosystemen. Hinzu kommt, dass</w:t>
      </w:r>
      <w:r w:rsidRPr="00C81B22">
        <w:rPr>
          <w:rStyle w:val="xn-location"/>
          <w:rFonts w:cs="Arial"/>
        </w:rPr>
        <w:t xml:space="preserve"> die gesamte Infrastruktur rund um Wohn- und Gewerbeimmobilien für rund 39 Prozent der energiebezogenen CO</w:t>
      </w:r>
      <w:r w:rsidRPr="00C81B22">
        <w:rPr>
          <w:rStyle w:val="xn-location"/>
          <w:rFonts w:cs="Arial"/>
          <w:vertAlign w:val="subscript"/>
        </w:rPr>
        <w:t>2</w:t>
      </w:r>
      <w:r w:rsidRPr="00C81B22">
        <w:rPr>
          <w:rStyle w:val="xn-location"/>
          <w:rFonts w:cs="Arial"/>
        </w:rPr>
        <w:t>-Emissionen verantwortlich</w:t>
      </w:r>
      <w:r w:rsidR="00293E6F" w:rsidRPr="00C81B22">
        <w:rPr>
          <w:rStyle w:val="xn-location"/>
          <w:rFonts w:cs="Arial"/>
        </w:rPr>
        <w:t xml:space="preserve"> ist</w:t>
      </w:r>
      <w:r w:rsidRPr="00C81B22">
        <w:rPr>
          <w:rStyle w:val="xn-location"/>
          <w:rFonts w:cs="Arial"/>
        </w:rPr>
        <w:t>.</w:t>
      </w:r>
      <w:r w:rsidR="00F0196F" w:rsidRPr="00C81B22">
        <w:rPr>
          <w:rStyle w:val="xn-location"/>
          <w:rFonts w:cs="Arial"/>
        </w:rPr>
        <w:t xml:space="preserve"> </w:t>
      </w:r>
      <w:r w:rsidR="00293E6F" w:rsidRPr="00C81B22">
        <w:rPr>
          <w:rStyle w:val="xn-location"/>
          <w:rFonts w:cs="Arial"/>
        </w:rPr>
        <w:t xml:space="preserve">Das </w:t>
      </w:r>
      <w:r w:rsidR="00F0196F" w:rsidRPr="00C81B22">
        <w:rPr>
          <w:rStyle w:val="xn-location"/>
          <w:rFonts w:cs="Arial"/>
        </w:rPr>
        <w:t>gemeinsam mit den</w:t>
      </w:r>
      <w:r w:rsidR="00293E6F" w:rsidRPr="00C81B22">
        <w:rPr>
          <w:rStyle w:val="xn-location"/>
          <w:rFonts w:cs="Arial"/>
        </w:rPr>
        <w:t xml:space="preserve"> ausgezeichneten Unternehmen aufgebaute </w:t>
      </w:r>
      <w:proofErr w:type="spellStart"/>
      <w:r w:rsidR="00293E6F" w:rsidRPr="00C81B22">
        <w:rPr>
          <w:rStyle w:val="xn-location"/>
          <w:rFonts w:cs="Arial"/>
        </w:rPr>
        <w:t>Circularity</w:t>
      </w:r>
      <w:proofErr w:type="spellEnd"/>
      <w:r w:rsidR="00293E6F" w:rsidRPr="00C81B22">
        <w:rPr>
          <w:rStyle w:val="xn-location"/>
          <w:rFonts w:cs="Arial"/>
        </w:rPr>
        <w:t xml:space="preserve"> </w:t>
      </w:r>
      <w:proofErr w:type="spellStart"/>
      <w:r w:rsidR="00293E6F" w:rsidRPr="00C81B22">
        <w:rPr>
          <w:rStyle w:val="xn-location"/>
          <w:rFonts w:cs="Arial"/>
        </w:rPr>
        <w:t>Lighthouse</w:t>
      </w:r>
      <w:proofErr w:type="spellEnd"/>
      <w:r w:rsidR="00293E6F" w:rsidRPr="00C81B22">
        <w:rPr>
          <w:rStyle w:val="xn-location"/>
          <w:rFonts w:cs="Arial"/>
        </w:rPr>
        <w:t xml:space="preserve"> Network hat es sich daher </w:t>
      </w:r>
      <w:r w:rsidR="00F0196F" w:rsidRPr="00C81B22">
        <w:rPr>
          <w:rStyle w:val="xn-location"/>
          <w:rFonts w:cs="Arial"/>
        </w:rPr>
        <w:t>zur Aufgabe gemacht, bessere Voraussetzungen für eine einfachere und schnellere Nutzung dieses kreislaufwirtschaftlichen Potentials im Gebäudesektor zu schaffen.</w:t>
      </w:r>
    </w:p>
    <w:p w14:paraId="0F4A9854" w14:textId="7866AA4F" w:rsidR="00F0196F" w:rsidRPr="00C81B22" w:rsidRDefault="00F0196F" w:rsidP="00E92CF4">
      <w:pPr>
        <w:rPr>
          <w:rStyle w:val="xn-location"/>
          <w:rFonts w:cs="Arial"/>
        </w:rPr>
      </w:pPr>
      <w:r w:rsidRPr="00C81B22">
        <w:rPr>
          <w:rStyle w:val="xn-location"/>
          <w:rFonts w:cs="Arial"/>
        </w:rPr>
        <w:lastRenderedPageBreak/>
        <w:t xml:space="preserve">„Für Nachhaltigkeit und Wirtschaftlichkeit bieten kreislaufwirtschaftliche Geschäftsmodelle große </w:t>
      </w:r>
      <w:r w:rsidR="00C81B22">
        <w:rPr>
          <w:rStyle w:val="xn-location"/>
          <w:rFonts w:cs="Arial"/>
        </w:rPr>
        <w:t>Vorteile</w:t>
      </w:r>
      <w:r w:rsidRPr="00C81B22">
        <w:rPr>
          <w:rStyle w:val="xn-location"/>
          <w:rFonts w:cs="Arial"/>
        </w:rPr>
        <w:t xml:space="preserve">“, sagt Schneider-Electric-CEO Peter Herweck. „Wir freuen uns auf die Möglichkeiten, die uns das neue </w:t>
      </w:r>
      <w:proofErr w:type="spellStart"/>
      <w:r w:rsidRPr="00C81B22">
        <w:rPr>
          <w:rStyle w:val="xn-location"/>
          <w:rFonts w:cs="Arial"/>
        </w:rPr>
        <w:t>Circularity</w:t>
      </w:r>
      <w:proofErr w:type="spellEnd"/>
      <w:r w:rsidRPr="00C81B22">
        <w:rPr>
          <w:rStyle w:val="xn-location"/>
          <w:rFonts w:cs="Arial"/>
        </w:rPr>
        <w:t xml:space="preserve"> </w:t>
      </w:r>
      <w:proofErr w:type="spellStart"/>
      <w:r w:rsidRPr="00C81B22">
        <w:rPr>
          <w:rStyle w:val="xn-location"/>
          <w:rFonts w:cs="Arial"/>
        </w:rPr>
        <w:t>Lighthouse</w:t>
      </w:r>
      <w:proofErr w:type="spellEnd"/>
      <w:r w:rsidRPr="00C81B22">
        <w:rPr>
          <w:rStyle w:val="xn-location"/>
          <w:rFonts w:cs="Arial"/>
        </w:rPr>
        <w:t xml:space="preserve"> Network </w:t>
      </w:r>
      <w:r w:rsidR="00732FEF" w:rsidRPr="00C81B22">
        <w:rPr>
          <w:rStyle w:val="xn-location"/>
          <w:rFonts w:cs="Arial"/>
        </w:rPr>
        <w:t>gerade in Sachen Informationsaustausch und der beschleunigten Umsetzung kreislaufwirtschaftlicher Prinzipien bietet.“</w:t>
      </w:r>
    </w:p>
    <w:p w14:paraId="358AAE98" w14:textId="22AC45A3" w:rsidR="00F0196F" w:rsidRPr="00C81B22" w:rsidRDefault="00732FEF" w:rsidP="00732FEF">
      <w:pPr>
        <w:pStyle w:val="SEZwischentitel"/>
        <w:rPr>
          <w:rStyle w:val="xn-location"/>
          <w:rFonts w:cs="Arial"/>
          <w:lang w:val="de-DE"/>
        </w:rPr>
      </w:pPr>
      <w:r w:rsidRPr="00C81B22">
        <w:rPr>
          <w:rStyle w:val="xn-location"/>
          <w:rFonts w:cs="Arial"/>
          <w:lang w:val="de-DE"/>
        </w:rPr>
        <w:t>Pionier beim Thema Kreislaufwirtschaft</w:t>
      </w:r>
    </w:p>
    <w:p w14:paraId="6190B731" w14:textId="22636BEA" w:rsidR="00732FEF" w:rsidRPr="00C81B22" w:rsidRDefault="0029203B" w:rsidP="00732FEF">
      <w:pPr>
        <w:rPr>
          <w:lang w:eastAsia="en-GB"/>
        </w:rPr>
      </w:pPr>
      <w:r w:rsidRPr="00C81B22">
        <w:rPr>
          <w:lang w:eastAsia="en-GB"/>
        </w:rPr>
        <w:t xml:space="preserve">Schneider Electric wurde vom unabhängigen Experten-Panel unter anderem deshalb als </w:t>
      </w:r>
      <w:proofErr w:type="spellStart"/>
      <w:r w:rsidRPr="00C81B22">
        <w:rPr>
          <w:lang w:eastAsia="en-GB"/>
        </w:rPr>
        <w:t>Circularity</w:t>
      </w:r>
      <w:proofErr w:type="spellEnd"/>
      <w:r w:rsidRPr="00C81B22">
        <w:rPr>
          <w:lang w:eastAsia="en-GB"/>
        </w:rPr>
        <w:t xml:space="preserve"> </w:t>
      </w:r>
      <w:proofErr w:type="spellStart"/>
      <w:r w:rsidRPr="00C81B22">
        <w:rPr>
          <w:lang w:eastAsia="en-GB"/>
        </w:rPr>
        <w:t>Lighthouse</w:t>
      </w:r>
      <w:proofErr w:type="spellEnd"/>
      <w:r w:rsidRPr="00C81B22">
        <w:rPr>
          <w:lang w:eastAsia="en-GB"/>
        </w:rPr>
        <w:t xml:space="preserve"> ausgezeichnet, da das Unternehmen mit seinen vielfältigen Hard- und Softwarelösungen für sämtliche Phasen des Gebäudelebenszyklus einen kreislaufwirtschaftlichen End-</w:t>
      </w:r>
      <w:proofErr w:type="spellStart"/>
      <w:r w:rsidRPr="00C81B22">
        <w:rPr>
          <w:lang w:eastAsia="en-GB"/>
        </w:rPr>
        <w:t>to</w:t>
      </w:r>
      <w:proofErr w:type="spellEnd"/>
      <w:r w:rsidRPr="00C81B22">
        <w:rPr>
          <w:lang w:eastAsia="en-GB"/>
        </w:rPr>
        <w:t xml:space="preserve">-End-Ansatz verfolgt. </w:t>
      </w:r>
      <w:r w:rsidR="00B407F4" w:rsidRPr="00C81B22">
        <w:rPr>
          <w:lang w:eastAsia="en-GB"/>
        </w:rPr>
        <w:t>Insgesamt konnten mit den eingesetzten Nachhaltigkeitstechnologien des Konzerns seit 2017 mehr als 500 Millionen Tonnen CO</w:t>
      </w:r>
      <w:r w:rsidR="00B407F4" w:rsidRPr="00C81B22">
        <w:rPr>
          <w:vertAlign w:val="subscript"/>
          <w:lang w:eastAsia="en-GB"/>
        </w:rPr>
        <w:t>2</w:t>
      </w:r>
      <w:r w:rsidRPr="00C81B22">
        <w:rPr>
          <w:lang w:eastAsia="en-GB"/>
        </w:rPr>
        <w:t xml:space="preserve"> </w:t>
      </w:r>
      <w:r w:rsidR="00B407F4" w:rsidRPr="00C81B22">
        <w:rPr>
          <w:lang w:eastAsia="en-GB"/>
        </w:rPr>
        <w:t xml:space="preserve">auf Kundenseite eingespart werden. Hinzu kommt, dass die Produkt- und Lösungsentwicklung bei Schneider Electric sogenannten </w:t>
      </w:r>
      <w:proofErr w:type="spellStart"/>
      <w:r w:rsidR="00B407F4" w:rsidRPr="00C81B22">
        <w:rPr>
          <w:lang w:eastAsia="en-GB"/>
        </w:rPr>
        <w:t>Ecodesign</w:t>
      </w:r>
      <w:proofErr w:type="spellEnd"/>
      <w:r w:rsidR="00B407F4" w:rsidRPr="00C81B22">
        <w:rPr>
          <w:lang w:eastAsia="en-GB"/>
        </w:rPr>
        <w:t>-Vorgaben folgt und schon heute 27 Prozent der verwendeten Materialien umweltfreundlich sind. Bis 2025 sollen es 50 Prozent sein. Mehr als die Hälfte aller weltweiten Produktionsstandorte von Schneider Electric ist zudem in der Lage, 99 Prozent der entstehenden Abfälle wiederzuverwerten.</w:t>
      </w:r>
      <w:r w:rsidR="00E26ACF" w:rsidRPr="00C81B22">
        <w:rPr>
          <w:lang w:eastAsia="en-GB"/>
        </w:rPr>
        <w:t xml:space="preserve"> </w:t>
      </w:r>
      <w:r w:rsidR="00C81B22">
        <w:rPr>
          <w:lang w:eastAsia="en-GB"/>
        </w:rPr>
        <w:t>I</w:t>
      </w:r>
      <w:r w:rsidR="00E26ACF" w:rsidRPr="00C81B22">
        <w:rPr>
          <w:lang w:eastAsia="en-GB"/>
        </w:rPr>
        <w:t>m Wohnbau</w:t>
      </w:r>
      <w:r w:rsidR="00C81B22">
        <w:rPr>
          <w:lang w:eastAsia="en-GB"/>
        </w:rPr>
        <w:t>s</w:t>
      </w:r>
      <w:r w:rsidR="00E26ACF" w:rsidRPr="00C81B22">
        <w:rPr>
          <w:lang w:eastAsia="en-GB"/>
        </w:rPr>
        <w:t xml:space="preserve">egment wurden die Schalterprogramme von Schneider Electric und Merten mit dem selten vergebenen </w:t>
      </w:r>
      <w:proofErr w:type="spellStart"/>
      <w:r w:rsidR="00E26ACF" w:rsidRPr="00C81B22">
        <w:rPr>
          <w:lang w:eastAsia="en-GB"/>
        </w:rPr>
        <w:t>Cradle</w:t>
      </w:r>
      <w:proofErr w:type="spellEnd"/>
      <w:r w:rsidR="00E26ACF" w:rsidRPr="00C81B22">
        <w:rPr>
          <w:lang w:eastAsia="en-GB"/>
        </w:rPr>
        <w:t>-</w:t>
      </w:r>
      <w:proofErr w:type="spellStart"/>
      <w:r w:rsidR="00E26ACF" w:rsidRPr="00C81B22">
        <w:rPr>
          <w:lang w:eastAsia="en-GB"/>
        </w:rPr>
        <w:t>to</w:t>
      </w:r>
      <w:proofErr w:type="spellEnd"/>
      <w:r w:rsidR="00E26ACF" w:rsidRPr="00C81B22">
        <w:rPr>
          <w:lang w:eastAsia="en-GB"/>
        </w:rPr>
        <w:t>-</w:t>
      </w:r>
      <w:proofErr w:type="spellStart"/>
      <w:r w:rsidR="00E26ACF" w:rsidRPr="00C81B22">
        <w:rPr>
          <w:lang w:eastAsia="en-GB"/>
        </w:rPr>
        <w:t>Cradle</w:t>
      </w:r>
      <w:proofErr w:type="spellEnd"/>
      <w:r w:rsidR="00E26ACF" w:rsidRPr="00C81B22">
        <w:rPr>
          <w:lang w:eastAsia="en-GB"/>
        </w:rPr>
        <w:t>-Zertifikat in Silber prämiert.</w:t>
      </w:r>
    </w:p>
    <w:p w14:paraId="05DD4715" w14:textId="3CBFA2CE" w:rsidR="00E26ACF" w:rsidRPr="00C81B22" w:rsidRDefault="00E26ACF" w:rsidP="00E26ACF">
      <w:pPr>
        <w:pStyle w:val="SEZwischentitel"/>
        <w:rPr>
          <w:lang w:val="de-DE"/>
        </w:rPr>
      </w:pPr>
      <w:r w:rsidRPr="00C81B22">
        <w:rPr>
          <w:lang w:val="de-DE"/>
        </w:rPr>
        <w:t>Weiterführende Informationen</w:t>
      </w:r>
    </w:p>
    <w:p w14:paraId="33F470B7" w14:textId="2C031EF8" w:rsidR="00E26ACF" w:rsidRPr="00C81B22" w:rsidRDefault="00E26ACF" w:rsidP="00E26ACF">
      <w:pPr>
        <w:pStyle w:val="Listenabsatz"/>
        <w:rPr>
          <w:b/>
          <w:bCs/>
          <w:lang w:eastAsia="en-GB"/>
        </w:rPr>
      </w:pPr>
      <w:r w:rsidRPr="00C81B22">
        <w:rPr>
          <w:b/>
          <w:bCs/>
          <w:lang w:eastAsia="en-GB"/>
        </w:rPr>
        <w:t xml:space="preserve">Wie Schneider Electric auch ausrangierten Leistungsschaltern neues Leben einhaucht, erfahren Sie </w:t>
      </w:r>
      <w:hyperlink r:id="rId15" w:history="1">
        <w:r w:rsidRPr="00C81B22">
          <w:rPr>
            <w:rStyle w:val="Hyperlink"/>
            <w:b/>
            <w:bCs/>
            <w:lang w:eastAsia="en-GB"/>
          </w:rPr>
          <w:t>hier</w:t>
        </w:r>
      </w:hyperlink>
      <w:r w:rsidRPr="00C81B22">
        <w:rPr>
          <w:b/>
          <w:bCs/>
          <w:lang w:eastAsia="en-GB"/>
        </w:rPr>
        <w:t>.</w:t>
      </w:r>
    </w:p>
    <w:p w14:paraId="39CA4A35" w14:textId="0EC7D568" w:rsidR="00E26ACF" w:rsidRPr="00C81B22" w:rsidRDefault="00E26ACF" w:rsidP="00E26ACF">
      <w:pPr>
        <w:pStyle w:val="Listenabsatz"/>
        <w:rPr>
          <w:b/>
          <w:bCs/>
          <w:lang w:eastAsia="en-GB"/>
        </w:rPr>
      </w:pPr>
      <w:r w:rsidRPr="00C81B22">
        <w:rPr>
          <w:b/>
          <w:bCs/>
          <w:lang w:eastAsia="en-GB"/>
        </w:rPr>
        <w:t>Lesen Sie außerdem den Blog zum Thema: „</w:t>
      </w:r>
      <w:proofErr w:type="spellStart"/>
      <w:r w:rsidRPr="00C81B22">
        <w:rPr>
          <w:b/>
          <w:bCs/>
          <w:lang w:eastAsia="en-GB"/>
        </w:rPr>
        <w:fldChar w:fldCharType="begin"/>
      </w:r>
      <w:r w:rsidRPr="00C81B22">
        <w:rPr>
          <w:b/>
          <w:bCs/>
          <w:lang w:eastAsia="en-GB"/>
        </w:rPr>
        <w:instrText>HYPERLINK "https://blog.se.com/sustainability/2023/10/23/ecodesign-the-future-of-life-cycle-assessment-in-sustainability/"</w:instrText>
      </w:r>
      <w:r w:rsidRPr="00C81B22">
        <w:rPr>
          <w:b/>
          <w:bCs/>
          <w:lang w:eastAsia="en-GB"/>
        </w:rPr>
      </w:r>
      <w:r w:rsidRPr="00C81B22">
        <w:rPr>
          <w:b/>
          <w:bCs/>
          <w:lang w:eastAsia="en-GB"/>
        </w:rPr>
        <w:fldChar w:fldCharType="separate"/>
      </w:r>
      <w:r w:rsidRPr="00C81B22">
        <w:rPr>
          <w:rStyle w:val="Hyperlink"/>
          <w:b/>
          <w:bCs/>
          <w:lang w:eastAsia="en-GB"/>
        </w:rPr>
        <w:t>EcoDesign</w:t>
      </w:r>
      <w:proofErr w:type="spellEnd"/>
      <w:r w:rsidRPr="00C81B22">
        <w:rPr>
          <w:rStyle w:val="Hyperlink"/>
          <w:b/>
          <w:bCs/>
          <w:lang w:eastAsia="en-GB"/>
        </w:rPr>
        <w:t xml:space="preserve">: The </w:t>
      </w:r>
      <w:proofErr w:type="spellStart"/>
      <w:r w:rsidRPr="00C81B22">
        <w:rPr>
          <w:rStyle w:val="Hyperlink"/>
          <w:b/>
          <w:bCs/>
          <w:lang w:eastAsia="en-GB"/>
        </w:rPr>
        <w:t>future</w:t>
      </w:r>
      <w:proofErr w:type="spellEnd"/>
      <w:r w:rsidRPr="00C81B22">
        <w:rPr>
          <w:rStyle w:val="Hyperlink"/>
          <w:b/>
          <w:bCs/>
          <w:lang w:eastAsia="en-GB"/>
        </w:rPr>
        <w:t xml:space="preserve"> </w:t>
      </w:r>
      <w:proofErr w:type="spellStart"/>
      <w:r w:rsidRPr="00C81B22">
        <w:rPr>
          <w:rStyle w:val="Hyperlink"/>
          <w:b/>
          <w:bCs/>
          <w:lang w:eastAsia="en-GB"/>
        </w:rPr>
        <w:t>of</w:t>
      </w:r>
      <w:proofErr w:type="spellEnd"/>
      <w:r w:rsidRPr="00C81B22">
        <w:rPr>
          <w:rStyle w:val="Hyperlink"/>
          <w:b/>
          <w:bCs/>
          <w:lang w:eastAsia="en-GB"/>
        </w:rPr>
        <w:t xml:space="preserve"> Life Cycle Assessment in </w:t>
      </w:r>
      <w:proofErr w:type="spellStart"/>
      <w:r w:rsidRPr="00C81B22">
        <w:rPr>
          <w:rStyle w:val="Hyperlink"/>
          <w:b/>
          <w:bCs/>
          <w:lang w:eastAsia="en-GB"/>
        </w:rPr>
        <w:t>sustainability</w:t>
      </w:r>
      <w:proofErr w:type="spellEnd"/>
      <w:r w:rsidRPr="00C81B22">
        <w:rPr>
          <w:b/>
          <w:bCs/>
          <w:lang w:eastAsia="en-GB"/>
        </w:rPr>
        <w:fldChar w:fldCharType="end"/>
      </w:r>
      <w:r w:rsidRPr="00C81B22">
        <w:rPr>
          <w:b/>
          <w:bCs/>
          <w:lang w:eastAsia="en-GB"/>
        </w:rPr>
        <w:t>“</w:t>
      </w:r>
      <w:r w:rsidR="00C81B22">
        <w:rPr>
          <w:b/>
          <w:bCs/>
          <w:lang w:eastAsia="en-GB"/>
        </w:rPr>
        <w:t>.</w:t>
      </w:r>
    </w:p>
    <w:p w14:paraId="75AD9B20" w14:textId="607352DE" w:rsidR="00E92CF4" w:rsidRPr="00C81B22" w:rsidRDefault="00E26ACF" w:rsidP="00E26ACF">
      <w:pPr>
        <w:pStyle w:val="Listenabsatz"/>
        <w:rPr>
          <w:rStyle w:val="xn-location"/>
          <w:b/>
          <w:bCs/>
          <w:lang w:eastAsia="en-GB"/>
        </w:rPr>
      </w:pPr>
      <w:r w:rsidRPr="00C81B22">
        <w:rPr>
          <w:rStyle w:val="xn-location"/>
          <w:b/>
          <w:bCs/>
          <w:lang w:eastAsia="en-GB"/>
        </w:rPr>
        <w:t xml:space="preserve">Über weitere ESG-bezogene Auszeichnungen von Schneider Electric können Sie sich </w:t>
      </w:r>
      <w:hyperlink r:id="rId16" w:history="1">
        <w:r w:rsidRPr="00C81B22">
          <w:rPr>
            <w:rStyle w:val="Hyperlink"/>
            <w:b/>
            <w:bCs/>
            <w:lang w:eastAsia="en-GB"/>
          </w:rPr>
          <w:t>hier</w:t>
        </w:r>
      </w:hyperlink>
      <w:r w:rsidRPr="00C81B22">
        <w:rPr>
          <w:rStyle w:val="xn-location"/>
          <w:b/>
          <w:bCs/>
          <w:lang w:eastAsia="en-GB"/>
        </w:rPr>
        <w:t xml:space="preserve"> informieren. </w:t>
      </w:r>
    </w:p>
    <w:p w14:paraId="72923562" w14:textId="77777777" w:rsidR="00E92CF4" w:rsidRPr="00C81B22" w:rsidRDefault="00E92CF4" w:rsidP="00E92CF4">
      <w:pPr>
        <w:pStyle w:val="SEBoilerplate"/>
        <w:rPr>
          <w:b/>
          <w:bCs/>
          <w:sz w:val="18"/>
          <w:szCs w:val="18"/>
        </w:rPr>
      </w:pPr>
      <w:bookmarkStart w:id="1" w:name="_Hlk99100901"/>
      <w:r w:rsidRPr="00C81B22">
        <w:rPr>
          <w:b/>
          <w:bCs/>
          <w:sz w:val="18"/>
          <w:szCs w:val="18"/>
        </w:rPr>
        <w:t>Impact Company Schneider Electric</w:t>
      </w:r>
    </w:p>
    <w:bookmarkEnd w:id="1"/>
    <w:p w14:paraId="6E16F2E6" w14:textId="77777777" w:rsidR="00E92CF4" w:rsidRPr="00C81B22" w:rsidRDefault="00E92CF4" w:rsidP="00E92CF4">
      <w:pPr>
        <w:pStyle w:val="SEBoilerplate"/>
        <w:rPr>
          <w:kern w:val="24"/>
          <w:sz w:val="18"/>
          <w:szCs w:val="18"/>
          <w:lang w:eastAsia="de-DE"/>
        </w:rPr>
      </w:pPr>
      <w:r w:rsidRPr="00C81B22">
        <w:rPr>
          <w:kern w:val="24"/>
          <w:sz w:val="18"/>
          <w:szCs w:val="18"/>
          <w:lang w:eastAsia="de-DE"/>
        </w:rPr>
        <w:t xml:space="preserve">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Unternehmenskultur und </w:t>
      </w:r>
      <w:proofErr w:type="spellStart"/>
      <w:r w:rsidRPr="00C81B22">
        <w:rPr>
          <w:kern w:val="24"/>
          <w:sz w:val="18"/>
          <w:szCs w:val="18"/>
          <w:lang w:eastAsia="de-DE"/>
        </w:rPr>
        <w:t>Ecosystem</w:t>
      </w:r>
      <w:proofErr w:type="spellEnd"/>
      <w:r w:rsidRPr="00C81B22">
        <w:rPr>
          <w:kern w:val="24"/>
          <w:sz w:val="18"/>
          <w:szCs w:val="18"/>
          <w:lang w:eastAsia="de-DE"/>
        </w:rPr>
        <w:t xml:space="preserve"> sind eng an modernen ESG-Kriterien orientiert. Schneider Electric wurde 2021 mit dem unabhängigen Deutschen Nachhaltigkeitspreis ausgezeichnet und mehrfach von Corporate Knights zu einem der nachhaltigsten Unternehmen der Welt gekürt.</w:t>
      </w:r>
    </w:p>
    <w:p w14:paraId="01715CF7" w14:textId="77777777" w:rsidR="00E92CF4" w:rsidRPr="00C81B22" w:rsidRDefault="00E92CF4" w:rsidP="00E92CF4">
      <w:pPr>
        <w:pStyle w:val="SEBoilerplate"/>
        <w:rPr>
          <w:b/>
          <w:bCs/>
          <w:sz w:val="18"/>
          <w:szCs w:val="18"/>
        </w:rPr>
      </w:pPr>
      <w:r w:rsidRPr="00C81B22">
        <w:rPr>
          <w:b/>
          <w:bCs/>
          <w:sz w:val="18"/>
          <w:szCs w:val="18"/>
        </w:rPr>
        <w:t>Über Schneider Electric</w:t>
      </w:r>
    </w:p>
    <w:p w14:paraId="7508297F" w14:textId="77777777" w:rsidR="00E92CF4" w:rsidRPr="00C81B22" w:rsidRDefault="00E92CF4" w:rsidP="00E92CF4">
      <w:pPr>
        <w:pStyle w:val="SEBoilerplate"/>
        <w:rPr>
          <w:kern w:val="24"/>
          <w:sz w:val="18"/>
          <w:szCs w:val="18"/>
          <w:lang w:eastAsia="de-DE"/>
        </w:rPr>
      </w:pPr>
      <w:r w:rsidRPr="00C81B22">
        <w:rPr>
          <w:kern w:val="24"/>
          <w:sz w:val="18"/>
          <w:szCs w:val="18"/>
          <w:lang w:eastAsia="de-DE"/>
        </w:rPr>
        <w:t xml:space="preserve">Wir von Schneider Electric möchten </w:t>
      </w:r>
      <w:r w:rsidRPr="00C81B22">
        <w:rPr>
          <w:b/>
          <w:bCs/>
          <w:kern w:val="24"/>
          <w:sz w:val="18"/>
          <w:szCs w:val="18"/>
          <w:lang w:eastAsia="de-DE"/>
        </w:rPr>
        <w:t xml:space="preserve">die optimale Nutzung von Energie und Ressourcen für alle ermöglichen </w:t>
      </w:r>
      <w:r w:rsidRPr="00C81B22">
        <w:rPr>
          <w:kern w:val="24"/>
          <w:sz w:val="18"/>
          <w:szCs w:val="18"/>
          <w:lang w:eastAsia="de-DE"/>
        </w:rPr>
        <w:t xml:space="preserve">und damit den </w:t>
      </w:r>
      <w:r w:rsidRPr="00C81B22">
        <w:rPr>
          <w:b/>
          <w:bCs/>
          <w:kern w:val="24"/>
          <w:sz w:val="18"/>
          <w:szCs w:val="18"/>
          <w:lang w:eastAsia="de-DE"/>
        </w:rPr>
        <w:t xml:space="preserve">Weg zu Fortschritt und Nachhaltigkeit </w:t>
      </w:r>
      <w:r w:rsidRPr="00C81B22">
        <w:rPr>
          <w:kern w:val="24"/>
          <w:sz w:val="18"/>
          <w:szCs w:val="18"/>
          <w:lang w:eastAsia="de-DE"/>
        </w:rPr>
        <w:t xml:space="preserve">ebnen. Wir nennen das </w:t>
      </w:r>
      <w:r w:rsidRPr="00C81B22">
        <w:rPr>
          <w:b/>
          <w:bCs/>
          <w:kern w:val="24"/>
          <w:sz w:val="18"/>
          <w:szCs w:val="18"/>
          <w:lang w:eastAsia="de-DE"/>
        </w:rPr>
        <w:t xml:space="preserve">Life </w:t>
      </w:r>
      <w:proofErr w:type="spellStart"/>
      <w:r w:rsidRPr="00C81B22">
        <w:rPr>
          <w:b/>
          <w:bCs/>
          <w:kern w:val="24"/>
          <w:sz w:val="18"/>
          <w:szCs w:val="18"/>
          <w:lang w:eastAsia="de-DE"/>
        </w:rPr>
        <w:t>Is</w:t>
      </w:r>
      <w:proofErr w:type="spellEnd"/>
      <w:r w:rsidRPr="00C81B22">
        <w:rPr>
          <w:b/>
          <w:bCs/>
          <w:kern w:val="24"/>
          <w:sz w:val="18"/>
          <w:szCs w:val="18"/>
          <w:lang w:eastAsia="de-DE"/>
        </w:rPr>
        <w:t xml:space="preserve"> On.</w:t>
      </w:r>
    </w:p>
    <w:p w14:paraId="552CEF10" w14:textId="77777777" w:rsidR="00E92CF4" w:rsidRPr="00C81B22" w:rsidRDefault="00E92CF4" w:rsidP="00E92CF4">
      <w:pPr>
        <w:pStyle w:val="SEBoilerplate"/>
        <w:rPr>
          <w:kern w:val="24"/>
          <w:sz w:val="18"/>
          <w:szCs w:val="18"/>
          <w:lang w:eastAsia="de-DE"/>
        </w:rPr>
      </w:pPr>
      <w:r w:rsidRPr="00C81B22">
        <w:rPr>
          <w:kern w:val="24"/>
          <w:sz w:val="18"/>
          <w:szCs w:val="18"/>
          <w:lang w:eastAsia="de-DE"/>
        </w:rPr>
        <w:t xml:space="preserve">Wir sind Ihr </w:t>
      </w:r>
      <w:r w:rsidRPr="00C81B22">
        <w:rPr>
          <w:b/>
          <w:bCs/>
          <w:kern w:val="24"/>
          <w:sz w:val="18"/>
          <w:szCs w:val="18"/>
          <w:lang w:eastAsia="de-DE"/>
        </w:rPr>
        <w:t>digitaler Partner für Nachhaltigkeit und Effizienz.</w:t>
      </w:r>
    </w:p>
    <w:p w14:paraId="37DC1CD8" w14:textId="77777777" w:rsidR="00E92CF4" w:rsidRPr="00C81B22" w:rsidRDefault="00E92CF4" w:rsidP="00E92CF4">
      <w:pPr>
        <w:pStyle w:val="SEBoilerplate"/>
        <w:rPr>
          <w:kern w:val="24"/>
          <w:sz w:val="18"/>
          <w:szCs w:val="18"/>
          <w:lang w:eastAsia="de-DE"/>
        </w:rPr>
      </w:pPr>
      <w:r w:rsidRPr="00C81B22">
        <w:rPr>
          <w:kern w:val="24"/>
          <w:sz w:val="18"/>
          <w:szCs w:val="18"/>
          <w:lang w:eastAsia="de-DE"/>
        </w:rPr>
        <w:lastRenderedPageBreak/>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124B50C1" w14:textId="1679CA26" w:rsidR="00E92CF4" w:rsidRPr="00C81B22" w:rsidRDefault="00E92CF4" w:rsidP="00E92CF4">
      <w:pPr>
        <w:pStyle w:val="SEBoilerplate"/>
        <w:rPr>
          <w:kern w:val="24"/>
          <w:sz w:val="18"/>
          <w:szCs w:val="18"/>
          <w:lang w:eastAsia="de-DE"/>
        </w:rPr>
      </w:pPr>
      <w:r w:rsidRPr="00C81B22">
        <w:rPr>
          <w:kern w:val="24"/>
          <w:sz w:val="18"/>
          <w:szCs w:val="18"/>
          <w:lang w:eastAsia="de-DE"/>
        </w:rPr>
        <w:t xml:space="preserve">Die tiefe Verankerung in den weltweiten lokalen Märkten macht uns zu einem nachhaltigen globalen Unternehmen. Wir setzen uns für offene Standards und für offene partnerschaftliche Eco-Systeme ein, die sich mit unserer </w:t>
      </w:r>
      <w:r w:rsidRPr="00C81B22">
        <w:rPr>
          <w:b/>
          <w:bCs/>
          <w:kern w:val="24"/>
          <w:sz w:val="18"/>
          <w:szCs w:val="18"/>
          <w:lang w:eastAsia="de-DE"/>
        </w:rPr>
        <w:t xml:space="preserve">richtungsweisenden Aufgabe und unseren Werten Inklusion und Empowerment </w:t>
      </w:r>
      <w:r w:rsidRPr="00C81B22">
        <w:rPr>
          <w:kern w:val="24"/>
          <w:sz w:val="18"/>
          <w:szCs w:val="18"/>
          <w:lang w:eastAsia="de-DE"/>
        </w:rPr>
        <w:t>identifizieren.</w:t>
      </w:r>
    </w:p>
    <w:p w14:paraId="6E65BE1F" w14:textId="77777777" w:rsidR="00E92CF4" w:rsidRPr="00C81B22" w:rsidRDefault="00884EF0" w:rsidP="00E92CF4">
      <w:pPr>
        <w:pStyle w:val="SEBoilerplate"/>
        <w:rPr>
          <w:kern w:val="24"/>
          <w:sz w:val="18"/>
          <w:szCs w:val="18"/>
          <w:lang w:eastAsia="de-DE"/>
        </w:rPr>
      </w:pPr>
      <w:hyperlink r:id="rId17" w:history="1">
        <w:r w:rsidR="00E92CF4" w:rsidRPr="00C81B22">
          <w:rPr>
            <w:rStyle w:val="Hyperlink"/>
            <w:kern w:val="24"/>
            <w:sz w:val="18"/>
            <w:szCs w:val="18"/>
            <w:lang w:eastAsia="de-DE"/>
          </w:rPr>
          <w:t>www.se.com/de</w:t>
        </w:r>
      </w:hyperlink>
    </w:p>
    <w:p w14:paraId="503BAC70" w14:textId="31940468" w:rsidR="00E92CF4" w:rsidRPr="00C81B22"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C81B22">
        <w:rPr>
          <w:rFonts w:eastAsia="SimSun" w:cs="Arial"/>
          <w:noProof/>
          <w:sz w:val="18"/>
          <w:szCs w:val="18"/>
          <w:lang w:eastAsia="fr-FR"/>
        </w:rPr>
        <mc:AlternateContent>
          <mc:Choice Requires="wps">
            <w:drawing>
              <wp:inline distT="0" distB="0" distL="0" distR="0" wp14:anchorId="14C55FDE" wp14:editId="72FB907A">
                <wp:extent cx="1620000" cy="288000"/>
                <wp:effectExtent l="0" t="0" r="0" b="0"/>
                <wp:docPr id="16" name="AutoShape 13">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w="9525">
                              <a:solidFill>
                                <a:srgbClr val="000000"/>
                              </a:solidFill>
                              <a:round/>
                              <a:headEnd/>
                              <a:tailEnd/>
                            </a14:hiddenLine>
                          </a:ext>
                        </a:extLst>
                      </wps:spPr>
                      <wps:txb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 xml:space="preserve">Entdecken Sie ‘Life </w:t>
                            </w:r>
                            <w:proofErr w:type="spellStart"/>
                            <w:r w:rsidRPr="00134931">
                              <w:rPr>
                                <w:rFonts w:ascii="Arial Rounded MT Pro" w:hAnsi="Arial Rounded MT Pro"/>
                                <w:color w:val="FFFFFF" w:themeColor="background1"/>
                                <w:sz w:val="18"/>
                                <w:szCs w:val="18"/>
                              </w:rPr>
                              <w:t>Is</w:t>
                            </w:r>
                            <w:proofErr w:type="spellEnd"/>
                            <w:r w:rsidRPr="00134931">
                              <w:rPr>
                                <w:rFonts w:ascii="Arial Rounded MT Pro" w:hAnsi="Arial Rounded MT Pro"/>
                                <w:color w:val="FFFFFF" w:themeColor="background1"/>
                                <w:sz w:val="18"/>
                                <w:szCs w:val="18"/>
                              </w:rPr>
                              <w:t xml:space="preserve"> On’</w:t>
                            </w:r>
                          </w:p>
                          <w:p w14:paraId="13333A5F" w14:textId="77777777" w:rsidR="00E92CF4" w:rsidRPr="00C07956" w:rsidRDefault="00E92CF4" w:rsidP="00E92CF4">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14C55FDE" id="AutoShape 13" o:spid="_x0000_s1026"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" o:button="t" fillcolor="#3dcd58" stroked="f">
                <v:fill o:detectmouseclick="t"/>
                <v:textbo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 xml:space="preserve">Entdecken Sie ‘Life </w:t>
                      </w:r>
                      <w:proofErr w:type="spellStart"/>
                      <w:r w:rsidRPr="00134931">
                        <w:rPr>
                          <w:rFonts w:ascii="Arial Rounded MT Pro" w:hAnsi="Arial Rounded MT Pro"/>
                          <w:color w:val="FFFFFF" w:themeColor="background1"/>
                          <w:sz w:val="18"/>
                          <w:szCs w:val="18"/>
                        </w:rPr>
                        <w:t>Is</w:t>
                      </w:r>
                      <w:proofErr w:type="spellEnd"/>
                      <w:r w:rsidRPr="00134931">
                        <w:rPr>
                          <w:rFonts w:ascii="Arial Rounded MT Pro" w:hAnsi="Arial Rounded MT Pro"/>
                          <w:color w:val="FFFFFF" w:themeColor="background1"/>
                          <w:sz w:val="18"/>
                          <w:szCs w:val="18"/>
                        </w:rPr>
                        <w:t xml:space="preserve"> On’</w:t>
                      </w:r>
                    </w:p>
                    <w:p w14:paraId="13333A5F" w14:textId="77777777" w:rsidR="00E92CF4" w:rsidRPr="00C07956" w:rsidRDefault="00E92CF4" w:rsidP="00E92CF4">
                      <w:pPr>
                        <w:spacing w:line="480" w:lineRule="auto"/>
                        <w:jc w:val="center"/>
                        <w:rPr>
                          <w:rFonts w:cs="Arial"/>
                          <w:color w:val="FFFFFF"/>
                          <w:sz w:val="18"/>
                          <w:szCs w:val="20"/>
                        </w:rPr>
                      </w:pPr>
                    </w:p>
                  </w:txbxContent>
                </v:textbox>
                <w10:anchorlock/>
              </v:roundrect>
            </w:pict>
          </mc:Fallback>
        </mc:AlternateContent>
      </w:r>
      <w:r w:rsidRPr="00C81B22">
        <w:rPr>
          <w:rFonts w:eastAsia="SimSun" w:cs="Arial"/>
          <w:color w:val="000000"/>
          <w:sz w:val="18"/>
          <w:szCs w:val="18"/>
          <w:lang w:eastAsia="en-GB"/>
        </w:rPr>
        <w:t xml:space="preserve"> </w:t>
      </w:r>
      <w:r w:rsidRPr="00C81B22">
        <w:rPr>
          <w:rFonts w:eastAsia="SimSun" w:cs="Arial"/>
          <w:b/>
          <w:sz w:val="18"/>
          <w:szCs w:val="18"/>
          <w:lang w:eastAsia="en-GB"/>
        </w:rPr>
        <w:t xml:space="preserve">Folgen Sie uns auf: </w:t>
      </w:r>
      <w:r w:rsidRPr="00C81B22">
        <w:rPr>
          <w:rFonts w:eastAsia="SimSun" w:cs="Arial"/>
          <w:b/>
          <w:noProof/>
          <w:sz w:val="18"/>
          <w:szCs w:val="18"/>
          <w:lang w:eastAsia="fr-FR"/>
        </w:rPr>
        <w:drawing>
          <wp:inline distT="0" distB="0" distL="0" distR="0" wp14:anchorId="37E28771" wp14:editId="0872BBEB">
            <wp:extent cx="238125" cy="238125"/>
            <wp:effectExtent l="0" t="0" r="9525" b="9525"/>
            <wp:docPr id="8" name="Picture 8" descr="twitter.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png">
                      <a:hlinkClick r:id="rId19"/>
                    </pic:cNvPr>
                    <pic:cNvPicPr/>
                  </pic:nvPicPr>
                  <pic:blipFill>
                    <a:blip r:embed="rId20"/>
                    <a:stretch>
                      <a:fillRect/>
                    </a:stretch>
                  </pic:blipFill>
                  <pic:spPr>
                    <a:xfrm>
                      <a:off x="0" y="0"/>
                      <a:ext cx="238125" cy="238125"/>
                    </a:xfrm>
                    <a:prstGeom prst="rect">
                      <a:avLst/>
                    </a:prstGeom>
                  </pic:spPr>
                </pic:pic>
              </a:graphicData>
            </a:graphic>
          </wp:inline>
        </w:drawing>
      </w:r>
      <w:r w:rsidRPr="00C81B22">
        <w:rPr>
          <w:rFonts w:eastAsia="SimSun" w:cs="Arial"/>
          <w:b/>
          <w:sz w:val="18"/>
          <w:szCs w:val="18"/>
          <w:lang w:eastAsia="en-GB"/>
        </w:rPr>
        <w:t xml:space="preserve"> </w:t>
      </w:r>
      <w:r w:rsidRPr="00C81B22">
        <w:rPr>
          <w:rFonts w:eastAsia="SimSun" w:cs="Arial"/>
          <w:b/>
          <w:noProof/>
          <w:sz w:val="18"/>
          <w:szCs w:val="18"/>
          <w:lang w:eastAsia="fr-FR"/>
        </w:rPr>
        <w:drawing>
          <wp:inline distT="0" distB="0" distL="0" distR="0" wp14:anchorId="349FCCE3" wp14:editId="7183E1E0">
            <wp:extent cx="238125" cy="238125"/>
            <wp:effectExtent l="0" t="0" r="9525" b="9525"/>
            <wp:docPr id="10" name="Picture 106" descr="C:\Users\SESA367509\Desktop\facebook.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21"/>
                    </pic:cNvPr>
                    <pic:cNvPicPr>
                      <a:picLocks noChangeAspect="1" noChangeArrowheads="1"/>
                    </pic:cNvPicPr>
                  </pic:nvPicPr>
                  <pic:blipFill>
                    <a:blip r:embed="rId22"/>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81B22">
        <w:rPr>
          <w:rFonts w:eastAsia="SimSun" w:cs="Arial"/>
          <w:b/>
          <w:sz w:val="18"/>
          <w:szCs w:val="18"/>
          <w:lang w:eastAsia="en-GB"/>
        </w:rPr>
        <w:t xml:space="preserve"> </w:t>
      </w:r>
      <w:r w:rsidRPr="00C81B22">
        <w:rPr>
          <w:rFonts w:eastAsia="SimSun" w:cs="Arial"/>
          <w:b/>
          <w:noProof/>
          <w:sz w:val="18"/>
          <w:szCs w:val="18"/>
          <w:lang w:eastAsia="fr-FR"/>
        </w:rPr>
        <w:drawing>
          <wp:inline distT="0" distB="0" distL="0" distR="0" wp14:anchorId="6B7D3E2A" wp14:editId="3EC6D1C3">
            <wp:extent cx="238125" cy="238125"/>
            <wp:effectExtent l="0" t="0" r="9525" b="9525"/>
            <wp:docPr id="11" name="Picture 107" descr="C:\Users\SESA367509\Desktop\linkedin.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3"/>
                    </pic:cNvPr>
                    <pic:cNvPicPr>
                      <a:picLocks noChangeAspect="1" noChangeArrowheads="1"/>
                    </pic:cNvPicPr>
                  </pic:nvPicPr>
                  <pic:blipFill>
                    <a:blip r:embed="rId24"/>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81B22">
        <w:rPr>
          <w:rFonts w:eastAsia="SimSun" w:cs="Arial"/>
          <w:b/>
          <w:sz w:val="18"/>
          <w:szCs w:val="18"/>
          <w:lang w:eastAsia="en-GB"/>
        </w:rPr>
        <w:t xml:space="preserve"> </w:t>
      </w:r>
      <w:r w:rsidRPr="00C81B22">
        <w:rPr>
          <w:rFonts w:eastAsia="SimSun" w:cs="Arial"/>
          <w:b/>
          <w:noProof/>
          <w:sz w:val="18"/>
          <w:szCs w:val="18"/>
          <w:lang w:eastAsia="fr-FR"/>
        </w:rPr>
        <w:drawing>
          <wp:inline distT="0" distB="0" distL="0" distR="0" wp14:anchorId="6C69ED18" wp14:editId="36B9A7F5">
            <wp:extent cx="238125" cy="238125"/>
            <wp:effectExtent l="0" t="0" r="9525" b="9525"/>
            <wp:docPr id="12" name="Picture 109" descr="C:\Users\SESA367509\Desktop\youtube.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5"/>
                    </pic:cNvPr>
                    <pic:cNvPicPr>
                      <a:picLocks noChangeAspect="1" noChangeArrowheads="1"/>
                    </pic:cNvPicPr>
                  </pic:nvPicPr>
                  <pic:blipFill>
                    <a:blip r:embed="rId26"/>
                    <a:srcRect/>
                    <a:stretch>
                      <a:fillRect/>
                    </a:stretch>
                  </pic:blipFill>
                  <pic:spPr bwMode="auto">
                    <a:xfrm>
                      <a:off x="0" y="0"/>
                      <a:ext cx="238125" cy="238125"/>
                    </a:xfrm>
                    <a:prstGeom prst="rect">
                      <a:avLst/>
                    </a:prstGeom>
                    <a:noFill/>
                    <a:ln w="9525">
                      <a:noFill/>
                      <a:miter lim="800000"/>
                      <a:headEnd/>
                      <a:tailEnd/>
                    </a:ln>
                  </pic:spPr>
                </pic:pic>
              </a:graphicData>
            </a:graphic>
          </wp:inline>
        </w:drawing>
      </w:r>
    </w:p>
    <w:p w14:paraId="3CA168E3" w14:textId="21F6FE89" w:rsidR="00E92CF4" w:rsidRPr="00C81B22" w:rsidRDefault="00E92CF4" w:rsidP="00E92CF4">
      <w:pPr>
        <w:widowControl w:val="0"/>
        <w:autoSpaceDE w:val="0"/>
        <w:autoSpaceDN w:val="0"/>
        <w:adjustRightInd w:val="0"/>
        <w:spacing w:after="0" w:line="259" w:lineRule="auto"/>
        <w:textAlignment w:val="center"/>
        <w:rPr>
          <w:rFonts w:eastAsia="SimSun" w:cs="Arial"/>
          <w:bCs/>
          <w:sz w:val="18"/>
          <w:szCs w:val="18"/>
          <w:lang w:eastAsia="en-GB"/>
        </w:rPr>
      </w:pPr>
    </w:p>
    <w:p w14:paraId="17419F90" w14:textId="77777777" w:rsidR="00E92CF4" w:rsidRPr="00C81B22" w:rsidRDefault="00E92CF4" w:rsidP="00E92CF4">
      <w:pPr>
        <w:rPr>
          <w:rFonts w:cs="Arial"/>
          <w:b/>
          <w:bCs/>
          <w:sz w:val="18"/>
          <w:szCs w:val="18"/>
        </w:rPr>
      </w:pPr>
      <w:r w:rsidRPr="00C81B22">
        <w:rPr>
          <w:rFonts w:cs="Arial"/>
          <w:b/>
          <w:bCs/>
          <w:sz w:val="18"/>
          <w:szCs w:val="18"/>
        </w:rPr>
        <w:t xml:space="preserve">Entdecken Sie die neuesten Ansätze und Erkenntnisse zum Thema </w:t>
      </w:r>
      <w:hyperlink r:id="rId27" w:history="1">
        <w:r w:rsidRPr="00C81B22">
          <w:rPr>
            <w:rStyle w:val="Hyperlink"/>
            <w:rFonts w:cs="Arial"/>
            <w:b/>
            <w:bCs/>
            <w:sz w:val="18"/>
            <w:szCs w:val="18"/>
          </w:rPr>
          <w:t>Nachhaltigkeit</w:t>
        </w:r>
      </w:hyperlink>
    </w:p>
    <w:p w14:paraId="13CAFDC0" w14:textId="1A008B91" w:rsidR="0028414D" w:rsidRPr="00C81B22" w:rsidRDefault="00E92CF4" w:rsidP="0028414D">
      <w:pPr>
        <w:rPr>
          <w:lang w:eastAsia="en-GB"/>
        </w:rPr>
      </w:pPr>
      <w:r w:rsidRPr="00C81B22">
        <w:rPr>
          <w:rFonts w:cs="Arial"/>
          <w:b/>
          <w:color w:val="000000"/>
          <w:sz w:val="18"/>
          <w:szCs w:val="18"/>
        </w:rPr>
        <w:t>Hashtags</w:t>
      </w:r>
      <w:r w:rsidRPr="00C81B22">
        <w:rPr>
          <w:rFonts w:cs="Arial"/>
          <w:b/>
          <w:sz w:val="18"/>
          <w:szCs w:val="18"/>
        </w:rPr>
        <w:t xml:space="preserve">: </w:t>
      </w:r>
      <w:r w:rsidRPr="00C81B22">
        <w:rPr>
          <w:rFonts w:cs="Arial"/>
          <w:color w:val="000000"/>
          <w:sz w:val="18"/>
          <w:szCs w:val="18"/>
        </w:rPr>
        <w:t>#SchneiderElectric #LifeIsOn #InnovationAtEveryLevel #EcoStruxure</w:t>
      </w:r>
    </w:p>
    <w:sectPr w:rsidR="0028414D" w:rsidRPr="00C81B22" w:rsidSect="00C26BEA">
      <w:headerReference w:type="even" r:id="rId28"/>
      <w:headerReference w:type="default" r:id="rId29"/>
      <w:footerReference w:type="even" r:id="rId30"/>
      <w:footerReference w:type="default" r:id="rId31"/>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EFE24" w14:textId="77777777" w:rsidR="0025045B" w:rsidRDefault="0025045B" w:rsidP="00B230CF">
      <w:r>
        <w:separator/>
      </w:r>
    </w:p>
  </w:endnote>
  <w:endnote w:type="continuationSeparator" w:id="0">
    <w:p w14:paraId="6B6EE340" w14:textId="77777777" w:rsidR="0025045B" w:rsidRDefault="0025045B"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Pro Light">
    <w:altName w:val="Arial"/>
    <w:panose1 w:val="00000000000000000000"/>
    <w:charset w:val="00"/>
    <w:family w:val="swiss"/>
    <w:notTrueType/>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Courier">
    <w:panose1 w:val="02070409020205020404"/>
    <w:charset w:val="00"/>
    <w:family w:val="auto"/>
    <w:pitch w:val="variable"/>
    <w:sig w:usb0="00000003" w:usb1="00000000" w:usb2="00000000" w:usb3="00000000" w:csb0="00000003"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Rounded MT Pro">
    <w:altName w:val="Arial"/>
    <w:panose1 w:val="00000000000000000000"/>
    <w:charset w:val="00"/>
    <w:family w:val="swiss"/>
    <w:notTrueType/>
    <w:pitch w:val="variable"/>
    <w:sig w:usb0="00000001" w:usb1="5000205B" w:usb2="00000000" w:usb3="00000000" w:csb0="00000093"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F0C2" w14:textId="77777777" w:rsidR="00451A6B" w:rsidRPr="00597782" w:rsidRDefault="00451A6B">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114300" distR="114300" simplePos="0" relativeHeight="251669504" behindDoc="0" locked="0" layoutInCell="1" allowOverlap="1" wp14:anchorId="3295B455" wp14:editId="07777777">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C0A96"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fillcolor="#2cb34a" stroked="f"/>
          </w:pict>
        </mc:Fallback>
      </mc:AlternateContent>
    </w:r>
    <w:r>
      <w:ptab w:relativeTo="margin" w:alignment="center" w:leader="none"/>
    </w:r>
    <w:r>
      <w:ptab w:relativeTo="margin" w:alignment="right" w:leader="none"/>
    </w:r>
    <w:r w:rsidRPr="006B7D9F">
      <w:rPr>
        <w:rFonts w:ascii="Arial Rounded MT Std Light" w:hAnsi="Arial Rounded MT Std Light"/>
        <w:sz w:val="16"/>
        <w:szCs w:val="16"/>
      </w:rPr>
      <w:t xml:space="preserve">Page | </w:t>
    </w:r>
    <w:r w:rsidRPr="006B7D9F">
      <w:rPr>
        <w:rFonts w:ascii="Arial Rounded MT Std Light" w:hAnsi="Arial Rounded MT Std Light"/>
        <w:sz w:val="16"/>
        <w:szCs w:val="16"/>
      </w:rPr>
      <w:fldChar w:fldCharType="begin"/>
    </w:r>
    <w:r w:rsidRPr="006B7D9F">
      <w:rPr>
        <w:rFonts w:ascii="Arial Rounded MT Std Light" w:hAnsi="Arial Rounded MT Std Light"/>
        <w:sz w:val="16"/>
        <w:szCs w:val="16"/>
      </w:rPr>
      <w:instrText xml:space="preserve"> PAGE   \* MERGEFORMAT </w:instrText>
    </w:r>
    <w:r w:rsidRPr="006B7D9F">
      <w:rPr>
        <w:rFonts w:ascii="Arial Rounded MT Std Light" w:hAnsi="Arial Rounded MT Std Light"/>
        <w:sz w:val="16"/>
        <w:szCs w:val="16"/>
      </w:rPr>
      <w:fldChar w:fldCharType="separate"/>
    </w:r>
    <w:r>
      <w:rPr>
        <w:rFonts w:ascii="Arial Rounded MT Std Light" w:hAnsi="Arial Rounded MT Std Light"/>
        <w:noProof/>
        <w:sz w:val="16"/>
        <w:szCs w:val="16"/>
      </w:rPr>
      <w:t>2</w:t>
    </w:r>
    <w:r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5DD8" w14:textId="0AFEB489" w:rsidR="00451A6B" w:rsidRPr="00C1284A" w:rsidRDefault="003C4D78"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114300" distR="114300" simplePos="0" relativeHeight="251671552" behindDoc="0" locked="0" layoutInCell="1" allowOverlap="1" wp14:anchorId="32D036E8" wp14:editId="2DA596A4">
              <wp:simplePos x="0" y="0"/>
              <wp:positionH relativeFrom="margin">
                <wp:align>center</wp:align>
              </wp:positionH>
              <wp:positionV relativeFrom="paragraph">
                <wp:posOffset>250434</wp:posOffset>
              </wp:positionV>
              <wp:extent cx="6902450" cy="144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57945" id="Rectangle 3"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sidR="00451A6B" w:rsidRPr="00C1284A">
      <w:rPr>
        <w:rFonts w:cs="ArialRoundedMTStd-Light"/>
        <w:noProof/>
        <w:sz w:val="16"/>
        <w:szCs w:val="16"/>
        <w:lang w:eastAsia="de-DE"/>
      </w:rPr>
      <mc:AlternateContent>
        <mc:Choice Requires="wps">
          <w:drawing>
            <wp:anchor distT="45720" distB="45720" distL="114300" distR="114300" simplePos="0" relativeHeight="251673600" behindDoc="0" locked="0" layoutInCell="1" allowOverlap="1" wp14:anchorId="702DF757" wp14:editId="2B83F66B">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r w:rsidRPr="00530EC0">
                                  <w:rPr>
                                    <w:rStyle w:val="A2"/>
                                    <w:rFonts w:ascii="Arial" w:hAnsi="Arial"/>
                                    <w:lang w:val="fr-FR"/>
                                  </w:rPr>
                                  <w:t xml:space="preserve">Mobil: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r w:rsidR="00451A6B" w:rsidRPr="0016208A">
                                  <w:rPr>
                                    <w:rFonts w:cs="ArialRoundedMTStd-Light"/>
                                    <w:color w:val="000000"/>
                                    <w:sz w:val="16"/>
                                    <w:szCs w:val="16"/>
                                  </w:rPr>
                                  <w:t xml:space="preserve"> GmbH</w:t>
                                </w:r>
                              </w:p>
                              <w:p w14:paraId="50CBAAE7" w14:textId="40212EB6" w:rsidR="00451A6B" w:rsidRPr="00635BF4" w:rsidRDefault="00C42FE7"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Martin Barde</w:t>
                                </w:r>
                              </w:p>
                              <w:p w14:paraId="0654E205" w14:textId="6BADF110"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050C99" w:rsidRPr="00635BF4">
                                  <w:rPr>
                                    <w:rFonts w:cs="ArialRoundedMTStd-Light"/>
                                    <w:color w:val="000000"/>
                                    <w:sz w:val="16"/>
                                    <w:szCs w:val="16"/>
                                  </w:rPr>
                                  <w:t>1</w:t>
                                </w:r>
                                <w:r w:rsidR="00C42FE7">
                                  <w:rPr>
                                    <w:rFonts w:cs="ArialRoundedMTStd-Light"/>
                                    <w:color w:val="000000"/>
                                    <w:sz w:val="16"/>
                                    <w:szCs w:val="16"/>
                                  </w:rPr>
                                  <w:t>85</w:t>
                                </w:r>
                              </w:p>
                              <w:p w14:paraId="3827BD28" w14:textId="0766F39E" w:rsidR="00451A6B" w:rsidRPr="00635BF4" w:rsidRDefault="00C42FE7"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mbarde</w:t>
                                </w:r>
                                <w:r w:rsidR="00451A6B" w:rsidRPr="00635BF4">
                                  <w:rPr>
                                    <w:rFonts w:cs="ArialRoundedMTStd-Light"/>
                                    <w:sz w:val="16"/>
                                    <w:szCs w:val="16"/>
                                  </w:rPr>
                                  <w:t>@riba.eu</w:t>
                                </w:r>
                                <w:r w:rsidR="00451A6B"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DF757" id="_x0000_t202" coordsize="21600,21600" o:spt="202" path="m,l,21600r21600,l21600,xe">
              <v:stroke joinstyle="miter"/>
              <v:path gradientshapeok="t" o:connecttype="rect"/>
            </v:shapetype>
            <v:shape id="Textfeld 2" o:spid="_x0000_s1028"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r w:rsidRPr="00530EC0">
                            <w:rPr>
                              <w:rStyle w:val="A2"/>
                              <w:rFonts w:ascii="Arial" w:hAnsi="Arial"/>
                              <w:lang w:val="fr-FR"/>
                            </w:rPr>
                            <w:t xml:space="preserve">Mobil: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r w:rsidR="00451A6B" w:rsidRPr="0016208A">
                            <w:rPr>
                              <w:rFonts w:cs="ArialRoundedMTStd-Light"/>
                              <w:color w:val="000000"/>
                              <w:sz w:val="16"/>
                              <w:szCs w:val="16"/>
                            </w:rPr>
                            <w:t xml:space="preserve"> GmbH</w:t>
                          </w:r>
                        </w:p>
                        <w:p w14:paraId="50CBAAE7" w14:textId="40212EB6" w:rsidR="00451A6B" w:rsidRPr="00635BF4" w:rsidRDefault="00C42FE7"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Martin Barde</w:t>
                          </w:r>
                        </w:p>
                        <w:p w14:paraId="0654E205" w14:textId="6BADF110"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050C99" w:rsidRPr="00635BF4">
                            <w:rPr>
                              <w:rFonts w:cs="ArialRoundedMTStd-Light"/>
                              <w:color w:val="000000"/>
                              <w:sz w:val="16"/>
                              <w:szCs w:val="16"/>
                            </w:rPr>
                            <w:t>1</w:t>
                          </w:r>
                          <w:r w:rsidR="00C42FE7">
                            <w:rPr>
                              <w:rFonts w:cs="ArialRoundedMTStd-Light"/>
                              <w:color w:val="000000"/>
                              <w:sz w:val="16"/>
                              <w:szCs w:val="16"/>
                            </w:rPr>
                            <w:t>85</w:t>
                          </w:r>
                        </w:p>
                        <w:p w14:paraId="3827BD28" w14:textId="0766F39E" w:rsidR="00451A6B" w:rsidRPr="00635BF4" w:rsidRDefault="00C42FE7"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mbarde</w:t>
                          </w:r>
                          <w:r w:rsidR="00451A6B" w:rsidRPr="00635BF4">
                            <w:rPr>
                              <w:rFonts w:cs="ArialRoundedMTStd-Light"/>
                              <w:sz w:val="16"/>
                              <w:szCs w:val="16"/>
                            </w:rPr>
                            <w:t>@riba.eu</w:t>
                          </w:r>
                          <w:r w:rsidR="00451A6B"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4542E" w14:textId="77777777" w:rsidR="0025045B" w:rsidRDefault="0025045B" w:rsidP="00B230CF">
      <w:r>
        <w:separator/>
      </w:r>
    </w:p>
  </w:footnote>
  <w:footnote w:type="continuationSeparator" w:id="0">
    <w:p w14:paraId="42DF641A" w14:textId="77777777" w:rsidR="0025045B" w:rsidRDefault="0025045B" w:rsidP="00B23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C52"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66432" behindDoc="0" locked="0" layoutInCell="1" allowOverlap="1" wp14:anchorId="2B2358CA" wp14:editId="07777777">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2358CA" id="_x0000_t202" coordsize="21600,21600" o:spt="202" path="m,l,21600r21600,l21600,xe">
              <v:stroke joinstyle="miter"/>
              <v:path gradientshapeok="t" o:connecttype="rect"/>
            </v:shapetype>
            <v:shape id="Pole tekstowe 1" o:spid="_x0000_s1027"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463F29E8"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5CFC" w14:textId="2B9A6D12" w:rsidR="00451A6B" w:rsidRPr="004D1490" w:rsidRDefault="00451A6B" w:rsidP="00D90848">
    <w:pPr>
      <w:pStyle w:val="BasicParagraph"/>
      <w:rPr>
        <w:rFonts w:ascii="Arial" w:hAnsi="Arial" w:cs="Arial"/>
        <w:color w:val="595959" w:themeColor="text1" w:themeTint="A6"/>
        <w:sz w:val="32"/>
        <w:szCs w:val="32"/>
      </w:rPr>
    </w:pPr>
    <w:r w:rsidRPr="004D1490">
      <w:rPr>
        <w:rFonts w:ascii="Arial" w:hAnsi="Arial" w:cs="Arial"/>
        <w:noProof/>
        <w:color w:val="595959" w:themeColor="text1" w:themeTint="A6"/>
        <w:sz w:val="32"/>
        <w:szCs w:val="32"/>
        <w:lang w:eastAsia="de-DE"/>
      </w:rPr>
      <w:drawing>
        <wp:anchor distT="0" distB="0" distL="114300" distR="114300" simplePos="0" relativeHeight="251664384" behindDoc="0" locked="0" layoutInCell="1" allowOverlap="1" wp14:anchorId="037A7E87" wp14:editId="07777777">
          <wp:simplePos x="0" y="0"/>
          <wp:positionH relativeFrom="column">
            <wp:posOffset>4053205</wp:posOffset>
          </wp:positionH>
          <wp:positionV relativeFrom="paragraph">
            <wp:posOffset>-86360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0E0837">
      <w:rPr>
        <w:rFonts w:ascii="Arial" w:hAnsi="Arial" w:cs="Arial"/>
        <w:noProof/>
        <w:color w:val="595959" w:themeColor="text1" w:themeTint="A6"/>
        <w:sz w:val="32"/>
        <w:szCs w:val="32"/>
        <w:lang w:val="es-ES" w:eastAsia="es-ES"/>
      </w:rPr>
      <w:t>Pressemeldung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0014EE"/>
    <w:multiLevelType w:val="hybridMultilevel"/>
    <w:tmpl w:val="C602EB8C"/>
    <w:lvl w:ilvl="0" w:tplc="17DA7590">
      <w:start w:val="1"/>
      <w:numFmt w:val="bullet"/>
      <w:pStyle w:val="berschrif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1"/>
  </w:num>
  <w:num w:numId="2" w16cid:durableId="1407996445">
    <w:abstractNumId w:val="6"/>
  </w:num>
  <w:num w:numId="3" w16cid:durableId="1789272608">
    <w:abstractNumId w:val="1"/>
  </w:num>
  <w:num w:numId="4" w16cid:durableId="27725187">
    <w:abstractNumId w:val="7"/>
  </w:num>
  <w:num w:numId="5" w16cid:durableId="805660607">
    <w:abstractNumId w:val="12"/>
  </w:num>
  <w:num w:numId="6" w16cid:durableId="833841850">
    <w:abstractNumId w:val="14"/>
  </w:num>
  <w:num w:numId="7" w16cid:durableId="1034307839">
    <w:abstractNumId w:val="8"/>
  </w:num>
  <w:num w:numId="8" w16cid:durableId="1131360027">
    <w:abstractNumId w:val="15"/>
  </w:num>
  <w:num w:numId="9" w16cid:durableId="792097846">
    <w:abstractNumId w:val="0"/>
  </w:num>
  <w:num w:numId="10" w16cid:durableId="325522007">
    <w:abstractNumId w:val="2"/>
  </w:num>
  <w:num w:numId="11" w16cid:durableId="893783734">
    <w:abstractNumId w:val="2"/>
  </w:num>
  <w:num w:numId="12" w16cid:durableId="1172647220">
    <w:abstractNumId w:val="10"/>
  </w:num>
  <w:num w:numId="13" w16cid:durableId="1737316916">
    <w:abstractNumId w:val="13"/>
  </w:num>
  <w:num w:numId="14" w16cid:durableId="1136604531">
    <w:abstractNumId w:val="16"/>
  </w:num>
  <w:num w:numId="15" w16cid:durableId="418255372">
    <w:abstractNumId w:val="3"/>
  </w:num>
  <w:num w:numId="16" w16cid:durableId="74595307">
    <w:abstractNumId w:val="4"/>
  </w:num>
  <w:num w:numId="17" w16cid:durableId="1115832660">
    <w:abstractNumId w:val="5"/>
  </w:num>
  <w:num w:numId="18" w16cid:durableId="14092300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2cb34a,#2cb34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1304"/>
    <w:rsid w:val="00002215"/>
    <w:rsid w:val="00004BBC"/>
    <w:rsid w:val="00004DE8"/>
    <w:rsid w:val="00005080"/>
    <w:rsid w:val="00006460"/>
    <w:rsid w:val="000066FE"/>
    <w:rsid w:val="0000770E"/>
    <w:rsid w:val="0001202B"/>
    <w:rsid w:val="00012D6C"/>
    <w:rsid w:val="000229D0"/>
    <w:rsid w:val="00030101"/>
    <w:rsid w:val="0003502E"/>
    <w:rsid w:val="0003688C"/>
    <w:rsid w:val="00037E64"/>
    <w:rsid w:val="00050C99"/>
    <w:rsid w:val="00055891"/>
    <w:rsid w:val="00066D5D"/>
    <w:rsid w:val="00073171"/>
    <w:rsid w:val="00075DD6"/>
    <w:rsid w:val="00082D12"/>
    <w:rsid w:val="00084F50"/>
    <w:rsid w:val="0008503A"/>
    <w:rsid w:val="00090A14"/>
    <w:rsid w:val="00093605"/>
    <w:rsid w:val="00095BF7"/>
    <w:rsid w:val="000A1245"/>
    <w:rsid w:val="000A14D6"/>
    <w:rsid w:val="000A313D"/>
    <w:rsid w:val="000A3924"/>
    <w:rsid w:val="000A49BC"/>
    <w:rsid w:val="000B39BF"/>
    <w:rsid w:val="000B432F"/>
    <w:rsid w:val="000B5117"/>
    <w:rsid w:val="000D3470"/>
    <w:rsid w:val="000D5254"/>
    <w:rsid w:val="000E0837"/>
    <w:rsid w:val="000F505D"/>
    <w:rsid w:val="001034CF"/>
    <w:rsid w:val="001101DE"/>
    <w:rsid w:val="001118FB"/>
    <w:rsid w:val="00113EB6"/>
    <w:rsid w:val="0011658E"/>
    <w:rsid w:val="00120E16"/>
    <w:rsid w:val="00125C68"/>
    <w:rsid w:val="00132648"/>
    <w:rsid w:val="00133999"/>
    <w:rsid w:val="00134914"/>
    <w:rsid w:val="00134931"/>
    <w:rsid w:val="00136290"/>
    <w:rsid w:val="0013728B"/>
    <w:rsid w:val="00137B5D"/>
    <w:rsid w:val="00142AAF"/>
    <w:rsid w:val="001479C9"/>
    <w:rsid w:val="0015536A"/>
    <w:rsid w:val="00160FC0"/>
    <w:rsid w:val="0016208A"/>
    <w:rsid w:val="00162C31"/>
    <w:rsid w:val="0016405E"/>
    <w:rsid w:val="00164F36"/>
    <w:rsid w:val="00165522"/>
    <w:rsid w:val="001674EF"/>
    <w:rsid w:val="001728DD"/>
    <w:rsid w:val="001733EF"/>
    <w:rsid w:val="00190F34"/>
    <w:rsid w:val="001957D6"/>
    <w:rsid w:val="00195C3E"/>
    <w:rsid w:val="001A5DF3"/>
    <w:rsid w:val="001B2EF3"/>
    <w:rsid w:val="001C048F"/>
    <w:rsid w:val="001C1BFD"/>
    <w:rsid w:val="001D0E3A"/>
    <w:rsid w:val="001E0F34"/>
    <w:rsid w:val="001E45AC"/>
    <w:rsid w:val="001E71E8"/>
    <w:rsid w:val="001F1D7C"/>
    <w:rsid w:val="002056B2"/>
    <w:rsid w:val="00206548"/>
    <w:rsid w:val="002070D3"/>
    <w:rsid w:val="002127FA"/>
    <w:rsid w:val="00214721"/>
    <w:rsid w:val="00214D0C"/>
    <w:rsid w:val="00215662"/>
    <w:rsid w:val="00216DE5"/>
    <w:rsid w:val="00217879"/>
    <w:rsid w:val="0022175B"/>
    <w:rsid w:val="002217D4"/>
    <w:rsid w:val="00221D68"/>
    <w:rsid w:val="00222F6E"/>
    <w:rsid w:val="002311BE"/>
    <w:rsid w:val="0023571A"/>
    <w:rsid w:val="002364B9"/>
    <w:rsid w:val="00244802"/>
    <w:rsid w:val="0025045B"/>
    <w:rsid w:val="002621F0"/>
    <w:rsid w:val="00263BB0"/>
    <w:rsid w:val="00272D28"/>
    <w:rsid w:val="00274B66"/>
    <w:rsid w:val="00274F5A"/>
    <w:rsid w:val="00277E4A"/>
    <w:rsid w:val="0028414D"/>
    <w:rsid w:val="00291099"/>
    <w:rsid w:val="00291902"/>
    <w:rsid w:val="0029203B"/>
    <w:rsid w:val="00293E6F"/>
    <w:rsid w:val="00297AB0"/>
    <w:rsid w:val="002A2A39"/>
    <w:rsid w:val="002A6673"/>
    <w:rsid w:val="002A7902"/>
    <w:rsid w:val="002C3A1E"/>
    <w:rsid w:val="002C6C9C"/>
    <w:rsid w:val="002D5DBE"/>
    <w:rsid w:val="002D65CB"/>
    <w:rsid w:val="002E1C68"/>
    <w:rsid w:val="002E5F2D"/>
    <w:rsid w:val="002F07DD"/>
    <w:rsid w:val="002F1570"/>
    <w:rsid w:val="002F1EE4"/>
    <w:rsid w:val="00302EB7"/>
    <w:rsid w:val="003041B8"/>
    <w:rsid w:val="003060E2"/>
    <w:rsid w:val="00307659"/>
    <w:rsid w:val="0031411F"/>
    <w:rsid w:val="00314FC4"/>
    <w:rsid w:val="00316999"/>
    <w:rsid w:val="00332358"/>
    <w:rsid w:val="0033261C"/>
    <w:rsid w:val="00336497"/>
    <w:rsid w:val="003372E2"/>
    <w:rsid w:val="003379F4"/>
    <w:rsid w:val="0034734B"/>
    <w:rsid w:val="00350ED7"/>
    <w:rsid w:val="00351F8D"/>
    <w:rsid w:val="003539C6"/>
    <w:rsid w:val="00356384"/>
    <w:rsid w:val="003605D5"/>
    <w:rsid w:val="0036398D"/>
    <w:rsid w:val="0036572A"/>
    <w:rsid w:val="00374C33"/>
    <w:rsid w:val="00376BB4"/>
    <w:rsid w:val="0038552E"/>
    <w:rsid w:val="00396339"/>
    <w:rsid w:val="003A39B1"/>
    <w:rsid w:val="003A777E"/>
    <w:rsid w:val="003B1387"/>
    <w:rsid w:val="003B54DB"/>
    <w:rsid w:val="003C4C3F"/>
    <w:rsid w:val="003C4D78"/>
    <w:rsid w:val="003C68D0"/>
    <w:rsid w:val="003E45B6"/>
    <w:rsid w:val="003E7D78"/>
    <w:rsid w:val="003F351D"/>
    <w:rsid w:val="003F52B6"/>
    <w:rsid w:val="00400557"/>
    <w:rsid w:val="004110DE"/>
    <w:rsid w:val="00413C3B"/>
    <w:rsid w:val="00413D71"/>
    <w:rsid w:val="004146BC"/>
    <w:rsid w:val="004218DF"/>
    <w:rsid w:val="00424ECC"/>
    <w:rsid w:val="004322A5"/>
    <w:rsid w:val="00434D96"/>
    <w:rsid w:val="00441F85"/>
    <w:rsid w:val="00445086"/>
    <w:rsid w:val="00451365"/>
    <w:rsid w:val="00451A6B"/>
    <w:rsid w:val="0045300B"/>
    <w:rsid w:val="00453504"/>
    <w:rsid w:val="00460702"/>
    <w:rsid w:val="0046283C"/>
    <w:rsid w:val="00462A9C"/>
    <w:rsid w:val="00464D2F"/>
    <w:rsid w:val="004734E0"/>
    <w:rsid w:val="0047652D"/>
    <w:rsid w:val="0048471F"/>
    <w:rsid w:val="00490852"/>
    <w:rsid w:val="004927E4"/>
    <w:rsid w:val="00493E4E"/>
    <w:rsid w:val="00495A72"/>
    <w:rsid w:val="004972CA"/>
    <w:rsid w:val="00497B9A"/>
    <w:rsid w:val="004A790B"/>
    <w:rsid w:val="004B35F7"/>
    <w:rsid w:val="004B749D"/>
    <w:rsid w:val="004C61EB"/>
    <w:rsid w:val="004C7CD9"/>
    <w:rsid w:val="004D1490"/>
    <w:rsid w:val="004E20D6"/>
    <w:rsid w:val="004E32FB"/>
    <w:rsid w:val="004E3B4B"/>
    <w:rsid w:val="004F1AE7"/>
    <w:rsid w:val="004F4B69"/>
    <w:rsid w:val="004F720C"/>
    <w:rsid w:val="00501D81"/>
    <w:rsid w:val="00506C46"/>
    <w:rsid w:val="00511AF8"/>
    <w:rsid w:val="00512B01"/>
    <w:rsid w:val="00513C2A"/>
    <w:rsid w:val="00513DA6"/>
    <w:rsid w:val="005265EE"/>
    <w:rsid w:val="00540658"/>
    <w:rsid w:val="00543D9A"/>
    <w:rsid w:val="00545E7C"/>
    <w:rsid w:val="00547BB7"/>
    <w:rsid w:val="00547C1D"/>
    <w:rsid w:val="005558C5"/>
    <w:rsid w:val="00562DE2"/>
    <w:rsid w:val="0056316A"/>
    <w:rsid w:val="005635B7"/>
    <w:rsid w:val="00573D76"/>
    <w:rsid w:val="00584F11"/>
    <w:rsid w:val="00590F7B"/>
    <w:rsid w:val="00591315"/>
    <w:rsid w:val="00592797"/>
    <w:rsid w:val="00593477"/>
    <w:rsid w:val="00593A58"/>
    <w:rsid w:val="00596AA3"/>
    <w:rsid w:val="00597782"/>
    <w:rsid w:val="005A3F40"/>
    <w:rsid w:val="005A4CE1"/>
    <w:rsid w:val="005A6A35"/>
    <w:rsid w:val="005A7F8D"/>
    <w:rsid w:val="005B0100"/>
    <w:rsid w:val="005B2390"/>
    <w:rsid w:val="005B7B3A"/>
    <w:rsid w:val="005C45D9"/>
    <w:rsid w:val="005C48E4"/>
    <w:rsid w:val="005C6677"/>
    <w:rsid w:val="005D0236"/>
    <w:rsid w:val="005D5C75"/>
    <w:rsid w:val="005E38E4"/>
    <w:rsid w:val="005E5921"/>
    <w:rsid w:val="005F0F98"/>
    <w:rsid w:val="005F1D71"/>
    <w:rsid w:val="005F2DF7"/>
    <w:rsid w:val="0060117D"/>
    <w:rsid w:val="00602DDC"/>
    <w:rsid w:val="006106AF"/>
    <w:rsid w:val="0061663E"/>
    <w:rsid w:val="006173B1"/>
    <w:rsid w:val="00635BF4"/>
    <w:rsid w:val="00641A45"/>
    <w:rsid w:val="00641A66"/>
    <w:rsid w:val="006443D7"/>
    <w:rsid w:val="006510C3"/>
    <w:rsid w:val="00652CDB"/>
    <w:rsid w:val="006555CD"/>
    <w:rsid w:val="00660CEA"/>
    <w:rsid w:val="00673753"/>
    <w:rsid w:val="00692FA0"/>
    <w:rsid w:val="0069650D"/>
    <w:rsid w:val="006968A3"/>
    <w:rsid w:val="006A6AF8"/>
    <w:rsid w:val="006B23F4"/>
    <w:rsid w:val="006B5EC4"/>
    <w:rsid w:val="006B7D9F"/>
    <w:rsid w:val="006C09DE"/>
    <w:rsid w:val="006C71FB"/>
    <w:rsid w:val="006C72CC"/>
    <w:rsid w:val="006D052D"/>
    <w:rsid w:val="006D2996"/>
    <w:rsid w:val="006D5273"/>
    <w:rsid w:val="006D74BE"/>
    <w:rsid w:val="006E506F"/>
    <w:rsid w:val="006F1082"/>
    <w:rsid w:val="007010EF"/>
    <w:rsid w:val="007075C5"/>
    <w:rsid w:val="007078C3"/>
    <w:rsid w:val="0071209A"/>
    <w:rsid w:val="00721929"/>
    <w:rsid w:val="00722952"/>
    <w:rsid w:val="00723E67"/>
    <w:rsid w:val="0072459B"/>
    <w:rsid w:val="00725834"/>
    <w:rsid w:val="0072704B"/>
    <w:rsid w:val="007329C6"/>
    <w:rsid w:val="00732FEF"/>
    <w:rsid w:val="00734D43"/>
    <w:rsid w:val="00734D48"/>
    <w:rsid w:val="00736A4A"/>
    <w:rsid w:val="00737DE8"/>
    <w:rsid w:val="0074330C"/>
    <w:rsid w:val="0074378E"/>
    <w:rsid w:val="00746783"/>
    <w:rsid w:val="00747886"/>
    <w:rsid w:val="0075079E"/>
    <w:rsid w:val="00752DEF"/>
    <w:rsid w:val="00754584"/>
    <w:rsid w:val="0075635B"/>
    <w:rsid w:val="007578B3"/>
    <w:rsid w:val="0076550D"/>
    <w:rsid w:val="007753E2"/>
    <w:rsid w:val="007A585B"/>
    <w:rsid w:val="007B0AAE"/>
    <w:rsid w:val="007B4F0C"/>
    <w:rsid w:val="007C1C63"/>
    <w:rsid w:val="007C369D"/>
    <w:rsid w:val="007D2D5E"/>
    <w:rsid w:val="007E60C6"/>
    <w:rsid w:val="007E64EB"/>
    <w:rsid w:val="007E6A10"/>
    <w:rsid w:val="007E77FD"/>
    <w:rsid w:val="007F0C9B"/>
    <w:rsid w:val="007F131F"/>
    <w:rsid w:val="007F6C16"/>
    <w:rsid w:val="00800336"/>
    <w:rsid w:val="0082052D"/>
    <w:rsid w:val="00820B2C"/>
    <w:rsid w:val="00831A23"/>
    <w:rsid w:val="008322E1"/>
    <w:rsid w:val="00833460"/>
    <w:rsid w:val="008343D6"/>
    <w:rsid w:val="00835856"/>
    <w:rsid w:val="008369F8"/>
    <w:rsid w:val="00837426"/>
    <w:rsid w:val="00841099"/>
    <w:rsid w:val="0085081F"/>
    <w:rsid w:val="008528F0"/>
    <w:rsid w:val="0085324B"/>
    <w:rsid w:val="008641E4"/>
    <w:rsid w:val="00867F23"/>
    <w:rsid w:val="00871576"/>
    <w:rsid w:val="00877EB0"/>
    <w:rsid w:val="0088144F"/>
    <w:rsid w:val="00883201"/>
    <w:rsid w:val="0088427C"/>
    <w:rsid w:val="00884EF0"/>
    <w:rsid w:val="00886348"/>
    <w:rsid w:val="008A467E"/>
    <w:rsid w:val="008D0B24"/>
    <w:rsid w:val="008D3E97"/>
    <w:rsid w:val="008D3EE1"/>
    <w:rsid w:val="008D499C"/>
    <w:rsid w:val="008D4E78"/>
    <w:rsid w:val="008D62AB"/>
    <w:rsid w:val="008D7E62"/>
    <w:rsid w:val="008E676D"/>
    <w:rsid w:val="008E7396"/>
    <w:rsid w:val="008F089A"/>
    <w:rsid w:val="008F0B45"/>
    <w:rsid w:val="008F0DBF"/>
    <w:rsid w:val="008F3650"/>
    <w:rsid w:val="008F3933"/>
    <w:rsid w:val="00902EB0"/>
    <w:rsid w:val="0090416C"/>
    <w:rsid w:val="009126D9"/>
    <w:rsid w:val="0091712B"/>
    <w:rsid w:val="00922396"/>
    <w:rsid w:val="00932C7C"/>
    <w:rsid w:val="009347B8"/>
    <w:rsid w:val="00935D7E"/>
    <w:rsid w:val="00936B22"/>
    <w:rsid w:val="009418C3"/>
    <w:rsid w:val="00944773"/>
    <w:rsid w:val="00953A85"/>
    <w:rsid w:val="0095469B"/>
    <w:rsid w:val="00955B56"/>
    <w:rsid w:val="00963B3B"/>
    <w:rsid w:val="00967223"/>
    <w:rsid w:val="00970815"/>
    <w:rsid w:val="00971775"/>
    <w:rsid w:val="00973043"/>
    <w:rsid w:val="0098336A"/>
    <w:rsid w:val="00983CA8"/>
    <w:rsid w:val="00996ADA"/>
    <w:rsid w:val="009A0E8F"/>
    <w:rsid w:val="009A31D9"/>
    <w:rsid w:val="009A3321"/>
    <w:rsid w:val="009A3F42"/>
    <w:rsid w:val="009A4778"/>
    <w:rsid w:val="009A712F"/>
    <w:rsid w:val="009B1976"/>
    <w:rsid w:val="009B213C"/>
    <w:rsid w:val="009C0724"/>
    <w:rsid w:val="009E01CD"/>
    <w:rsid w:val="009E65E0"/>
    <w:rsid w:val="009E6B19"/>
    <w:rsid w:val="009F2F76"/>
    <w:rsid w:val="009F5ED0"/>
    <w:rsid w:val="00A03BEA"/>
    <w:rsid w:val="00A051BD"/>
    <w:rsid w:val="00A066E8"/>
    <w:rsid w:val="00A0707D"/>
    <w:rsid w:val="00A07A63"/>
    <w:rsid w:val="00A113EA"/>
    <w:rsid w:val="00A17305"/>
    <w:rsid w:val="00A20FB5"/>
    <w:rsid w:val="00A2153D"/>
    <w:rsid w:val="00A22C9E"/>
    <w:rsid w:val="00A267DF"/>
    <w:rsid w:val="00A274BA"/>
    <w:rsid w:val="00A3009C"/>
    <w:rsid w:val="00A363F6"/>
    <w:rsid w:val="00A42EAE"/>
    <w:rsid w:val="00A45DD2"/>
    <w:rsid w:val="00A45EE0"/>
    <w:rsid w:val="00A468C0"/>
    <w:rsid w:val="00A50C8A"/>
    <w:rsid w:val="00A522B4"/>
    <w:rsid w:val="00A536BE"/>
    <w:rsid w:val="00A53CE6"/>
    <w:rsid w:val="00A54787"/>
    <w:rsid w:val="00A63DA1"/>
    <w:rsid w:val="00A65845"/>
    <w:rsid w:val="00A65871"/>
    <w:rsid w:val="00A65C6F"/>
    <w:rsid w:val="00A754DA"/>
    <w:rsid w:val="00A75EFF"/>
    <w:rsid w:val="00A808FC"/>
    <w:rsid w:val="00A8245F"/>
    <w:rsid w:val="00A923F4"/>
    <w:rsid w:val="00A96A3D"/>
    <w:rsid w:val="00AB2F11"/>
    <w:rsid w:val="00AB3B8D"/>
    <w:rsid w:val="00AB5A01"/>
    <w:rsid w:val="00AB5A4F"/>
    <w:rsid w:val="00AC0B6A"/>
    <w:rsid w:val="00AC0CC4"/>
    <w:rsid w:val="00AC3592"/>
    <w:rsid w:val="00AC46BB"/>
    <w:rsid w:val="00AC608A"/>
    <w:rsid w:val="00AC63BA"/>
    <w:rsid w:val="00AD017D"/>
    <w:rsid w:val="00AD40CC"/>
    <w:rsid w:val="00AD51CD"/>
    <w:rsid w:val="00AD7895"/>
    <w:rsid w:val="00AE533A"/>
    <w:rsid w:val="00AE6F3D"/>
    <w:rsid w:val="00AE73C0"/>
    <w:rsid w:val="00AF0388"/>
    <w:rsid w:val="00AF3788"/>
    <w:rsid w:val="00B05C73"/>
    <w:rsid w:val="00B0728A"/>
    <w:rsid w:val="00B15F61"/>
    <w:rsid w:val="00B230CF"/>
    <w:rsid w:val="00B27090"/>
    <w:rsid w:val="00B27BBF"/>
    <w:rsid w:val="00B36EEF"/>
    <w:rsid w:val="00B37D90"/>
    <w:rsid w:val="00B407F4"/>
    <w:rsid w:val="00B5386E"/>
    <w:rsid w:val="00B555AD"/>
    <w:rsid w:val="00B570B0"/>
    <w:rsid w:val="00B6028B"/>
    <w:rsid w:val="00B6116F"/>
    <w:rsid w:val="00B64E78"/>
    <w:rsid w:val="00B74FCC"/>
    <w:rsid w:val="00B75C90"/>
    <w:rsid w:val="00B7638A"/>
    <w:rsid w:val="00B85C0E"/>
    <w:rsid w:val="00B87587"/>
    <w:rsid w:val="00B87F28"/>
    <w:rsid w:val="00B93E9A"/>
    <w:rsid w:val="00B94698"/>
    <w:rsid w:val="00B96BEA"/>
    <w:rsid w:val="00BA1013"/>
    <w:rsid w:val="00BA2FE3"/>
    <w:rsid w:val="00BA67A0"/>
    <w:rsid w:val="00BB3A4D"/>
    <w:rsid w:val="00BC13E3"/>
    <w:rsid w:val="00BC1CA4"/>
    <w:rsid w:val="00BC4061"/>
    <w:rsid w:val="00BD0B53"/>
    <w:rsid w:val="00BD4D68"/>
    <w:rsid w:val="00BD6D7D"/>
    <w:rsid w:val="00BD74D3"/>
    <w:rsid w:val="00BD75FC"/>
    <w:rsid w:val="00BE03F1"/>
    <w:rsid w:val="00BE29AB"/>
    <w:rsid w:val="00BE6D56"/>
    <w:rsid w:val="00BE7D17"/>
    <w:rsid w:val="00BF0FAF"/>
    <w:rsid w:val="00BF11A5"/>
    <w:rsid w:val="00BF50ED"/>
    <w:rsid w:val="00BF5807"/>
    <w:rsid w:val="00C02C51"/>
    <w:rsid w:val="00C07EBF"/>
    <w:rsid w:val="00C1284A"/>
    <w:rsid w:val="00C17A3F"/>
    <w:rsid w:val="00C17EA8"/>
    <w:rsid w:val="00C26BEA"/>
    <w:rsid w:val="00C36135"/>
    <w:rsid w:val="00C40434"/>
    <w:rsid w:val="00C42FE7"/>
    <w:rsid w:val="00C436A1"/>
    <w:rsid w:val="00C466E7"/>
    <w:rsid w:val="00C47247"/>
    <w:rsid w:val="00C548DF"/>
    <w:rsid w:val="00C54A07"/>
    <w:rsid w:val="00C65FDA"/>
    <w:rsid w:val="00C7618D"/>
    <w:rsid w:val="00C8019A"/>
    <w:rsid w:val="00C81B22"/>
    <w:rsid w:val="00C95233"/>
    <w:rsid w:val="00C96C08"/>
    <w:rsid w:val="00CB2F30"/>
    <w:rsid w:val="00CB2FE1"/>
    <w:rsid w:val="00CB5B1F"/>
    <w:rsid w:val="00CC348A"/>
    <w:rsid w:val="00CC43DA"/>
    <w:rsid w:val="00CD70F8"/>
    <w:rsid w:val="00CE3460"/>
    <w:rsid w:val="00CF2581"/>
    <w:rsid w:val="00CF33C8"/>
    <w:rsid w:val="00CF345E"/>
    <w:rsid w:val="00CF6C74"/>
    <w:rsid w:val="00CF6F52"/>
    <w:rsid w:val="00CF7D01"/>
    <w:rsid w:val="00CF7FCF"/>
    <w:rsid w:val="00D00BED"/>
    <w:rsid w:val="00D03ACB"/>
    <w:rsid w:val="00D03C9E"/>
    <w:rsid w:val="00D05BC4"/>
    <w:rsid w:val="00D0688E"/>
    <w:rsid w:val="00D155ED"/>
    <w:rsid w:val="00D15698"/>
    <w:rsid w:val="00D15B38"/>
    <w:rsid w:val="00D26D67"/>
    <w:rsid w:val="00D26FC1"/>
    <w:rsid w:val="00D273E3"/>
    <w:rsid w:val="00D30149"/>
    <w:rsid w:val="00D301DD"/>
    <w:rsid w:val="00D309A2"/>
    <w:rsid w:val="00D34AB6"/>
    <w:rsid w:val="00D34CC8"/>
    <w:rsid w:val="00D3726D"/>
    <w:rsid w:val="00D4003A"/>
    <w:rsid w:val="00D45603"/>
    <w:rsid w:val="00D47B2E"/>
    <w:rsid w:val="00D57EEC"/>
    <w:rsid w:val="00D7173B"/>
    <w:rsid w:val="00D718A1"/>
    <w:rsid w:val="00D75776"/>
    <w:rsid w:val="00D805C1"/>
    <w:rsid w:val="00D8130E"/>
    <w:rsid w:val="00D90848"/>
    <w:rsid w:val="00D92BF5"/>
    <w:rsid w:val="00D95E3E"/>
    <w:rsid w:val="00DA175D"/>
    <w:rsid w:val="00DA1E73"/>
    <w:rsid w:val="00DA4560"/>
    <w:rsid w:val="00DA7942"/>
    <w:rsid w:val="00DB41AA"/>
    <w:rsid w:val="00DB6171"/>
    <w:rsid w:val="00DB6E06"/>
    <w:rsid w:val="00DB7D03"/>
    <w:rsid w:val="00DC7630"/>
    <w:rsid w:val="00DD0CDC"/>
    <w:rsid w:val="00DD1778"/>
    <w:rsid w:val="00DD4EBB"/>
    <w:rsid w:val="00DE011A"/>
    <w:rsid w:val="00DE5C96"/>
    <w:rsid w:val="00DF328D"/>
    <w:rsid w:val="00DF56D7"/>
    <w:rsid w:val="00E025A0"/>
    <w:rsid w:val="00E04DFF"/>
    <w:rsid w:val="00E073E7"/>
    <w:rsid w:val="00E13E41"/>
    <w:rsid w:val="00E15C43"/>
    <w:rsid w:val="00E163C0"/>
    <w:rsid w:val="00E226CF"/>
    <w:rsid w:val="00E268D5"/>
    <w:rsid w:val="00E269FC"/>
    <w:rsid w:val="00E26ACF"/>
    <w:rsid w:val="00E2723E"/>
    <w:rsid w:val="00E403B6"/>
    <w:rsid w:val="00E406C7"/>
    <w:rsid w:val="00E4318A"/>
    <w:rsid w:val="00E43D52"/>
    <w:rsid w:val="00E47021"/>
    <w:rsid w:val="00E52880"/>
    <w:rsid w:val="00E52F9C"/>
    <w:rsid w:val="00E5461A"/>
    <w:rsid w:val="00E617E9"/>
    <w:rsid w:val="00E62548"/>
    <w:rsid w:val="00E724A8"/>
    <w:rsid w:val="00E7640D"/>
    <w:rsid w:val="00E76ACC"/>
    <w:rsid w:val="00E8326D"/>
    <w:rsid w:val="00E92673"/>
    <w:rsid w:val="00E92CF4"/>
    <w:rsid w:val="00E92F9D"/>
    <w:rsid w:val="00EA5B86"/>
    <w:rsid w:val="00EB126E"/>
    <w:rsid w:val="00EB1F70"/>
    <w:rsid w:val="00EC30F1"/>
    <w:rsid w:val="00EC3290"/>
    <w:rsid w:val="00ED5876"/>
    <w:rsid w:val="00EE759E"/>
    <w:rsid w:val="00EF00F1"/>
    <w:rsid w:val="00EF02BA"/>
    <w:rsid w:val="00EF195D"/>
    <w:rsid w:val="00EF49C4"/>
    <w:rsid w:val="00F0196F"/>
    <w:rsid w:val="00F06E3D"/>
    <w:rsid w:val="00F07548"/>
    <w:rsid w:val="00F12921"/>
    <w:rsid w:val="00F17BE6"/>
    <w:rsid w:val="00F23FB0"/>
    <w:rsid w:val="00F24D20"/>
    <w:rsid w:val="00F252F2"/>
    <w:rsid w:val="00F26869"/>
    <w:rsid w:val="00F40AE2"/>
    <w:rsid w:val="00F46E2C"/>
    <w:rsid w:val="00F54379"/>
    <w:rsid w:val="00F5749B"/>
    <w:rsid w:val="00F60D5E"/>
    <w:rsid w:val="00F61A0A"/>
    <w:rsid w:val="00F63BC2"/>
    <w:rsid w:val="00F641D4"/>
    <w:rsid w:val="00F90D2F"/>
    <w:rsid w:val="00FA07B9"/>
    <w:rsid w:val="00FA1E26"/>
    <w:rsid w:val="00FB0FA2"/>
    <w:rsid w:val="00FB3103"/>
    <w:rsid w:val="00FC1BB0"/>
    <w:rsid w:val="00FC3972"/>
    <w:rsid w:val="00FD2DD4"/>
    <w:rsid w:val="00FD3009"/>
    <w:rsid w:val="00FD74C4"/>
    <w:rsid w:val="00FE09AD"/>
    <w:rsid w:val="00FE240F"/>
    <w:rsid w:val="00FF4CCC"/>
    <w:rsid w:val="00FF54D8"/>
    <w:rsid w:val="4DD20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4799448C"/>
  <w15:docId w15:val="{85225E09-C76D-4FD8-91DA-F95ABC91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291902"/>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D95E3E"/>
    <w:pPr>
      <w:keepNext/>
      <w:keepLines/>
      <w:numPr>
        <w:numId w:val="12"/>
      </w:numPr>
      <w:ind w:left="357" w:hanging="357"/>
      <w:outlineLvl w:val="1"/>
    </w:pPr>
    <w:rPr>
      <w:rFonts w:cs="Arial"/>
      <w:color w:val="3DCD58"/>
      <w:sz w:val="28"/>
      <w:szCs w:val="28"/>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291902"/>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D95E3E"/>
    <w:rPr>
      <w:rFonts w:ascii="Arial" w:hAnsi="Arial" w:cs="Arial"/>
      <w:color w:val="3DCD58"/>
      <w:sz w:val="28"/>
      <w:szCs w:val="28"/>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 w:type="character" w:styleId="BesuchterLink">
    <w:name w:val="FollowedHyperlink"/>
    <w:basedOn w:val="Absatz-Standardschriftart"/>
    <w:uiPriority w:val="99"/>
    <w:semiHidden/>
    <w:unhideWhenUsed/>
    <w:rsid w:val="00884E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se.com/de/de/work/campaign/life-is-on/life-is-on.jsp"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facebook.com/SchneiderElectricDE" TargetMode="External"/><Relationship Id="rId7" Type="http://schemas.openxmlformats.org/officeDocument/2006/relationships/endnotes" Target="endnotes.xml"/><Relationship Id="rId12" Type="http://schemas.openxmlformats.org/officeDocument/2006/relationships/hyperlink" Target="https://www.linkedin.com/shareArticle?mini=true&amp;title=&amp;summary=&amp;source=Best+in+Class+bei+der+Kreislaufwirtschaft+%7C+Schneider+Electric+Deutschland&amp;url=https://www.se.com/de/de/about-us/newsroom/news/press-releases/best-in-class-bei-der-kreislaufwirtschaft-65a7ec7019829cf41b00b986" TargetMode="External"/><Relationship Id="rId17" Type="http://schemas.openxmlformats.org/officeDocument/2006/relationships/hyperlink" Target="http://www.se.com/de" TargetMode="External"/><Relationship Id="rId25" Type="http://schemas.openxmlformats.org/officeDocument/2006/relationships/hyperlink" Target="https://www.youtube.com/channel/UCVPf33n1Mr9gQL9clrxj2fQ/featured"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e.com/ww/en/about-us/company-profile/awards.jsp" TargetMode="External"/><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tneYgMIVgmU" TargetMode="External"/><Relationship Id="rId23" Type="http://schemas.openxmlformats.org/officeDocument/2006/relationships/hyperlink" Target="https://www.linkedin.com/company/schneider-electric" TargetMode="External"/><Relationship Id="rId28" Type="http://schemas.openxmlformats.org/officeDocument/2006/relationships/header" Target="header1.xml"/><Relationship Id="rId10" Type="http://schemas.openxmlformats.org/officeDocument/2006/relationships/hyperlink" Target="https://www.facebook.com/sharer/sharer.php?u=https://www.se.com/de/de/about-us/newsroom/news/press-releases/best-in-class-bei-der-kreislaufwirtschaft-65a7ec7019829cf41b00b986" TargetMode="External"/><Relationship Id="rId19" Type="http://schemas.openxmlformats.org/officeDocument/2006/relationships/hyperlink" Target="https://twitter.com/SchneiderElecD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initiatives.weforum.org/circularity-in-the-built-environment/home" TargetMode="External"/><Relationship Id="rId22" Type="http://schemas.openxmlformats.org/officeDocument/2006/relationships/image" Target="media/image5.png"/><Relationship Id="rId27" Type="http://schemas.openxmlformats.org/officeDocument/2006/relationships/hyperlink" Target="https://www.se.com/de/de/about-us/sustainability/" TargetMode="External"/><Relationship Id="rId30" Type="http://schemas.openxmlformats.org/officeDocument/2006/relationships/footer" Target="footer1.xml"/><Relationship Id="rId8" Type="http://schemas.openxmlformats.org/officeDocument/2006/relationships/hyperlink" Target="https://twitter.com/share?text=Best+in+Class+bei+der+Kreislaufwirtschaft+%7C+Schneider+Electric+Deutschland&amp;url=https://www.se.com/de/de/about-us/newsroom/news/press-releases/best-in-class-bei-der-kreislaufwirtschaft-65a7ec7019829cf41b00b98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890</Words>
  <Characters>5608</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thammermeister</dc:creator>
  <cp:lastModifiedBy>Larissa Verhoeven</cp:lastModifiedBy>
  <cp:revision>3</cp:revision>
  <cp:lastPrinted>2016-10-13T18:30:00Z</cp:lastPrinted>
  <dcterms:created xsi:type="dcterms:W3CDTF">2024-01-17T13:41:00Z</dcterms:created>
  <dcterms:modified xsi:type="dcterms:W3CDTF">2024-01-17T16:02:00Z</dcterms:modified>
</cp:coreProperties>
</file>