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A83C" w14:textId="047E7C93" w:rsidR="009C6875" w:rsidRPr="00E411C9" w:rsidRDefault="000541A2" w:rsidP="000541A2">
      <w:pPr>
        <w:spacing w:after="0" w:line="276" w:lineRule="auto"/>
        <w:rPr>
          <w:rFonts w:ascii="Arial" w:hAnsi="Arial" w:cs="Arial"/>
        </w:rPr>
      </w:pPr>
      <w:r>
        <w:rPr>
          <w:rFonts w:ascii="Arial" w:hAnsi="Arial"/>
          <w:b/>
          <w:sz w:val="30"/>
          <w:szCs w:val="30"/>
        </w:rPr>
        <w:t xml:space="preserve">Komplettsystem für die </w:t>
      </w:r>
      <w:r w:rsidRPr="001007D1">
        <w:rPr>
          <w:rFonts w:ascii="Arial" w:hAnsi="Arial"/>
          <w:b/>
          <w:sz w:val="30"/>
          <w:szCs w:val="30"/>
        </w:rPr>
        <w:t>Löschwasserversorgung</w:t>
      </w:r>
    </w:p>
    <w:p w14:paraId="7E387BA8" w14:textId="77777777" w:rsidR="000541A2" w:rsidRPr="00C81654" w:rsidRDefault="000541A2" w:rsidP="000541A2">
      <w:pPr>
        <w:spacing w:after="0" w:line="276" w:lineRule="auto"/>
        <w:rPr>
          <w:rFonts w:ascii="Arial" w:hAnsi="Arial" w:cs="Arial"/>
          <w:sz w:val="24"/>
          <w:szCs w:val="24"/>
        </w:rPr>
      </w:pPr>
      <w:bookmarkStart w:id="0" w:name="_Hlk203136311"/>
    </w:p>
    <w:p w14:paraId="7F67DB9F" w14:textId="22098BA2" w:rsidR="001156D7" w:rsidRPr="00BF3516" w:rsidRDefault="000541A2" w:rsidP="000541A2">
      <w:pPr>
        <w:spacing w:after="0" w:line="276" w:lineRule="auto"/>
        <w:rPr>
          <w:rFonts w:ascii="Arial" w:hAnsi="Arial" w:cs="Arial"/>
          <w:b/>
          <w:bCs/>
          <w:sz w:val="24"/>
          <w:szCs w:val="24"/>
        </w:rPr>
      </w:pPr>
      <w:proofErr w:type="spellStart"/>
      <w:r>
        <w:rPr>
          <w:rFonts w:ascii="Arial" w:hAnsi="Arial"/>
          <w:b/>
        </w:rPr>
        <w:t>RigoCollect</w:t>
      </w:r>
      <w:proofErr w:type="spellEnd"/>
      <w:r>
        <w:rPr>
          <w:rFonts w:ascii="Arial" w:hAnsi="Arial"/>
          <w:b/>
        </w:rPr>
        <w:t xml:space="preserve"> Löschwasserbehälter und </w:t>
      </w:r>
      <w:proofErr w:type="spellStart"/>
      <w:r>
        <w:rPr>
          <w:rFonts w:ascii="Arial" w:hAnsi="Arial"/>
          <w:b/>
        </w:rPr>
        <w:t>QuadroTake</w:t>
      </w:r>
      <w:proofErr w:type="spellEnd"/>
      <w:r>
        <w:rPr>
          <w:rFonts w:ascii="Arial" w:hAnsi="Arial"/>
          <w:b/>
        </w:rPr>
        <w:t xml:space="preserve"> Löschwasserentnahmeschacht von FRÄNKISCHE</w:t>
      </w:r>
    </w:p>
    <w:bookmarkEnd w:id="0"/>
    <w:p w14:paraId="762833DB" w14:textId="77777777" w:rsidR="004F3D8A" w:rsidRPr="00BF3516" w:rsidRDefault="004F3D8A" w:rsidP="000541A2">
      <w:pPr>
        <w:spacing w:after="0" w:line="276" w:lineRule="auto"/>
        <w:rPr>
          <w:rFonts w:ascii="Arial" w:hAnsi="Arial" w:cs="Arial"/>
        </w:rPr>
      </w:pPr>
    </w:p>
    <w:p w14:paraId="7FEFA6ED" w14:textId="77777777" w:rsidR="000541A2" w:rsidRPr="000541A2" w:rsidRDefault="000541A2" w:rsidP="000541A2">
      <w:pPr>
        <w:spacing w:after="0" w:line="276" w:lineRule="auto"/>
        <w:rPr>
          <w:rFonts w:ascii="Arial" w:hAnsi="Arial" w:cs="Arial"/>
          <w:bCs/>
          <w:i/>
          <w:iCs/>
        </w:rPr>
      </w:pPr>
      <w:r w:rsidRPr="000541A2">
        <w:rPr>
          <w:rFonts w:ascii="Arial" w:hAnsi="Arial" w:cs="Arial"/>
          <w:bCs/>
          <w:i/>
          <w:iCs/>
        </w:rPr>
        <w:t xml:space="preserve">Mit dem </w:t>
      </w:r>
      <w:proofErr w:type="spellStart"/>
      <w:r w:rsidRPr="000541A2">
        <w:rPr>
          <w:rFonts w:ascii="Arial" w:hAnsi="Arial" w:cs="Arial"/>
          <w:bCs/>
          <w:i/>
          <w:iCs/>
        </w:rPr>
        <w:t>RigoCollect</w:t>
      </w:r>
      <w:proofErr w:type="spellEnd"/>
      <w:r w:rsidRPr="000541A2">
        <w:rPr>
          <w:rFonts w:ascii="Arial" w:hAnsi="Arial" w:cs="Arial"/>
          <w:bCs/>
          <w:i/>
          <w:iCs/>
        </w:rPr>
        <w:t xml:space="preserve"> </w:t>
      </w:r>
      <w:r w:rsidRPr="001C2F6C">
        <w:rPr>
          <w:rFonts w:ascii="Arial" w:hAnsi="Arial" w:cs="Arial"/>
          <w:bCs/>
          <w:i/>
          <w:iCs/>
        </w:rPr>
        <w:t xml:space="preserve">Löschwasserbehälter und dem </w:t>
      </w:r>
      <w:proofErr w:type="spellStart"/>
      <w:r w:rsidRPr="001C2F6C">
        <w:rPr>
          <w:rFonts w:ascii="Arial" w:hAnsi="Arial" w:cs="Arial"/>
          <w:bCs/>
          <w:i/>
          <w:iCs/>
        </w:rPr>
        <w:t>QuadroTake</w:t>
      </w:r>
      <w:proofErr w:type="spellEnd"/>
      <w:r w:rsidRPr="001C2F6C">
        <w:rPr>
          <w:rFonts w:ascii="Arial" w:hAnsi="Arial" w:cs="Arial"/>
          <w:bCs/>
          <w:i/>
          <w:iCs/>
        </w:rPr>
        <w:t xml:space="preserve"> Löschwasserentnahmeschacht bietet FRÄNKISCHE ein Komplettsystem zur Bevorratung und Nutzung von Löschwasser. Bauunternehmen profitieren vom einfachen Einbau sowie von der flexiblen Höhenanpassung durch die bauseitige Montage der Schachtaufsetzrohre und der nachträglich montierbaren innenliegenden Bauteile.</w:t>
      </w:r>
    </w:p>
    <w:p w14:paraId="7CE8D8FD" w14:textId="457E39E8" w:rsidR="004F3D8A" w:rsidRPr="000541A2" w:rsidRDefault="004F3D8A" w:rsidP="000541A2">
      <w:pPr>
        <w:spacing w:after="0" w:line="276" w:lineRule="auto"/>
        <w:rPr>
          <w:rFonts w:ascii="Arial" w:hAnsi="Arial" w:cs="Arial"/>
        </w:rPr>
      </w:pPr>
    </w:p>
    <w:p w14:paraId="57039BAB" w14:textId="50168366" w:rsidR="000541A2" w:rsidRPr="000541A2" w:rsidRDefault="001156D7" w:rsidP="000541A2">
      <w:pPr>
        <w:tabs>
          <w:tab w:val="left" w:pos="7088"/>
        </w:tabs>
        <w:spacing w:after="0" w:line="276" w:lineRule="auto"/>
        <w:rPr>
          <w:rFonts w:ascii="Arial" w:hAnsi="Arial" w:cs="Arial"/>
          <w:bCs/>
        </w:rPr>
      </w:pPr>
      <w:r w:rsidRPr="000541A2">
        <w:rPr>
          <w:rFonts w:ascii="Arial" w:hAnsi="Arial" w:cs="Arial"/>
          <w:b/>
          <w:bCs/>
        </w:rPr>
        <w:t>Königsberg</w:t>
      </w:r>
      <w:r w:rsidR="00534BC6" w:rsidRPr="000541A2">
        <w:rPr>
          <w:rFonts w:ascii="Arial" w:hAnsi="Arial" w:cs="Arial"/>
          <w:b/>
          <w:bCs/>
        </w:rPr>
        <w:t>/Franken</w:t>
      </w:r>
      <w:r w:rsidRPr="000541A2">
        <w:rPr>
          <w:rFonts w:ascii="Arial" w:hAnsi="Arial" w:cs="Arial"/>
          <w:b/>
          <w:bCs/>
        </w:rPr>
        <w:t xml:space="preserve">, </w:t>
      </w:r>
      <w:r w:rsidR="00CF585A">
        <w:rPr>
          <w:rFonts w:ascii="Arial" w:hAnsi="Arial" w:cs="Arial"/>
          <w:b/>
          <w:bCs/>
        </w:rPr>
        <w:t>16</w:t>
      </w:r>
      <w:r w:rsidRPr="000541A2">
        <w:rPr>
          <w:rFonts w:ascii="Arial" w:hAnsi="Arial" w:cs="Arial"/>
          <w:b/>
          <w:bCs/>
        </w:rPr>
        <w:t xml:space="preserve">. </w:t>
      </w:r>
      <w:r w:rsidR="00460E12">
        <w:rPr>
          <w:rFonts w:ascii="Arial" w:hAnsi="Arial" w:cs="Arial"/>
          <w:b/>
          <w:bCs/>
        </w:rPr>
        <w:t xml:space="preserve">September </w:t>
      </w:r>
      <w:r w:rsidRPr="000541A2">
        <w:rPr>
          <w:rFonts w:ascii="Arial" w:hAnsi="Arial" w:cs="Arial"/>
          <w:b/>
          <w:bCs/>
        </w:rPr>
        <w:t>202</w:t>
      </w:r>
      <w:r w:rsidR="0039554C" w:rsidRPr="000541A2">
        <w:rPr>
          <w:rFonts w:ascii="Arial" w:hAnsi="Arial" w:cs="Arial"/>
          <w:b/>
          <w:bCs/>
        </w:rPr>
        <w:t>5</w:t>
      </w:r>
      <w:r w:rsidRPr="000541A2">
        <w:rPr>
          <w:rFonts w:ascii="Arial" w:hAnsi="Arial" w:cs="Arial"/>
          <w:b/>
          <w:bCs/>
        </w:rPr>
        <w:t xml:space="preserve"> –</w:t>
      </w:r>
      <w:r w:rsidRPr="000541A2">
        <w:rPr>
          <w:rFonts w:ascii="Arial" w:hAnsi="Arial" w:cs="Arial"/>
        </w:rPr>
        <w:t xml:space="preserve"> </w:t>
      </w:r>
      <w:r w:rsidR="000541A2" w:rsidRPr="000541A2">
        <w:rPr>
          <w:rFonts w:ascii="Arial" w:hAnsi="Arial" w:cs="Arial"/>
          <w:bCs/>
        </w:rPr>
        <w:t>Da der durchschnittliche Trinkwasserverbrauch stetig sinkt, werden Trinkwassernetze im Zuge ihrer Sanierung deutschlandweit kleiner dimensioniert. Das ist unter Hygiene- und Kostenaspekten vorteilhaft, hat aber oftmals auch zur Folge,</w:t>
      </w:r>
      <w:r w:rsidR="000541A2" w:rsidRPr="000541A2" w:rsidDel="00090E16">
        <w:rPr>
          <w:rFonts w:ascii="Arial" w:hAnsi="Arial" w:cs="Arial"/>
          <w:bCs/>
        </w:rPr>
        <w:t xml:space="preserve"> </w:t>
      </w:r>
      <w:r w:rsidR="000541A2" w:rsidRPr="000541A2">
        <w:rPr>
          <w:rFonts w:ascii="Arial" w:hAnsi="Arial" w:cs="Arial"/>
          <w:bCs/>
        </w:rPr>
        <w:t>dass sich im Brandfall die nötigen Löschwassermengen nicht immer allein aus dem Trinkwassernetz beziehen lassen. Daher werden zunehmend auch für Siedlungsgebiete, bei denen bislang eine Löschwasserversorgung aus dem öffentlichen Netz ausreichend war, ergänzende Löschwasserbehälter gefordert.</w:t>
      </w:r>
    </w:p>
    <w:p w14:paraId="4077E56F" w14:textId="77777777" w:rsidR="000541A2" w:rsidRPr="000541A2" w:rsidRDefault="000541A2" w:rsidP="000541A2">
      <w:pPr>
        <w:tabs>
          <w:tab w:val="left" w:pos="7088"/>
        </w:tabs>
        <w:spacing w:after="0" w:line="276" w:lineRule="auto"/>
        <w:rPr>
          <w:rFonts w:ascii="Arial" w:hAnsi="Arial" w:cs="Arial"/>
          <w:bCs/>
        </w:rPr>
      </w:pPr>
    </w:p>
    <w:p w14:paraId="52A9A5E5" w14:textId="77777777" w:rsidR="000541A2" w:rsidRPr="000541A2" w:rsidRDefault="000541A2" w:rsidP="000541A2">
      <w:pPr>
        <w:tabs>
          <w:tab w:val="left" w:pos="7088"/>
        </w:tabs>
        <w:spacing w:after="0" w:line="276" w:lineRule="auto"/>
        <w:rPr>
          <w:rFonts w:ascii="Arial" w:hAnsi="Arial" w:cs="Arial"/>
          <w:b/>
        </w:rPr>
      </w:pPr>
      <w:r w:rsidRPr="000541A2">
        <w:rPr>
          <w:rFonts w:ascii="Arial" w:hAnsi="Arial" w:cs="Arial"/>
          <w:b/>
        </w:rPr>
        <w:t>Normgerechtes Komplettsystem</w:t>
      </w:r>
    </w:p>
    <w:p w14:paraId="514E2279" w14:textId="77777777" w:rsidR="000541A2" w:rsidRPr="000541A2" w:rsidRDefault="000541A2" w:rsidP="000541A2">
      <w:pPr>
        <w:tabs>
          <w:tab w:val="left" w:pos="7088"/>
        </w:tabs>
        <w:spacing w:after="0" w:line="276" w:lineRule="auto"/>
        <w:rPr>
          <w:rFonts w:ascii="Arial" w:hAnsi="Arial" w:cs="Arial"/>
          <w:bCs/>
        </w:rPr>
      </w:pPr>
      <w:r w:rsidRPr="000541A2">
        <w:rPr>
          <w:rFonts w:ascii="Arial" w:hAnsi="Arial" w:cs="Arial"/>
          <w:bCs/>
        </w:rPr>
        <w:t xml:space="preserve">FRÄNKISCHE punktet hier mit einem Komplettsystem für die unterirdische Löschwasserbevorratung, das ergänzend oder alternativ zur Trinkwassernutzung auch die Nutzung von Regenwasser ermöglicht. Das Löschwasser wird dabei in einem </w:t>
      </w:r>
      <w:proofErr w:type="spellStart"/>
      <w:r w:rsidRPr="000541A2">
        <w:rPr>
          <w:rFonts w:ascii="Arial" w:hAnsi="Arial" w:cs="Arial"/>
          <w:bCs/>
        </w:rPr>
        <w:t>RigoCollect</w:t>
      </w:r>
      <w:proofErr w:type="spellEnd"/>
      <w:r w:rsidRPr="000541A2">
        <w:rPr>
          <w:rFonts w:ascii="Arial" w:hAnsi="Arial" w:cs="Arial"/>
          <w:bCs/>
        </w:rPr>
        <w:t xml:space="preserve"> Behälter gespeichert und lässt sich im Brandfall ganz einfach über die integrierte Saugleitung des </w:t>
      </w:r>
      <w:proofErr w:type="spellStart"/>
      <w:r w:rsidRPr="000541A2">
        <w:rPr>
          <w:rFonts w:ascii="Arial" w:hAnsi="Arial" w:cs="Arial"/>
          <w:bCs/>
        </w:rPr>
        <w:t>QuadroTake</w:t>
      </w:r>
      <w:proofErr w:type="spellEnd"/>
      <w:r w:rsidRPr="000541A2">
        <w:rPr>
          <w:rFonts w:ascii="Arial" w:hAnsi="Arial" w:cs="Arial"/>
          <w:bCs/>
        </w:rPr>
        <w:t xml:space="preserve"> Schachts entnehmen. „Unser System für die Löschwasserversorgung, bestehend aus Speicher und Entnahmestelle, entspricht allen wichtigen DIN-Normen“, betont Stefan Weiß, Produktmanager im Geschäftsbereich Drainage Systeme bei FRÄNKISCHE.</w:t>
      </w:r>
    </w:p>
    <w:p w14:paraId="3D8D6575" w14:textId="77777777" w:rsidR="000541A2" w:rsidRPr="00C81654" w:rsidRDefault="000541A2" w:rsidP="000541A2">
      <w:pPr>
        <w:tabs>
          <w:tab w:val="left" w:pos="7088"/>
        </w:tabs>
        <w:spacing w:after="0" w:line="276" w:lineRule="auto"/>
        <w:rPr>
          <w:rFonts w:ascii="Arial" w:hAnsi="Arial" w:cs="Arial"/>
          <w:bCs/>
        </w:rPr>
      </w:pPr>
    </w:p>
    <w:p w14:paraId="747A09C0" w14:textId="77777777" w:rsidR="000541A2" w:rsidRPr="000541A2" w:rsidRDefault="000541A2" w:rsidP="000541A2">
      <w:pPr>
        <w:tabs>
          <w:tab w:val="left" w:pos="7088"/>
        </w:tabs>
        <w:spacing w:after="0" w:line="276" w:lineRule="auto"/>
        <w:rPr>
          <w:rFonts w:ascii="Arial" w:hAnsi="Arial" w:cs="Arial"/>
          <w:b/>
        </w:rPr>
      </w:pPr>
      <w:r w:rsidRPr="000541A2">
        <w:rPr>
          <w:rFonts w:ascii="Arial" w:hAnsi="Arial" w:cs="Arial"/>
          <w:b/>
        </w:rPr>
        <w:t>Beitrag zu durchgehendem Brandschutz: Wartung ohne Entleeren</w:t>
      </w:r>
    </w:p>
    <w:p w14:paraId="08D4F933" w14:textId="29B3E7BA" w:rsidR="000541A2" w:rsidRPr="000541A2" w:rsidRDefault="000541A2" w:rsidP="000541A2">
      <w:pPr>
        <w:tabs>
          <w:tab w:val="left" w:pos="7088"/>
        </w:tabs>
        <w:spacing w:after="0" w:line="276" w:lineRule="auto"/>
        <w:rPr>
          <w:rFonts w:ascii="Arial" w:hAnsi="Arial" w:cs="Arial"/>
          <w:bCs/>
        </w:rPr>
      </w:pPr>
      <w:r w:rsidRPr="000541A2">
        <w:rPr>
          <w:rFonts w:ascii="Arial" w:hAnsi="Arial" w:cs="Arial"/>
          <w:bCs/>
        </w:rPr>
        <w:t xml:space="preserve">Die unterirdischen Behälter der gedichteten </w:t>
      </w:r>
      <w:proofErr w:type="spellStart"/>
      <w:r w:rsidRPr="000541A2">
        <w:rPr>
          <w:rFonts w:ascii="Arial" w:hAnsi="Arial" w:cs="Arial"/>
          <w:bCs/>
        </w:rPr>
        <w:t>RigoCollect</w:t>
      </w:r>
      <w:proofErr w:type="spellEnd"/>
      <w:r w:rsidRPr="000541A2">
        <w:rPr>
          <w:rFonts w:ascii="Arial" w:hAnsi="Arial" w:cs="Arial"/>
          <w:bCs/>
        </w:rPr>
        <w:t>-Anlagen müssen auch zu Kontroll- und Wartungszwecken nicht entleert werden und tragen damit entscheidend zu einem durchgängigen Brandschutz bei.</w:t>
      </w:r>
      <w:r w:rsidRPr="000541A2">
        <w:rPr>
          <w:rFonts w:ascii="Arial" w:hAnsi="Arial" w:cs="Arial"/>
        </w:rPr>
        <w:t xml:space="preserve"> </w:t>
      </w:r>
      <w:r w:rsidRPr="000541A2">
        <w:rPr>
          <w:rFonts w:ascii="Arial" w:hAnsi="Arial" w:cs="Arial"/>
          <w:bCs/>
        </w:rPr>
        <w:t>Über integrierbare Inspektionsschächte sind die Anlagen auch im befüllten Zustand mit Kameratechnik befahrbar und können dadurch jederzeit komplett eingesehen werden. Basis der</w:t>
      </w:r>
      <w:r w:rsidRPr="000541A2">
        <w:rPr>
          <w:rFonts w:ascii="Arial" w:hAnsi="Arial" w:cs="Arial"/>
          <w:b/>
        </w:rPr>
        <w:t xml:space="preserve"> </w:t>
      </w:r>
      <w:proofErr w:type="spellStart"/>
      <w:r w:rsidRPr="000541A2">
        <w:rPr>
          <w:rFonts w:ascii="Arial" w:hAnsi="Arial" w:cs="Arial"/>
          <w:bCs/>
        </w:rPr>
        <w:t>RigoCollect</w:t>
      </w:r>
      <w:proofErr w:type="spellEnd"/>
      <w:r w:rsidRPr="000541A2">
        <w:rPr>
          <w:rFonts w:ascii="Arial" w:hAnsi="Arial" w:cs="Arial"/>
          <w:bCs/>
        </w:rPr>
        <w:t xml:space="preserve">-Anlagen sind die vom Deutschen Institut für Bautechnik (DIBt) zertifizierten </w:t>
      </w:r>
      <w:proofErr w:type="spellStart"/>
      <w:r w:rsidRPr="000541A2">
        <w:rPr>
          <w:rFonts w:ascii="Arial" w:hAnsi="Arial" w:cs="Arial"/>
          <w:bCs/>
        </w:rPr>
        <w:t>Rigolenfüllkörper</w:t>
      </w:r>
      <w:proofErr w:type="spellEnd"/>
      <w:r w:rsidRPr="000541A2">
        <w:rPr>
          <w:rFonts w:ascii="Arial" w:hAnsi="Arial" w:cs="Arial"/>
          <w:bCs/>
        </w:rPr>
        <w:t xml:space="preserve"> </w:t>
      </w:r>
      <w:proofErr w:type="spellStart"/>
      <w:r w:rsidRPr="000541A2">
        <w:rPr>
          <w:rFonts w:ascii="Arial" w:hAnsi="Arial" w:cs="Arial"/>
          <w:bCs/>
        </w:rPr>
        <w:t>Rigofill</w:t>
      </w:r>
      <w:proofErr w:type="spellEnd"/>
      <w:r w:rsidRPr="000541A2">
        <w:rPr>
          <w:rFonts w:ascii="Arial" w:hAnsi="Arial" w:cs="Arial"/>
          <w:bCs/>
        </w:rPr>
        <w:t xml:space="preserve"> </w:t>
      </w:r>
      <w:proofErr w:type="spellStart"/>
      <w:r w:rsidRPr="000541A2">
        <w:rPr>
          <w:rFonts w:ascii="Arial" w:hAnsi="Arial" w:cs="Arial"/>
          <w:bCs/>
        </w:rPr>
        <w:t>inspect</w:t>
      </w:r>
      <w:proofErr w:type="spellEnd"/>
      <w:r w:rsidRPr="000541A2">
        <w:rPr>
          <w:rFonts w:ascii="Arial" w:hAnsi="Arial" w:cs="Arial"/>
          <w:bCs/>
        </w:rPr>
        <w:t>. Die Blöcke tragen die Allgemeine bauaufsichtliche Zulassung mit allgemeiner Bauartgenehmigung für den Geltungsbereich der DIN 14230.</w:t>
      </w:r>
    </w:p>
    <w:p w14:paraId="6D68C31C" w14:textId="77777777" w:rsidR="000541A2" w:rsidRPr="000541A2" w:rsidRDefault="000541A2" w:rsidP="000541A2">
      <w:pPr>
        <w:tabs>
          <w:tab w:val="left" w:pos="7088"/>
        </w:tabs>
        <w:spacing w:after="0" w:line="276" w:lineRule="auto"/>
        <w:rPr>
          <w:rFonts w:ascii="Arial" w:hAnsi="Arial" w:cs="Arial"/>
          <w:bCs/>
        </w:rPr>
      </w:pPr>
    </w:p>
    <w:p w14:paraId="6712021B" w14:textId="77777777" w:rsidR="000541A2" w:rsidRPr="000541A2" w:rsidRDefault="000541A2" w:rsidP="000541A2">
      <w:pPr>
        <w:tabs>
          <w:tab w:val="left" w:pos="7088"/>
        </w:tabs>
        <w:spacing w:after="0" w:line="276" w:lineRule="auto"/>
        <w:rPr>
          <w:rFonts w:ascii="Arial" w:hAnsi="Arial" w:cs="Arial"/>
          <w:bCs/>
        </w:rPr>
      </w:pPr>
      <w:r w:rsidRPr="000541A2">
        <w:rPr>
          <w:rFonts w:ascii="Arial" w:hAnsi="Arial" w:cs="Arial"/>
          <w:b/>
        </w:rPr>
        <w:t>Speicher flexibel in Form und Größe – Entnahmeschacht leicht integrierbar</w:t>
      </w:r>
    </w:p>
    <w:p w14:paraId="38E7A63E" w14:textId="77777777" w:rsidR="000541A2" w:rsidRPr="000541A2" w:rsidRDefault="000541A2" w:rsidP="000541A2">
      <w:pPr>
        <w:spacing w:after="0" w:line="276" w:lineRule="auto"/>
        <w:rPr>
          <w:rFonts w:ascii="Arial" w:hAnsi="Arial" w:cs="Arial"/>
        </w:rPr>
      </w:pPr>
      <w:r w:rsidRPr="000541A2">
        <w:rPr>
          <w:rFonts w:ascii="Arial" w:hAnsi="Arial" w:cs="Arial"/>
          <w:bCs/>
        </w:rPr>
        <w:t xml:space="preserve">Dank der modularen Bauweise lassen sich die </w:t>
      </w:r>
      <w:proofErr w:type="spellStart"/>
      <w:r w:rsidRPr="000541A2">
        <w:rPr>
          <w:rFonts w:ascii="Arial" w:hAnsi="Arial" w:cs="Arial"/>
          <w:bCs/>
        </w:rPr>
        <w:t>RigoCollect</w:t>
      </w:r>
      <w:proofErr w:type="spellEnd"/>
      <w:r w:rsidRPr="000541A2">
        <w:rPr>
          <w:rFonts w:ascii="Arial" w:hAnsi="Arial" w:cs="Arial"/>
          <w:bCs/>
        </w:rPr>
        <w:t xml:space="preserve">-Speicher in nahezu allen erdenklichen Geometrien verwirklichen: von klein (bis 75 m³) bis groß (über 300 m³) – und das jeweils wahlweise als ein-, zwei- oder dreilagige Speicher. Der </w:t>
      </w:r>
      <w:proofErr w:type="spellStart"/>
      <w:r w:rsidRPr="000541A2">
        <w:rPr>
          <w:rFonts w:ascii="Arial" w:hAnsi="Arial" w:cs="Arial"/>
          <w:bCs/>
        </w:rPr>
        <w:t>QuadroTake</w:t>
      </w:r>
      <w:proofErr w:type="spellEnd"/>
      <w:r w:rsidRPr="000541A2">
        <w:rPr>
          <w:rFonts w:ascii="Arial" w:hAnsi="Arial" w:cs="Arial"/>
          <w:bCs/>
        </w:rPr>
        <w:t xml:space="preserve"> Entnahmeschacht lässt sich einfach ins Blockraster integrieren und ist für die unterschiedlichen Anlagengrößen mit dem passenden Zubehör erhältlich. D</w:t>
      </w:r>
      <w:r w:rsidRPr="000541A2">
        <w:rPr>
          <w:rFonts w:ascii="Arial" w:hAnsi="Arial" w:cs="Arial"/>
        </w:rPr>
        <w:t xml:space="preserve">er Löschwasserentnahmeschacht </w:t>
      </w:r>
      <w:r w:rsidRPr="000541A2">
        <w:rPr>
          <w:rFonts w:ascii="Arial" w:hAnsi="Arial" w:cs="Arial"/>
          <w:bCs/>
        </w:rPr>
        <w:t xml:space="preserve">besteht </w:t>
      </w:r>
      <w:r w:rsidRPr="000541A2">
        <w:rPr>
          <w:rFonts w:ascii="Arial" w:hAnsi="Arial" w:cs="Arial"/>
        </w:rPr>
        <w:t>i</w:t>
      </w:r>
      <w:r w:rsidRPr="000541A2">
        <w:rPr>
          <w:rFonts w:ascii="Arial" w:hAnsi="Arial" w:cs="Arial"/>
          <w:bCs/>
        </w:rPr>
        <w:t>m Allgemeinen a</w:t>
      </w:r>
      <w:r w:rsidRPr="000541A2">
        <w:rPr>
          <w:rFonts w:ascii="Arial" w:hAnsi="Arial" w:cs="Arial"/>
        </w:rPr>
        <w:t xml:space="preserve">us einem Grundschacht mit Pumpensumpf gemäß DIN 14230, einem Schachtaufsetzrohr, einem Saugrohr DN/ID 125 mit einem Überflursauganschluss ohne Peilstutzen gemäß DIN 14244 und einer </w:t>
      </w:r>
      <w:proofErr w:type="spellStart"/>
      <w:r w:rsidRPr="000541A2">
        <w:rPr>
          <w:rFonts w:ascii="Arial" w:hAnsi="Arial" w:cs="Arial"/>
        </w:rPr>
        <w:t>Belüftereinheit</w:t>
      </w:r>
      <w:proofErr w:type="spellEnd"/>
      <w:r w:rsidRPr="000541A2">
        <w:rPr>
          <w:rFonts w:ascii="Arial" w:hAnsi="Arial" w:cs="Arial"/>
        </w:rPr>
        <w:t>.</w:t>
      </w:r>
      <w:r w:rsidRPr="000541A2">
        <w:rPr>
          <w:rFonts w:ascii="Arial" w:hAnsi="Arial" w:cs="Arial"/>
          <w:b/>
        </w:rPr>
        <w:t xml:space="preserve"> </w:t>
      </w:r>
      <w:r w:rsidRPr="000541A2">
        <w:rPr>
          <w:rFonts w:ascii="Arial" w:hAnsi="Arial" w:cs="Arial"/>
        </w:rPr>
        <w:t xml:space="preserve">Weitere Informationen gibt es unter </w:t>
      </w:r>
    </w:p>
    <w:p w14:paraId="29E16999" w14:textId="77777777" w:rsidR="000541A2" w:rsidRPr="000541A2" w:rsidRDefault="000541A2" w:rsidP="000541A2">
      <w:pPr>
        <w:spacing w:after="0" w:line="276" w:lineRule="auto"/>
        <w:rPr>
          <w:rFonts w:ascii="Arial" w:hAnsi="Arial" w:cs="Arial"/>
          <w:color w:val="0000FF"/>
          <w:u w:val="single"/>
        </w:rPr>
      </w:pPr>
      <w:hyperlink r:id="rId7" w:history="1">
        <w:r w:rsidRPr="000541A2">
          <w:rPr>
            <w:rStyle w:val="Hyperlink"/>
            <w:rFonts w:ascii="Arial" w:hAnsi="Arial" w:cs="Arial"/>
          </w:rPr>
          <w:t>https://www.fraenkische.com/de-DE/application/harvesting</w:t>
        </w:r>
      </w:hyperlink>
      <w:r w:rsidRPr="000541A2">
        <w:rPr>
          <w:rFonts w:ascii="Arial" w:hAnsi="Arial" w:cs="Arial"/>
        </w:rPr>
        <w:t xml:space="preserve"> </w:t>
      </w:r>
    </w:p>
    <w:p w14:paraId="52E53050" w14:textId="479CDA97" w:rsidR="0073073D" w:rsidRPr="00BF3516" w:rsidRDefault="0073073D" w:rsidP="000541A2">
      <w:pPr>
        <w:spacing w:after="0" w:line="276" w:lineRule="auto"/>
        <w:rPr>
          <w:rFonts w:ascii="Arial" w:hAnsi="Arial" w:cs="Arial"/>
        </w:rPr>
      </w:pPr>
    </w:p>
    <w:p w14:paraId="3EE2CC00" w14:textId="77777777" w:rsidR="0073073D" w:rsidRPr="00BF3516" w:rsidRDefault="0073073D" w:rsidP="001156D7">
      <w:pPr>
        <w:spacing w:after="0" w:line="276" w:lineRule="auto"/>
        <w:rPr>
          <w:rFonts w:ascii="Arial" w:hAnsi="Arial" w:cs="Arial"/>
        </w:rPr>
      </w:pPr>
    </w:p>
    <w:p w14:paraId="42D028F1" w14:textId="7F5E7750" w:rsidR="008D0C3E" w:rsidRPr="00BF3516" w:rsidRDefault="008D0C3E" w:rsidP="001156D7">
      <w:pPr>
        <w:spacing w:after="0" w:line="276" w:lineRule="auto"/>
        <w:rPr>
          <w:rFonts w:ascii="Arial" w:hAnsi="Arial" w:cs="Arial"/>
          <w:b/>
          <w:bCs/>
          <w:u w:val="single"/>
        </w:rPr>
      </w:pPr>
      <w:r w:rsidRPr="00BF3516">
        <w:rPr>
          <w:rFonts w:ascii="Arial" w:hAnsi="Arial" w:cs="Arial"/>
          <w:b/>
          <w:bCs/>
          <w:u w:val="single"/>
        </w:rPr>
        <w:t>Bilder:</w:t>
      </w:r>
    </w:p>
    <w:p w14:paraId="3F1D5FE5" w14:textId="77777777" w:rsidR="004957B0" w:rsidRPr="00BF3516" w:rsidRDefault="004957B0" w:rsidP="004957B0">
      <w:pPr>
        <w:spacing w:after="0" w:line="276" w:lineRule="auto"/>
        <w:rPr>
          <w:rFonts w:ascii="Arial" w:hAnsi="Arial" w:cs="Arial"/>
        </w:rPr>
      </w:pPr>
    </w:p>
    <w:p w14:paraId="522A907B" w14:textId="500096FF" w:rsidR="000541A2" w:rsidRDefault="000541A2" w:rsidP="00C804C4">
      <w:pPr>
        <w:spacing w:line="276" w:lineRule="auto"/>
        <w:ind w:right="2266"/>
        <w:jc w:val="both"/>
        <w:rPr>
          <w:rFonts w:ascii="Arial" w:hAnsi="Arial" w:cs="Arial"/>
          <w:b/>
        </w:rPr>
      </w:pPr>
      <w:bookmarkStart w:id="1" w:name="_Hlk179451180"/>
      <w:r>
        <w:rPr>
          <w:noProof/>
        </w:rPr>
        <w:drawing>
          <wp:inline distT="0" distB="0" distL="0" distR="0" wp14:anchorId="74C43E4C" wp14:editId="6DF03011">
            <wp:extent cx="3133725" cy="2051844"/>
            <wp:effectExtent l="0" t="0" r="0" b="5715"/>
            <wp:docPr id="16103861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9161" cy="2068498"/>
                    </a:xfrm>
                    <a:prstGeom prst="rect">
                      <a:avLst/>
                    </a:prstGeom>
                    <a:noFill/>
                    <a:ln>
                      <a:noFill/>
                    </a:ln>
                  </pic:spPr>
                </pic:pic>
              </a:graphicData>
            </a:graphic>
          </wp:inline>
        </w:drawing>
      </w:r>
      <w:r w:rsidRPr="000541A2">
        <w:rPr>
          <w:noProof/>
        </w:rPr>
        <w:t xml:space="preserve"> </w:t>
      </w:r>
      <w:r>
        <w:rPr>
          <w:noProof/>
        </w:rPr>
        <w:drawing>
          <wp:inline distT="0" distB="0" distL="0" distR="0" wp14:anchorId="6F30447C" wp14:editId="56EA19E4">
            <wp:extent cx="1143000" cy="2028422"/>
            <wp:effectExtent l="0" t="0" r="0" b="0"/>
            <wp:docPr id="8578721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56490" cy="2052363"/>
                    </a:xfrm>
                    <a:prstGeom prst="rect">
                      <a:avLst/>
                    </a:prstGeom>
                    <a:noFill/>
                    <a:ln>
                      <a:noFill/>
                    </a:ln>
                  </pic:spPr>
                </pic:pic>
              </a:graphicData>
            </a:graphic>
          </wp:inline>
        </w:drawing>
      </w:r>
    </w:p>
    <w:p w14:paraId="791747CA" w14:textId="77777777" w:rsidR="000541A2" w:rsidRDefault="000541A2" w:rsidP="00C804C4">
      <w:pPr>
        <w:spacing w:line="276" w:lineRule="auto"/>
        <w:ind w:right="2266"/>
        <w:jc w:val="both"/>
        <w:rPr>
          <w:rFonts w:ascii="Arial" w:hAnsi="Arial" w:cs="Arial"/>
          <w:b/>
        </w:rPr>
      </w:pPr>
    </w:p>
    <w:p w14:paraId="211EC98B" w14:textId="584E8250" w:rsidR="00C804C4" w:rsidRPr="000541A2" w:rsidRDefault="000541A2" w:rsidP="00C804C4">
      <w:pPr>
        <w:spacing w:line="276" w:lineRule="auto"/>
        <w:ind w:right="2266"/>
        <w:jc w:val="both"/>
        <w:rPr>
          <w:rFonts w:ascii="Arial" w:hAnsi="Arial" w:cs="Arial"/>
          <w:b/>
          <w:sz w:val="18"/>
          <w:szCs w:val="18"/>
        </w:rPr>
      </w:pPr>
      <w:r w:rsidRPr="000541A2">
        <w:rPr>
          <w:rFonts w:ascii="Arial" w:hAnsi="Arial" w:cs="Arial"/>
          <w:bCs/>
          <w:sz w:val="18"/>
          <w:szCs w:val="18"/>
          <w:u w:val="single"/>
        </w:rPr>
        <w:t>Bild 1 und 2:</w:t>
      </w:r>
      <w:r w:rsidRPr="000541A2">
        <w:rPr>
          <w:rFonts w:ascii="Arial" w:hAnsi="Arial" w:cs="Arial"/>
          <w:bCs/>
          <w:sz w:val="18"/>
          <w:szCs w:val="18"/>
        </w:rPr>
        <w:t xml:space="preserve"> Mit dem </w:t>
      </w:r>
      <w:proofErr w:type="spellStart"/>
      <w:r w:rsidRPr="000541A2">
        <w:rPr>
          <w:rFonts w:ascii="Arial" w:hAnsi="Arial" w:cs="Arial"/>
          <w:bCs/>
          <w:sz w:val="18"/>
          <w:szCs w:val="18"/>
        </w:rPr>
        <w:t>RigoCollect</w:t>
      </w:r>
      <w:proofErr w:type="spellEnd"/>
      <w:r w:rsidRPr="000541A2">
        <w:rPr>
          <w:rFonts w:ascii="Arial" w:hAnsi="Arial" w:cs="Arial"/>
          <w:bCs/>
          <w:sz w:val="18"/>
          <w:szCs w:val="18"/>
        </w:rPr>
        <w:t xml:space="preserve"> Löschwasserbehälter (links) und dem </w:t>
      </w:r>
      <w:proofErr w:type="spellStart"/>
      <w:r w:rsidRPr="000541A2">
        <w:rPr>
          <w:rFonts w:ascii="Arial" w:hAnsi="Arial" w:cs="Arial"/>
          <w:bCs/>
          <w:sz w:val="18"/>
          <w:szCs w:val="18"/>
        </w:rPr>
        <w:t>QuadroTake</w:t>
      </w:r>
      <w:proofErr w:type="spellEnd"/>
      <w:r w:rsidRPr="000541A2">
        <w:rPr>
          <w:rFonts w:ascii="Arial" w:hAnsi="Arial" w:cs="Arial"/>
          <w:bCs/>
          <w:sz w:val="18"/>
          <w:szCs w:val="18"/>
        </w:rPr>
        <w:t xml:space="preserve"> Löschwasserentnahmeschacht (rechts) bietet FRÄNKISCHE ein Komplettsystem zur Bevorratung und Nutzung von Löschwasser.</w:t>
      </w:r>
      <w:r w:rsidR="00C86B80">
        <w:rPr>
          <w:rFonts w:ascii="Arial" w:hAnsi="Arial" w:cs="Arial"/>
          <w:bCs/>
          <w:sz w:val="18"/>
          <w:szCs w:val="18"/>
        </w:rPr>
        <w:t xml:space="preserve"> </w:t>
      </w:r>
      <w:r w:rsidR="00C804C4" w:rsidRPr="000541A2">
        <w:rPr>
          <w:rFonts w:ascii="Arial" w:hAnsi="Arial" w:cs="Arial"/>
          <w:b/>
          <w:bCs/>
          <w:sz w:val="18"/>
          <w:szCs w:val="18"/>
        </w:rPr>
        <w:t>Foto: FRÄNKISCHE</w:t>
      </w:r>
    </w:p>
    <w:p w14:paraId="51B9152F" w14:textId="77777777" w:rsidR="00C804C4" w:rsidRPr="000541A2" w:rsidRDefault="00C804C4" w:rsidP="006A6887">
      <w:pPr>
        <w:spacing w:line="276" w:lineRule="auto"/>
        <w:rPr>
          <w:rFonts w:ascii="Arial" w:hAnsi="Arial" w:cs="Arial"/>
          <w:sz w:val="18"/>
          <w:szCs w:val="18"/>
        </w:rPr>
      </w:pPr>
    </w:p>
    <w:p w14:paraId="75891D38" w14:textId="77777777" w:rsidR="000541A2" w:rsidRDefault="000541A2" w:rsidP="006A6887">
      <w:pPr>
        <w:spacing w:line="276" w:lineRule="auto"/>
        <w:rPr>
          <w:rFonts w:ascii="Arial" w:hAnsi="Arial" w:cs="Arial"/>
        </w:rPr>
      </w:pPr>
    </w:p>
    <w:p w14:paraId="230DA44B" w14:textId="77777777" w:rsidR="000541A2" w:rsidRDefault="000541A2" w:rsidP="006A6887">
      <w:pPr>
        <w:spacing w:line="276" w:lineRule="auto"/>
        <w:rPr>
          <w:rFonts w:ascii="Arial" w:hAnsi="Arial" w:cs="Arial"/>
        </w:rPr>
      </w:pPr>
    </w:p>
    <w:p w14:paraId="3E4960C9" w14:textId="77777777" w:rsidR="000541A2" w:rsidRDefault="000541A2" w:rsidP="006A6887">
      <w:pPr>
        <w:spacing w:line="276" w:lineRule="auto"/>
        <w:rPr>
          <w:rFonts w:ascii="Arial" w:hAnsi="Arial" w:cs="Arial"/>
        </w:rPr>
      </w:pPr>
    </w:p>
    <w:p w14:paraId="38E3DFA4" w14:textId="77777777" w:rsidR="000541A2" w:rsidRPr="006A6887" w:rsidRDefault="000541A2" w:rsidP="006A6887">
      <w:pPr>
        <w:spacing w:line="276" w:lineRule="auto"/>
        <w:rPr>
          <w:rFonts w:ascii="Arial" w:hAnsi="Arial" w:cs="Arial"/>
        </w:rPr>
      </w:pPr>
    </w:p>
    <w:bookmarkEnd w:id="1"/>
    <w:p w14:paraId="35EA208B" w14:textId="77777777" w:rsidR="008D0C3E" w:rsidRPr="00BF3516" w:rsidRDefault="003B39B8" w:rsidP="008D0C3E">
      <w:pPr>
        <w:spacing w:after="0" w:line="276" w:lineRule="auto"/>
        <w:rPr>
          <w:rFonts w:ascii="Arial" w:hAnsi="Arial" w:cs="Arial"/>
          <w:b/>
          <w:bCs/>
          <w:sz w:val="18"/>
          <w:szCs w:val="18"/>
        </w:rPr>
      </w:pPr>
      <w:r w:rsidRPr="00BF3516">
        <w:rPr>
          <w:rFonts w:ascii="Arial" w:hAnsi="Arial" w:cs="Arial"/>
          <w:b/>
          <w:bCs/>
          <w:sz w:val="18"/>
          <w:szCs w:val="18"/>
        </w:rPr>
        <w:t>Über FRÄNKISCHE Rohrwerke</w:t>
      </w:r>
    </w:p>
    <w:p w14:paraId="0D485AE8" w14:textId="28779780" w:rsidR="003B39B8" w:rsidRPr="00BF3516" w:rsidRDefault="003B39B8" w:rsidP="008D0C3E">
      <w:pPr>
        <w:spacing w:after="0" w:line="276" w:lineRule="auto"/>
        <w:rPr>
          <w:rFonts w:ascii="Arial" w:hAnsi="Arial" w:cs="Arial"/>
          <w:b/>
          <w:bCs/>
          <w:sz w:val="18"/>
          <w:szCs w:val="18"/>
        </w:rPr>
      </w:pPr>
      <w:r w:rsidRPr="00BF3516">
        <w:rPr>
          <w:rFonts w:ascii="Arial" w:hAnsi="Arial" w:cs="Arial"/>
          <w:sz w:val="18"/>
          <w:szCs w:val="18"/>
        </w:rPr>
        <w:t xml:space="preserve">Die FRÄNKISCHE Rohrwerke Gebr. Kirchner GmbH &amp; Co. KG, eine 100prozentige Tochtergesellschaft der FRÄNKISCHE Group SE, gehört zu den international führenden Anbietern für Rohr- und Schachtsysteme. Das 1906 gegründete Familienunternehmen mit Hauptsitz im unterfränkischen Königsberg hat sich auf die Entwicklung und Produktion hochwertiger Rohre, Zubehörteile und Systemkomponenten für Elektroinstallation und Drainage, Sanitär- und Heizungsinstallation, kontrollierte Wohnraumlüftung sowie Regenwassermanagement spezialisiert. Basis des Unternehmenserfolgs sowie des vielfältigen Produkt- und Lösungsportfolios sind drei historische Schlüsselerfindungen: das weltweit erste flexible Wellrohr aus Metall, das die Elektroinstallation von Grund auf verändert hat (1952), sowie das weltweit erste endlos extrudierte flexible Elektroinstallationsrohr aus Kunststoff (1959) und das weltweit erste gewellte und endlos produzierte Drainagerohr aus Kunststoff (1961). FRÄNKISCHE Rohrwerke beschäftigt derzeit rund 1.400 Mitarbeiter und unterhält neben ihren deutschen Produktions- und Vertriebsstandorten auch Niederlassungen im europäischen Ausland. Weitere Infos unter </w:t>
      </w:r>
      <w:hyperlink r:id="rId10" w:history="1">
        <w:r w:rsidRPr="00BF3516">
          <w:rPr>
            <w:rStyle w:val="Hyperlink"/>
            <w:rFonts w:ascii="Arial" w:hAnsi="Arial" w:cs="Arial"/>
            <w:color w:val="auto"/>
            <w:sz w:val="18"/>
            <w:szCs w:val="18"/>
          </w:rPr>
          <w:t>www.fraenkische.com</w:t>
        </w:r>
      </w:hyperlink>
      <w:r w:rsidRPr="00BF3516">
        <w:rPr>
          <w:rFonts w:ascii="Arial" w:hAnsi="Arial" w:cs="Arial"/>
          <w:sz w:val="18"/>
          <w:szCs w:val="18"/>
        </w:rPr>
        <w:t xml:space="preserve">. </w:t>
      </w:r>
    </w:p>
    <w:p w14:paraId="0E47A463" w14:textId="77777777" w:rsidR="009F5307" w:rsidRPr="00AC58B6" w:rsidRDefault="009F5307" w:rsidP="001156D7">
      <w:pPr>
        <w:spacing w:after="0" w:line="276" w:lineRule="auto"/>
        <w:rPr>
          <w:rFonts w:ascii="Arial" w:hAnsi="Arial" w:cs="Arial"/>
        </w:rPr>
      </w:pPr>
    </w:p>
    <w:tbl>
      <w:tblPr>
        <w:tblW w:w="0" w:type="auto"/>
        <w:tblLook w:val="04A0" w:firstRow="1" w:lastRow="0" w:firstColumn="1" w:lastColumn="0" w:noHBand="0" w:noVBand="1"/>
      </w:tblPr>
      <w:tblGrid>
        <w:gridCol w:w="4543"/>
        <w:gridCol w:w="4529"/>
      </w:tblGrid>
      <w:tr w:rsidR="00E25359" w:rsidRPr="002D6551" w14:paraId="2CBFA698" w14:textId="77777777" w:rsidTr="00E25359">
        <w:tc>
          <w:tcPr>
            <w:tcW w:w="4543" w:type="dxa"/>
          </w:tcPr>
          <w:p w14:paraId="6D66261A" w14:textId="4F80268D" w:rsidR="00E25359" w:rsidRPr="00BF3516" w:rsidRDefault="00E25359" w:rsidP="00E25359">
            <w:pPr>
              <w:spacing w:after="0" w:line="276" w:lineRule="auto"/>
              <w:rPr>
                <w:rFonts w:ascii="Arial" w:hAnsi="Arial" w:cs="Arial"/>
                <w:b/>
                <w:sz w:val="18"/>
                <w:szCs w:val="18"/>
                <w:u w:val="single"/>
              </w:rPr>
            </w:pPr>
            <w:r w:rsidRPr="00BF3516">
              <w:rPr>
                <w:rFonts w:ascii="Arial" w:hAnsi="Arial" w:cs="Arial"/>
                <w:b/>
                <w:sz w:val="18"/>
                <w:szCs w:val="18"/>
                <w:u w:val="single"/>
              </w:rPr>
              <w:t>Pressekontakt FRÄNKISCHE:</w:t>
            </w:r>
          </w:p>
          <w:p w14:paraId="02D097B4" w14:textId="77777777" w:rsidR="00E25359" w:rsidRPr="00BF3516" w:rsidRDefault="00E25359" w:rsidP="00E25359">
            <w:pPr>
              <w:spacing w:after="0" w:line="276" w:lineRule="auto"/>
              <w:rPr>
                <w:rFonts w:ascii="Arial" w:hAnsi="Arial" w:cs="Arial"/>
                <w:sz w:val="18"/>
                <w:szCs w:val="18"/>
              </w:rPr>
            </w:pPr>
          </w:p>
          <w:p w14:paraId="56DDFF79" w14:textId="471EF82E" w:rsidR="00E25359" w:rsidRPr="00BF3516" w:rsidRDefault="00E25359" w:rsidP="00E25359">
            <w:pPr>
              <w:spacing w:after="0" w:line="276" w:lineRule="auto"/>
              <w:rPr>
                <w:rFonts w:ascii="Arial" w:hAnsi="Arial" w:cs="Arial"/>
                <w:b/>
                <w:bCs/>
                <w:sz w:val="18"/>
                <w:szCs w:val="18"/>
              </w:rPr>
            </w:pPr>
            <w:r w:rsidRPr="00BF3516">
              <w:rPr>
                <w:rFonts w:ascii="Arial" w:hAnsi="Arial" w:cs="Arial"/>
                <w:b/>
                <w:bCs/>
                <w:sz w:val="18"/>
                <w:szCs w:val="18"/>
              </w:rPr>
              <w:t>FRÄNKISCHE Rohrwerke</w:t>
            </w:r>
          </w:p>
          <w:p w14:paraId="5DF82AC8" w14:textId="77777777" w:rsidR="00CD4892" w:rsidRPr="00BF3516" w:rsidRDefault="00294ADA" w:rsidP="00294ADA">
            <w:pPr>
              <w:spacing w:after="0" w:line="276" w:lineRule="auto"/>
              <w:rPr>
                <w:rFonts w:ascii="Arial" w:hAnsi="Arial" w:cs="Arial"/>
                <w:sz w:val="18"/>
                <w:szCs w:val="18"/>
              </w:rPr>
            </w:pPr>
            <w:r w:rsidRPr="00BF3516">
              <w:rPr>
                <w:rFonts w:ascii="Arial" w:hAnsi="Arial" w:cs="Arial"/>
                <w:sz w:val="18"/>
                <w:szCs w:val="18"/>
              </w:rPr>
              <w:t xml:space="preserve">Leona </w:t>
            </w:r>
            <w:proofErr w:type="spellStart"/>
            <w:r w:rsidRPr="00BF3516">
              <w:rPr>
                <w:rFonts w:ascii="Arial" w:hAnsi="Arial" w:cs="Arial"/>
                <w:sz w:val="18"/>
                <w:szCs w:val="18"/>
              </w:rPr>
              <w:t>Treutwein</w:t>
            </w:r>
            <w:proofErr w:type="spellEnd"/>
          </w:p>
          <w:p w14:paraId="115B87F1" w14:textId="77777777" w:rsidR="00CD4892" w:rsidRPr="006A6887" w:rsidRDefault="00294ADA" w:rsidP="00294ADA">
            <w:pPr>
              <w:spacing w:after="0" w:line="276" w:lineRule="auto"/>
              <w:rPr>
                <w:rFonts w:ascii="Arial" w:hAnsi="Arial" w:cs="Arial"/>
                <w:sz w:val="18"/>
                <w:szCs w:val="18"/>
                <w:lang w:val="en-US"/>
              </w:rPr>
            </w:pPr>
            <w:r w:rsidRPr="006A6887">
              <w:rPr>
                <w:rFonts w:ascii="Arial" w:hAnsi="Arial" w:cs="Arial"/>
                <w:sz w:val="18"/>
                <w:szCs w:val="18"/>
                <w:lang w:val="en-US"/>
              </w:rPr>
              <w:t>Marketing Communications Specialist</w:t>
            </w:r>
          </w:p>
          <w:p w14:paraId="4AEF5E9D" w14:textId="795ED1E6" w:rsidR="00294ADA" w:rsidRPr="00BF3516" w:rsidRDefault="00294ADA" w:rsidP="00294ADA">
            <w:pPr>
              <w:spacing w:after="0" w:line="276" w:lineRule="auto"/>
              <w:rPr>
                <w:rFonts w:ascii="Arial" w:hAnsi="Arial" w:cs="Arial"/>
                <w:sz w:val="18"/>
                <w:szCs w:val="18"/>
              </w:rPr>
            </w:pPr>
            <w:r w:rsidRPr="00BF3516">
              <w:rPr>
                <w:rFonts w:ascii="Arial" w:hAnsi="Arial" w:cs="Arial"/>
                <w:sz w:val="18"/>
                <w:szCs w:val="18"/>
              </w:rPr>
              <w:t xml:space="preserve">Tel.: +49 </w:t>
            </w:r>
            <w:r w:rsidR="00CD4892" w:rsidRPr="00BF3516">
              <w:rPr>
                <w:rFonts w:ascii="Arial" w:hAnsi="Arial" w:cs="Arial"/>
                <w:sz w:val="18"/>
                <w:szCs w:val="18"/>
              </w:rPr>
              <w:t>(0)</w:t>
            </w:r>
            <w:r w:rsidRPr="00BF3516">
              <w:rPr>
                <w:rFonts w:ascii="Arial" w:hAnsi="Arial" w:cs="Arial"/>
                <w:sz w:val="18"/>
                <w:szCs w:val="18"/>
              </w:rPr>
              <w:t>9525 88-2855</w:t>
            </w:r>
          </w:p>
          <w:p w14:paraId="1E700F4A" w14:textId="27906B4F" w:rsidR="00E25359" w:rsidRPr="00BF3516" w:rsidRDefault="0073073D" w:rsidP="0073073D">
            <w:pPr>
              <w:spacing w:after="0" w:line="276" w:lineRule="auto"/>
              <w:rPr>
                <w:rFonts w:ascii="Arial" w:hAnsi="Arial" w:cs="Arial"/>
                <w:sz w:val="18"/>
                <w:szCs w:val="18"/>
              </w:rPr>
            </w:pPr>
            <w:r w:rsidRPr="00BF3516">
              <w:rPr>
                <w:rFonts w:ascii="Arial" w:hAnsi="Arial" w:cs="Arial"/>
                <w:bCs/>
                <w:sz w:val="18"/>
                <w:szCs w:val="18"/>
                <w:lang w:val="it-IT"/>
              </w:rPr>
              <w:t xml:space="preserve">E-Mail: </w:t>
            </w:r>
            <w:hyperlink r:id="rId11" w:history="1">
              <w:r w:rsidRPr="00BF3516">
                <w:rPr>
                  <w:rStyle w:val="Hyperlink"/>
                  <w:rFonts w:ascii="Arial" w:hAnsi="Arial" w:cs="Arial"/>
                  <w:color w:val="auto"/>
                  <w:sz w:val="18"/>
                  <w:szCs w:val="18"/>
                </w:rPr>
                <w:t>leona.treutwein@fraenkische.de</w:t>
              </w:r>
            </w:hyperlink>
          </w:p>
        </w:tc>
        <w:tc>
          <w:tcPr>
            <w:tcW w:w="4529" w:type="dxa"/>
          </w:tcPr>
          <w:p w14:paraId="4C075CC1" w14:textId="77777777" w:rsidR="00E25359" w:rsidRPr="00BF3516" w:rsidRDefault="00E25359" w:rsidP="00E25359">
            <w:pPr>
              <w:spacing w:after="0" w:line="276" w:lineRule="auto"/>
              <w:rPr>
                <w:rFonts w:ascii="Arial" w:hAnsi="Arial" w:cs="Arial"/>
                <w:b/>
                <w:sz w:val="18"/>
                <w:szCs w:val="18"/>
                <w:u w:val="single"/>
              </w:rPr>
            </w:pPr>
            <w:r w:rsidRPr="00BF3516">
              <w:rPr>
                <w:rFonts w:ascii="Arial" w:hAnsi="Arial" w:cs="Arial"/>
                <w:b/>
                <w:sz w:val="18"/>
                <w:szCs w:val="18"/>
                <w:u w:val="single"/>
              </w:rPr>
              <w:t>Pressekontakt Agentur:</w:t>
            </w:r>
          </w:p>
          <w:p w14:paraId="517E2DE8" w14:textId="77777777" w:rsidR="00E25359" w:rsidRPr="00BF3516" w:rsidRDefault="00E25359" w:rsidP="00E25359">
            <w:pPr>
              <w:spacing w:after="0" w:line="276" w:lineRule="auto"/>
              <w:rPr>
                <w:rFonts w:ascii="Arial" w:hAnsi="Arial" w:cs="Arial"/>
                <w:bCs/>
                <w:sz w:val="18"/>
                <w:szCs w:val="18"/>
              </w:rPr>
            </w:pPr>
          </w:p>
          <w:p w14:paraId="70B3F64B" w14:textId="352EDAB4" w:rsidR="00E25359" w:rsidRPr="00BF3516" w:rsidRDefault="003B39B8" w:rsidP="00E25359">
            <w:pPr>
              <w:spacing w:after="0" w:line="276" w:lineRule="auto"/>
              <w:rPr>
                <w:rFonts w:ascii="Arial" w:hAnsi="Arial" w:cs="Arial"/>
                <w:b/>
                <w:sz w:val="18"/>
                <w:szCs w:val="18"/>
              </w:rPr>
            </w:pPr>
            <w:proofErr w:type="spellStart"/>
            <w:r w:rsidRPr="00BF3516">
              <w:rPr>
                <w:rFonts w:ascii="Arial" w:hAnsi="Arial" w:cs="Arial"/>
                <w:b/>
                <w:bCs/>
                <w:sz w:val="18"/>
                <w:szCs w:val="18"/>
              </w:rPr>
              <w:t>r</w:t>
            </w:r>
            <w:r w:rsidR="00E25359" w:rsidRPr="00BF3516">
              <w:rPr>
                <w:rFonts w:ascii="Arial" w:hAnsi="Arial" w:cs="Arial"/>
                <w:b/>
                <w:bCs/>
                <w:sz w:val="18"/>
                <w:szCs w:val="18"/>
              </w:rPr>
              <w:t>iba:</w:t>
            </w:r>
            <w:r w:rsidRPr="00BF3516">
              <w:rPr>
                <w:rFonts w:ascii="Arial" w:hAnsi="Arial" w:cs="Arial"/>
                <w:b/>
                <w:bCs/>
                <w:sz w:val="18"/>
                <w:szCs w:val="18"/>
              </w:rPr>
              <w:t>b</w:t>
            </w:r>
            <w:r w:rsidR="00E25359" w:rsidRPr="00BF3516">
              <w:rPr>
                <w:rFonts w:ascii="Arial" w:hAnsi="Arial" w:cs="Arial"/>
                <w:b/>
                <w:bCs/>
                <w:sz w:val="18"/>
                <w:szCs w:val="18"/>
              </w:rPr>
              <w:t>usiness</w:t>
            </w:r>
            <w:r w:rsidRPr="00BF3516">
              <w:rPr>
                <w:rFonts w:ascii="Arial" w:hAnsi="Arial" w:cs="Arial"/>
                <w:b/>
                <w:bCs/>
                <w:sz w:val="18"/>
                <w:szCs w:val="18"/>
              </w:rPr>
              <w:t>t</w:t>
            </w:r>
            <w:r w:rsidR="00E25359" w:rsidRPr="00BF3516">
              <w:rPr>
                <w:rFonts w:ascii="Arial" w:hAnsi="Arial" w:cs="Arial"/>
                <w:b/>
                <w:bCs/>
                <w:sz w:val="18"/>
                <w:szCs w:val="18"/>
              </w:rPr>
              <w:t>alk</w:t>
            </w:r>
            <w:proofErr w:type="spellEnd"/>
            <w:r w:rsidR="00E25359" w:rsidRPr="00BF3516">
              <w:rPr>
                <w:rFonts w:ascii="Arial" w:hAnsi="Arial" w:cs="Arial"/>
                <w:b/>
                <w:bCs/>
                <w:sz w:val="18"/>
                <w:szCs w:val="18"/>
              </w:rPr>
              <w:t xml:space="preserve"> GmbH</w:t>
            </w:r>
          </w:p>
          <w:p w14:paraId="42FC935B" w14:textId="77777777" w:rsidR="00E25359" w:rsidRPr="00BF3516" w:rsidRDefault="00E25359" w:rsidP="00E25359">
            <w:pPr>
              <w:spacing w:after="0" w:line="276" w:lineRule="auto"/>
              <w:rPr>
                <w:rFonts w:ascii="Arial" w:hAnsi="Arial" w:cs="Arial"/>
                <w:sz w:val="18"/>
                <w:szCs w:val="18"/>
              </w:rPr>
            </w:pPr>
            <w:r w:rsidRPr="00BF3516">
              <w:rPr>
                <w:rFonts w:ascii="Arial" w:hAnsi="Arial" w:cs="Arial"/>
                <w:sz w:val="18"/>
                <w:szCs w:val="18"/>
              </w:rPr>
              <w:t>Michael Beyrau</w:t>
            </w:r>
          </w:p>
          <w:p w14:paraId="2109B4D9" w14:textId="77777777" w:rsidR="00E25359" w:rsidRPr="00BF3516" w:rsidRDefault="00E25359" w:rsidP="00E25359">
            <w:pPr>
              <w:spacing w:after="0" w:line="276" w:lineRule="auto"/>
              <w:rPr>
                <w:rFonts w:ascii="Arial" w:hAnsi="Arial" w:cs="Arial"/>
                <w:sz w:val="18"/>
                <w:szCs w:val="18"/>
              </w:rPr>
            </w:pPr>
            <w:r w:rsidRPr="00BF3516">
              <w:rPr>
                <w:rFonts w:ascii="Arial" w:hAnsi="Arial" w:cs="Arial"/>
                <w:bCs/>
                <w:sz w:val="18"/>
                <w:szCs w:val="18"/>
              </w:rPr>
              <w:t>Klostergut Besselich</w:t>
            </w:r>
          </w:p>
          <w:p w14:paraId="0C6BB0FE" w14:textId="77777777" w:rsidR="00E25359" w:rsidRPr="00BF3516" w:rsidRDefault="00E25359" w:rsidP="00E25359">
            <w:pPr>
              <w:spacing w:after="0" w:line="276" w:lineRule="auto"/>
              <w:rPr>
                <w:rFonts w:ascii="Arial" w:hAnsi="Arial" w:cs="Arial"/>
                <w:sz w:val="18"/>
                <w:szCs w:val="18"/>
              </w:rPr>
            </w:pPr>
            <w:r w:rsidRPr="00BF3516">
              <w:rPr>
                <w:rFonts w:ascii="Arial" w:hAnsi="Arial" w:cs="Arial"/>
                <w:bCs/>
                <w:sz w:val="18"/>
                <w:szCs w:val="18"/>
              </w:rPr>
              <w:t>56182 Urbar / Koblenz</w:t>
            </w:r>
          </w:p>
          <w:p w14:paraId="1A71B0AE" w14:textId="42CB4D0C" w:rsidR="00E25359" w:rsidRPr="00A27BCC" w:rsidRDefault="00E25359" w:rsidP="00E25359">
            <w:pPr>
              <w:spacing w:after="0" w:line="276" w:lineRule="auto"/>
              <w:rPr>
                <w:rFonts w:ascii="Arial" w:hAnsi="Arial" w:cs="Arial"/>
                <w:sz w:val="18"/>
                <w:szCs w:val="18"/>
              </w:rPr>
            </w:pPr>
            <w:r w:rsidRPr="00A27BCC">
              <w:rPr>
                <w:rFonts w:ascii="Arial" w:hAnsi="Arial" w:cs="Arial"/>
                <w:bCs/>
                <w:sz w:val="18"/>
                <w:szCs w:val="18"/>
              </w:rPr>
              <w:t>Tel.:</w:t>
            </w:r>
            <w:r w:rsidR="0073073D" w:rsidRPr="00A27BCC">
              <w:rPr>
                <w:rFonts w:ascii="Arial" w:hAnsi="Arial" w:cs="Arial"/>
                <w:bCs/>
                <w:sz w:val="18"/>
                <w:szCs w:val="18"/>
              </w:rPr>
              <w:t xml:space="preserve"> </w:t>
            </w:r>
            <w:r w:rsidRPr="00A27BCC">
              <w:rPr>
                <w:rFonts w:ascii="Arial" w:hAnsi="Arial" w:cs="Arial"/>
                <w:sz w:val="18"/>
                <w:szCs w:val="18"/>
              </w:rPr>
              <w:t>+49 (0)261</w:t>
            </w:r>
            <w:r w:rsidR="00CD4892" w:rsidRPr="00A27BCC">
              <w:rPr>
                <w:rFonts w:ascii="Arial" w:hAnsi="Arial" w:cs="Arial"/>
                <w:sz w:val="18"/>
                <w:szCs w:val="18"/>
              </w:rPr>
              <w:t xml:space="preserve"> </w:t>
            </w:r>
            <w:r w:rsidRPr="00A27BCC">
              <w:rPr>
                <w:rFonts w:ascii="Arial" w:hAnsi="Arial" w:cs="Arial"/>
                <w:sz w:val="18"/>
                <w:szCs w:val="18"/>
              </w:rPr>
              <w:t>963 757-27</w:t>
            </w:r>
          </w:p>
          <w:p w14:paraId="3EB7D052" w14:textId="4EA00E20" w:rsidR="00E25359" w:rsidRPr="00A27BCC" w:rsidRDefault="00E25359" w:rsidP="0073073D">
            <w:pPr>
              <w:spacing w:after="0" w:line="276" w:lineRule="auto"/>
              <w:rPr>
                <w:rFonts w:ascii="Arial" w:hAnsi="Arial" w:cs="Arial"/>
                <w:sz w:val="18"/>
                <w:szCs w:val="18"/>
              </w:rPr>
            </w:pPr>
            <w:r w:rsidRPr="00A27BCC">
              <w:rPr>
                <w:rFonts w:ascii="Arial" w:hAnsi="Arial" w:cs="Arial"/>
                <w:bCs/>
                <w:sz w:val="18"/>
                <w:szCs w:val="18"/>
                <w:lang w:val="it-IT"/>
              </w:rPr>
              <w:t>E-Mail:</w:t>
            </w:r>
            <w:r w:rsidR="0073073D" w:rsidRPr="00A27BCC">
              <w:rPr>
                <w:rFonts w:ascii="Arial" w:hAnsi="Arial" w:cs="Arial"/>
                <w:bCs/>
                <w:sz w:val="18"/>
                <w:szCs w:val="18"/>
                <w:lang w:val="it-IT"/>
              </w:rPr>
              <w:t xml:space="preserve"> </w:t>
            </w:r>
            <w:hyperlink r:id="rId12" w:history="1">
              <w:r w:rsidRPr="00A27BCC">
                <w:rPr>
                  <w:rStyle w:val="Hyperlink"/>
                  <w:rFonts w:ascii="Arial" w:hAnsi="Arial" w:cs="Arial"/>
                  <w:color w:val="auto"/>
                  <w:sz w:val="18"/>
                  <w:szCs w:val="18"/>
                  <w:lang w:val="it-IT"/>
                </w:rPr>
                <w:t>mbeyrau@riba.eu</w:t>
              </w:r>
            </w:hyperlink>
          </w:p>
        </w:tc>
      </w:tr>
    </w:tbl>
    <w:p w14:paraId="044791BA" w14:textId="77777777" w:rsidR="00E25359" w:rsidRPr="00A27BCC" w:rsidRDefault="00E25359" w:rsidP="00AC58B6">
      <w:pPr>
        <w:spacing w:after="0" w:line="276" w:lineRule="auto"/>
        <w:rPr>
          <w:rFonts w:ascii="Arial" w:hAnsi="Arial" w:cs="Arial"/>
          <w:sz w:val="18"/>
          <w:szCs w:val="18"/>
        </w:rPr>
      </w:pPr>
    </w:p>
    <w:sectPr w:rsidR="00E25359" w:rsidRPr="00A27BCC">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E083" w14:textId="77777777" w:rsidR="00F47735" w:rsidRDefault="00F47735" w:rsidP="00D26A3B">
      <w:pPr>
        <w:spacing w:after="0" w:line="240" w:lineRule="auto"/>
      </w:pPr>
      <w:r>
        <w:separator/>
      </w:r>
    </w:p>
  </w:endnote>
  <w:endnote w:type="continuationSeparator" w:id="0">
    <w:p w14:paraId="320C16A1" w14:textId="77777777" w:rsidR="00F47735" w:rsidRDefault="00F47735" w:rsidP="00D2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AD57" w14:textId="77777777" w:rsidR="00F47735" w:rsidRDefault="00F47735" w:rsidP="00D26A3B">
      <w:pPr>
        <w:spacing w:after="0" w:line="240" w:lineRule="auto"/>
      </w:pPr>
      <w:r>
        <w:separator/>
      </w:r>
    </w:p>
  </w:footnote>
  <w:footnote w:type="continuationSeparator" w:id="0">
    <w:p w14:paraId="192A60CD" w14:textId="77777777" w:rsidR="00F47735" w:rsidRDefault="00F47735" w:rsidP="00D2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18C7" w14:textId="06413A59" w:rsidR="00D26A3B" w:rsidRDefault="00D26A3B" w:rsidP="00D26A3B">
    <w:pPr>
      <w:pStyle w:val="Kopfzeile"/>
      <w:jc w:val="right"/>
    </w:pPr>
    <w:r>
      <w:rPr>
        <w:noProof/>
      </w:rPr>
      <w:drawing>
        <wp:inline distT="0" distB="0" distL="0" distR="0" wp14:anchorId="166C1DCD" wp14:editId="34465CDE">
          <wp:extent cx="1949450" cy="384217"/>
          <wp:effectExtent l="0" t="0" r="0" b="0"/>
          <wp:docPr id="7368022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82" cy="392383"/>
                  </a:xfrm>
                  <a:prstGeom prst="rect">
                    <a:avLst/>
                  </a:prstGeom>
                  <a:noFill/>
                  <a:ln>
                    <a:noFill/>
                  </a:ln>
                </pic:spPr>
              </pic:pic>
            </a:graphicData>
          </a:graphic>
        </wp:inline>
      </w:drawing>
    </w:r>
  </w:p>
  <w:p w14:paraId="16297E3F" w14:textId="77777777" w:rsidR="003B01CB" w:rsidRDefault="003B01CB" w:rsidP="00D26A3B">
    <w:pPr>
      <w:pStyle w:val="Kopfzeile"/>
      <w:jc w:val="right"/>
    </w:pPr>
  </w:p>
  <w:p w14:paraId="52AF28CB" w14:textId="2AB5A937" w:rsidR="003B01CB" w:rsidRPr="003B01CB" w:rsidRDefault="003B01CB" w:rsidP="00D26A3B">
    <w:pPr>
      <w:pStyle w:val="Kopfzeile"/>
      <w:jc w:val="right"/>
    </w:pPr>
    <w:r w:rsidRPr="003B01CB">
      <w:t>FRÄNKISCHE Rohrwerke</w:t>
    </w:r>
  </w:p>
  <w:p w14:paraId="5E6D843B" w14:textId="6D094661" w:rsidR="003B01CB" w:rsidRPr="003B01CB" w:rsidRDefault="003B01CB" w:rsidP="00D26A3B">
    <w:pPr>
      <w:pStyle w:val="Kopfzeile"/>
      <w:jc w:val="right"/>
    </w:pPr>
    <w:r w:rsidRPr="003B01CB">
      <w:t>Gebr. Kirchner GmbH &amp; Co. KG</w:t>
    </w:r>
  </w:p>
  <w:p w14:paraId="36D5598B" w14:textId="0E424F31" w:rsidR="003B01CB" w:rsidRPr="003B01CB" w:rsidRDefault="003B01CB" w:rsidP="00D26A3B">
    <w:pPr>
      <w:pStyle w:val="Kopfzeile"/>
      <w:jc w:val="right"/>
    </w:pPr>
    <w:r w:rsidRPr="003B01CB">
      <w:t>Hellinger Straße 1</w:t>
    </w:r>
  </w:p>
  <w:p w14:paraId="0CECF568" w14:textId="23E3A16E" w:rsidR="00F5597C" w:rsidRDefault="003B01CB" w:rsidP="003B01CB">
    <w:pPr>
      <w:pStyle w:val="Kopfzeile"/>
      <w:jc w:val="right"/>
    </w:pPr>
    <w:r w:rsidRPr="003B01CB">
      <w:t>97486 Königsberg/Franken</w:t>
    </w:r>
  </w:p>
  <w:p w14:paraId="754F8BF3" w14:textId="77777777" w:rsidR="00F5597C" w:rsidRDefault="00F5597C" w:rsidP="00F5597C">
    <w:pPr>
      <w:pBdr>
        <w:bottom w:val="single" w:sz="12" w:space="1" w:color="auto"/>
      </w:pBdr>
      <w:spacing w:after="0" w:line="276" w:lineRule="auto"/>
      <w:rPr>
        <w:rFonts w:ascii="Arial" w:hAnsi="Arial" w:cs="Arial"/>
        <w:b/>
        <w:bCs/>
        <w:sz w:val="40"/>
        <w:szCs w:val="40"/>
      </w:rPr>
    </w:pPr>
    <w:r w:rsidRPr="00D26A3B">
      <w:rPr>
        <w:rFonts w:ascii="Arial" w:hAnsi="Arial" w:cs="Arial"/>
        <w:b/>
        <w:bCs/>
        <w:sz w:val="40"/>
        <w:szCs w:val="40"/>
      </w:rPr>
      <w:t>Pressemitteilung</w:t>
    </w:r>
  </w:p>
  <w:p w14:paraId="38D74AC8" w14:textId="77777777" w:rsidR="00F5597C" w:rsidRDefault="00F5597C" w:rsidP="00F5597C">
    <w:pPr>
      <w:pBdr>
        <w:bottom w:val="single" w:sz="12" w:space="1" w:color="auto"/>
      </w:pBdr>
      <w:spacing w:after="0" w:line="276" w:lineRule="auto"/>
      <w:rPr>
        <w:rFonts w:ascii="Arial" w:hAnsi="Arial" w:cs="Arial"/>
        <w:b/>
        <w:bCs/>
      </w:rPr>
    </w:pPr>
  </w:p>
  <w:p w14:paraId="2011E876" w14:textId="77777777" w:rsidR="008D0C3E" w:rsidRPr="00F5597C" w:rsidRDefault="008D0C3E" w:rsidP="00F5597C">
    <w:pPr>
      <w:pBdr>
        <w:bottom w:val="single" w:sz="12" w:space="1" w:color="auto"/>
      </w:pBdr>
      <w:spacing w:after="0" w:line="276" w:lineRule="auto"/>
      <w:rPr>
        <w:rFonts w:ascii="Arial" w:hAnsi="Arial" w:cs="Arial"/>
        <w:b/>
        <w:bCs/>
      </w:rPr>
    </w:pPr>
  </w:p>
  <w:p w14:paraId="7FD1E640" w14:textId="77777777" w:rsidR="00F5597C" w:rsidRPr="00F5597C" w:rsidRDefault="00F5597C" w:rsidP="00F5597C">
    <w:pPr>
      <w:spacing w:after="0" w:line="276" w:lineRule="auto"/>
      <w:rPr>
        <w:rFonts w:ascii="Arial" w:hAnsi="Arial" w:cs="Arial"/>
        <w:b/>
        <w:bCs/>
      </w:rPr>
    </w:pPr>
  </w:p>
  <w:p w14:paraId="7B1DD1CF" w14:textId="77777777" w:rsidR="00D26A3B" w:rsidRPr="00F5597C" w:rsidRDefault="00D26A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57D21"/>
    <w:multiLevelType w:val="multilevel"/>
    <w:tmpl w:val="7846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65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B3"/>
    <w:rsid w:val="00013966"/>
    <w:rsid w:val="00042A36"/>
    <w:rsid w:val="000434D7"/>
    <w:rsid w:val="000541A2"/>
    <w:rsid w:val="00096BFC"/>
    <w:rsid w:val="000A2BF7"/>
    <w:rsid w:val="000A571A"/>
    <w:rsid w:val="000D1C90"/>
    <w:rsid w:val="000E138D"/>
    <w:rsid w:val="001156D7"/>
    <w:rsid w:val="001210FF"/>
    <w:rsid w:val="001365C0"/>
    <w:rsid w:val="00141D50"/>
    <w:rsid w:val="00156542"/>
    <w:rsid w:val="0017407F"/>
    <w:rsid w:val="001A2794"/>
    <w:rsid w:val="001B13AB"/>
    <w:rsid w:val="001C24DF"/>
    <w:rsid w:val="001C2F6C"/>
    <w:rsid w:val="001D58F6"/>
    <w:rsid w:val="001E6208"/>
    <w:rsid w:val="001F05D7"/>
    <w:rsid w:val="001F77A3"/>
    <w:rsid w:val="00225991"/>
    <w:rsid w:val="00226F8E"/>
    <w:rsid w:val="00235727"/>
    <w:rsid w:val="002366AB"/>
    <w:rsid w:val="002446B9"/>
    <w:rsid w:val="0024756F"/>
    <w:rsid w:val="00251A84"/>
    <w:rsid w:val="00277A04"/>
    <w:rsid w:val="00277BD1"/>
    <w:rsid w:val="002867C4"/>
    <w:rsid w:val="00294ADA"/>
    <w:rsid w:val="00296B97"/>
    <w:rsid w:val="002A6DA8"/>
    <w:rsid w:val="002C09CC"/>
    <w:rsid w:val="002C1D7B"/>
    <w:rsid w:val="002D23DE"/>
    <w:rsid w:val="002D6551"/>
    <w:rsid w:val="002E13E7"/>
    <w:rsid w:val="002F2952"/>
    <w:rsid w:val="002F739E"/>
    <w:rsid w:val="0031406F"/>
    <w:rsid w:val="0032726C"/>
    <w:rsid w:val="003303B0"/>
    <w:rsid w:val="00336906"/>
    <w:rsid w:val="003406D1"/>
    <w:rsid w:val="0034650F"/>
    <w:rsid w:val="00355464"/>
    <w:rsid w:val="0039554C"/>
    <w:rsid w:val="003B01CB"/>
    <w:rsid w:val="003B39B8"/>
    <w:rsid w:val="003B40D2"/>
    <w:rsid w:val="003E0A05"/>
    <w:rsid w:val="003E394B"/>
    <w:rsid w:val="003F0FB9"/>
    <w:rsid w:val="00427ECC"/>
    <w:rsid w:val="00436D9E"/>
    <w:rsid w:val="00451400"/>
    <w:rsid w:val="00457F9D"/>
    <w:rsid w:val="00460E12"/>
    <w:rsid w:val="0047759E"/>
    <w:rsid w:val="004957B0"/>
    <w:rsid w:val="00495E15"/>
    <w:rsid w:val="0049729E"/>
    <w:rsid w:val="004B1449"/>
    <w:rsid w:val="004D5303"/>
    <w:rsid w:val="004F3D8A"/>
    <w:rsid w:val="004F6E15"/>
    <w:rsid w:val="00515FC5"/>
    <w:rsid w:val="005217F2"/>
    <w:rsid w:val="00522F00"/>
    <w:rsid w:val="00534BC6"/>
    <w:rsid w:val="00543A84"/>
    <w:rsid w:val="0055308B"/>
    <w:rsid w:val="0056782C"/>
    <w:rsid w:val="005814D6"/>
    <w:rsid w:val="005972CF"/>
    <w:rsid w:val="005A46D9"/>
    <w:rsid w:val="005A5DFF"/>
    <w:rsid w:val="005B26F5"/>
    <w:rsid w:val="005D445C"/>
    <w:rsid w:val="005D6440"/>
    <w:rsid w:val="005E3C74"/>
    <w:rsid w:val="005F0ECA"/>
    <w:rsid w:val="005F70F3"/>
    <w:rsid w:val="00601D47"/>
    <w:rsid w:val="00620CDC"/>
    <w:rsid w:val="006317D1"/>
    <w:rsid w:val="006353D6"/>
    <w:rsid w:val="00636C08"/>
    <w:rsid w:val="0065115F"/>
    <w:rsid w:val="00656E0F"/>
    <w:rsid w:val="00660063"/>
    <w:rsid w:val="00673D31"/>
    <w:rsid w:val="00676649"/>
    <w:rsid w:val="00680FE1"/>
    <w:rsid w:val="00686255"/>
    <w:rsid w:val="006A15D6"/>
    <w:rsid w:val="006A1C13"/>
    <w:rsid w:val="006A2D76"/>
    <w:rsid w:val="006A6887"/>
    <w:rsid w:val="006B6FED"/>
    <w:rsid w:val="006C13F1"/>
    <w:rsid w:val="006D3F70"/>
    <w:rsid w:val="006F4450"/>
    <w:rsid w:val="006F5F6D"/>
    <w:rsid w:val="0070138A"/>
    <w:rsid w:val="00701E5D"/>
    <w:rsid w:val="00717233"/>
    <w:rsid w:val="0073073D"/>
    <w:rsid w:val="007A478E"/>
    <w:rsid w:val="007C7730"/>
    <w:rsid w:val="007D771F"/>
    <w:rsid w:val="007F254C"/>
    <w:rsid w:val="00810036"/>
    <w:rsid w:val="008221B3"/>
    <w:rsid w:val="00841A0F"/>
    <w:rsid w:val="008A6157"/>
    <w:rsid w:val="008B71EA"/>
    <w:rsid w:val="008D0C3E"/>
    <w:rsid w:val="008D152B"/>
    <w:rsid w:val="008D2788"/>
    <w:rsid w:val="009119A8"/>
    <w:rsid w:val="009276E2"/>
    <w:rsid w:val="0094057C"/>
    <w:rsid w:val="00946154"/>
    <w:rsid w:val="0094754D"/>
    <w:rsid w:val="009B66A7"/>
    <w:rsid w:val="009C1214"/>
    <w:rsid w:val="009C6875"/>
    <w:rsid w:val="009D3A28"/>
    <w:rsid w:val="009F5307"/>
    <w:rsid w:val="00A03957"/>
    <w:rsid w:val="00A21336"/>
    <w:rsid w:val="00A26672"/>
    <w:rsid w:val="00A277E7"/>
    <w:rsid w:val="00A27BCC"/>
    <w:rsid w:val="00A33E65"/>
    <w:rsid w:val="00A52180"/>
    <w:rsid w:val="00A578FD"/>
    <w:rsid w:val="00A72707"/>
    <w:rsid w:val="00A92751"/>
    <w:rsid w:val="00AC58B6"/>
    <w:rsid w:val="00AE63A8"/>
    <w:rsid w:val="00AE6BB8"/>
    <w:rsid w:val="00B039D1"/>
    <w:rsid w:val="00B34551"/>
    <w:rsid w:val="00B55419"/>
    <w:rsid w:val="00B5656E"/>
    <w:rsid w:val="00B66633"/>
    <w:rsid w:val="00B74156"/>
    <w:rsid w:val="00B878E9"/>
    <w:rsid w:val="00B9747A"/>
    <w:rsid w:val="00BD764B"/>
    <w:rsid w:val="00BE006A"/>
    <w:rsid w:val="00BF3516"/>
    <w:rsid w:val="00BF602D"/>
    <w:rsid w:val="00C0647D"/>
    <w:rsid w:val="00C07D1B"/>
    <w:rsid w:val="00C15543"/>
    <w:rsid w:val="00C157D7"/>
    <w:rsid w:val="00C217EA"/>
    <w:rsid w:val="00C34C36"/>
    <w:rsid w:val="00C60F7E"/>
    <w:rsid w:val="00C619CA"/>
    <w:rsid w:val="00C804C4"/>
    <w:rsid w:val="00C81654"/>
    <w:rsid w:val="00C86B80"/>
    <w:rsid w:val="00CA50EE"/>
    <w:rsid w:val="00CB1F2D"/>
    <w:rsid w:val="00CD4892"/>
    <w:rsid w:val="00CD6892"/>
    <w:rsid w:val="00CE25AB"/>
    <w:rsid w:val="00CE27C9"/>
    <w:rsid w:val="00CF585A"/>
    <w:rsid w:val="00D26A3B"/>
    <w:rsid w:val="00D41AD9"/>
    <w:rsid w:val="00D42298"/>
    <w:rsid w:val="00D70C67"/>
    <w:rsid w:val="00D72D9C"/>
    <w:rsid w:val="00DA3D54"/>
    <w:rsid w:val="00DA4362"/>
    <w:rsid w:val="00DE2335"/>
    <w:rsid w:val="00DE5549"/>
    <w:rsid w:val="00DF3C86"/>
    <w:rsid w:val="00DF474B"/>
    <w:rsid w:val="00E21109"/>
    <w:rsid w:val="00E25359"/>
    <w:rsid w:val="00E30033"/>
    <w:rsid w:val="00E36008"/>
    <w:rsid w:val="00E411C9"/>
    <w:rsid w:val="00E74135"/>
    <w:rsid w:val="00E76994"/>
    <w:rsid w:val="00E861EF"/>
    <w:rsid w:val="00EB5BC5"/>
    <w:rsid w:val="00EB607D"/>
    <w:rsid w:val="00EC7B0F"/>
    <w:rsid w:val="00EF0703"/>
    <w:rsid w:val="00F00008"/>
    <w:rsid w:val="00F3121A"/>
    <w:rsid w:val="00F47735"/>
    <w:rsid w:val="00F5597C"/>
    <w:rsid w:val="00F675AB"/>
    <w:rsid w:val="00FA5553"/>
    <w:rsid w:val="00FB45EB"/>
    <w:rsid w:val="00FB7AEB"/>
    <w:rsid w:val="00FE2314"/>
    <w:rsid w:val="00FE776E"/>
    <w:rsid w:val="00FF27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DE3C5"/>
  <w15:chartTrackingRefBased/>
  <w15:docId w15:val="{650EF956-F8E9-4624-A49D-8451D541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7C4"/>
    <w:rPr>
      <w:color w:val="0563C1" w:themeColor="hyperlink"/>
      <w:u w:val="single"/>
    </w:rPr>
  </w:style>
  <w:style w:type="character" w:styleId="NichtaufgelsteErwhnung">
    <w:name w:val="Unresolved Mention"/>
    <w:basedOn w:val="Absatz-Standardschriftart"/>
    <w:uiPriority w:val="99"/>
    <w:semiHidden/>
    <w:unhideWhenUsed/>
    <w:rsid w:val="002867C4"/>
    <w:rPr>
      <w:color w:val="605E5C"/>
      <w:shd w:val="clear" w:color="auto" w:fill="E1DFDD"/>
    </w:rPr>
  </w:style>
  <w:style w:type="character" w:styleId="Kommentarzeichen">
    <w:name w:val="annotation reference"/>
    <w:basedOn w:val="Absatz-Standardschriftart"/>
    <w:uiPriority w:val="99"/>
    <w:semiHidden/>
    <w:unhideWhenUsed/>
    <w:rsid w:val="000D1C90"/>
    <w:rPr>
      <w:sz w:val="16"/>
      <w:szCs w:val="16"/>
    </w:rPr>
  </w:style>
  <w:style w:type="paragraph" w:styleId="Kommentartext">
    <w:name w:val="annotation text"/>
    <w:basedOn w:val="Standard"/>
    <w:link w:val="KommentartextZchn"/>
    <w:uiPriority w:val="99"/>
    <w:unhideWhenUsed/>
    <w:rsid w:val="000D1C90"/>
    <w:pPr>
      <w:spacing w:line="240" w:lineRule="auto"/>
    </w:pPr>
    <w:rPr>
      <w:sz w:val="20"/>
      <w:szCs w:val="20"/>
    </w:rPr>
  </w:style>
  <w:style w:type="character" w:customStyle="1" w:styleId="KommentartextZchn">
    <w:name w:val="Kommentartext Zchn"/>
    <w:basedOn w:val="Absatz-Standardschriftart"/>
    <w:link w:val="Kommentartext"/>
    <w:uiPriority w:val="99"/>
    <w:rsid w:val="000D1C90"/>
    <w:rPr>
      <w:sz w:val="20"/>
      <w:szCs w:val="20"/>
    </w:rPr>
  </w:style>
  <w:style w:type="paragraph" w:styleId="Kommentarthema">
    <w:name w:val="annotation subject"/>
    <w:basedOn w:val="Kommentartext"/>
    <w:next w:val="Kommentartext"/>
    <w:link w:val="KommentarthemaZchn"/>
    <w:uiPriority w:val="99"/>
    <w:semiHidden/>
    <w:unhideWhenUsed/>
    <w:rsid w:val="000D1C90"/>
    <w:rPr>
      <w:b/>
      <w:bCs/>
    </w:rPr>
  </w:style>
  <w:style w:type="character" w:customStyle="1" w:styleId="KommentarthemaZchn">
    <w:name w:val="Kommentarthema Zchn"/>
    <w:basedOn w:val="KommentartextZchn"/>
    <w:link w:val="Kommentarthema"/>
    <w:uiPriority w:val="99"/>
    <w:semiHidden/>
    <w:rsid w:val="000D1C90"/>
    <w:rPr>
      <w:b/>
      <w:bCs/>
      <w:sz w:val="20"/>
      <w:szCs w:val="20"/>
    </w:rPr>
  </w:style>
  <w:style w:type="paragraph" w:styleId="Kopfzeile">
    <w:name w:val="header"/>
    <w:basedOn w:val="Standard"/>
    <w:link w:val="KopfzeileZchn"/>
    <w:uiPriority w:val="99"/>
    <w:unhideWhenUsed/>
    <w:rsid w:val="00D26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A3B"/>
  </w:style>
  <w:style w:type="paragraph" w:styleId="Fuzeile">
    <w:name w:val="footer"/>
    <w:basedOn w:val="Standard"/>
    <w:link w:val="FuzeileZchn"/>
    <w:uiPriority w:val="99"/>
    <w:unhideWhenUsed/>
    <w:rsid w:val="00D26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A3B"/>
  </w:style>
  <w:style w:type="character" w:styleId="BesuchterLink">
    <w:name w:val="FollowedHyperlink"/>
    <w:basedOn w:val="Absatz-Standardschriftart"/>
    <w:uiPriority w:val="99"/>
    <w:semiHidden/>
    <w:unhideWhenUsed/>
    <w:rsid w:val="0073073D"/>
    <w:rPr>
      <w:color w:val="954F72" w:themeColor="followedHyperlink"/>
      <w:u w:val="single"/>
    </w:rPr>
  </w:style>
  <w:style w:type="paragraph" w:styleId="berarbeitung">
    <w:name w:val="Revision"/>
    <w:hidden/>
    <w:uiPriority w:val="99"/>
    <w:semiHidden/>
    <w:rsid w:val="00521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3591">
      <w:bodyDiv w:val="1"/>
      <w:marLeft w:val="0"/>
      <w:marRight w:val="0"/>
      <w:marTop w:val="0"/>
      <w:marBottom w:val="0"/>
      <w:divBdr>
        <w:top w:val="none" w:sz="0" w:space="0" w:color="auto"/>
        <w:left w:val="none" w:sz="0" w:space="0" w:color="auto"/>
        <w:bottom w:val="none" w:sz="0" w:space="0" w:color="auto"/>
        <w:right w:val="none" w:sz="0" w:space="0" w:color="auto"/>
      </w:divBdr>
    </w:div>
    <w:div w:id="188422664">
      <w:bodyDiv w:val="1"/>
      <w:marLeft w:val="0"/>
      <w:marRight w:val="0"/>
      <w:marTop w:val="0"/>
      <w:marBottom w:val="0"/>
      <w:divBdr>
        <w:top w:val="none" w:sz="0" w:space="0" w:color="auto"/>
        <w:left w:val="none" w:sz="0" w:space="0" w:color="auto"/>
        <w:bottom w:val="none" w:sz="0" w:space="0" w:color="auto"/>
        <w:right w:val="none" w:sz="0" w:space="0" w:color="auto"/>
      </w:divBdr>
    </w:div>
    <w:div w:id="209463821">
      <w:bodyDiv w:val="1"/>
      <w:marLeft w:val="0"/>
      <w:marRight w:val="0"/>
      <w:marTop w:val="0"/>
      <w:marBottom w:val="0"/>
      <w:divBdr>
        <w:top w:val="none" w:sz="0" w:space="0" w:color="auto"/>
        <w:left w:val="none" w:sz="0" w:space="0" w:color="auto"/>
        <w:bottom w:val="none" w:sz="0" w:space="0" w:color="auto"/>
        <w:right w:val="none" w:sz="0" w:space="0" w:color="auto"/>
      </w:divBdr>
    </w:div>
    <w:div w:id="458498311">
      <w:bodyDiv w:val="1"/>
      <w:marLeft w:val="0"/>
      <w:marRight w:val="0"/>
      <w:marTop w:val="0"/>
      <w:marBottom w:val="0"/>
      <w:divBdr>
        <w:top w:val="none" w:sz="0" w:space="0" w:color="auto"/>
        <w:left w:val="none" w:sz="0" w:space="0" w:color="auto"/>
        <w:bottom w:val="none" w:sz="0" w:space="0" w:color="auto"/>
        <w:right w:val="none" w:sz="0" w:space="0" w:color="auto"/>
      </w:divBdr>
    </w:div>
    <w:div w:id="549223780">
      <w:bodyDiv w:val="1"/>
      <w:marLeft w:val="0"/>
      <w:marRight w:val="0"/>
      <w:marTop w:val="0"/>
      <w:marBottom w:val="0"/>
      <w:divBdr>
        <w:top w:val="none" w:sz="0" w:space="0" w:color="auto"/>
        <w:left w:val="none" w:sz="0" w:space="0" w:color="auto"/>
        <w:bottom w:val="none" w:sz="0" w:space="0" w:color="auto"/>
        <w:right w:val="none" w:sz="0" w:space="0" w:color="auto"/>
      </w:divBdr>
      <w:divsChild>
        <w:div w:id="400105056">
          <w:marLeft w:val="0"/>
          <w:marRight w:val="0"/>
          <w:marTop w:val="0"/>
          <w:marBottom w:val="0"/>
          <w:divBdr>
            <w:top w:val="none" w:sz="0" w:space="0" w:color="auto"/>
            <w:left w:val="none" w:sz="0" w:space="0" w:color="auto"/>
            <w:bottom w:val="none" w:sz="0" w:space="0" w:color="auto"/>
            <w:right w:val="none" w:sz="0" w:space="0" w:color="auto"/>
          </w:divBdr>
        </w:div>
      </w:divsChild>
    </w:div>
    <w:div w:id="1118909868">
      <w:bodyDiv w:val="1"/>
      <w:marLeft w:val="0"/>
      <w:marRight w:val="0"/>
      <w:marTop w:val="0"/>
      <w:marBottom w:val="0"/>
      <w:divBdr>
        <w:top w:val="none" w:sz="0" w:space="0" w:color="auto"/>
        <w:left w:val="none" w:sz="0" w:space="0" w:color="auto"/>
        <w:bottom w:val="none" w:sz="0" w:space="0" w:color="auto"/>
        <w:right w:val="none" w:sz="0" w:space="0" w:color="auto"/>
      </w:divBdr>
    </w:div>
    <w:div w:id="1118988498">
      <w:bodyDiv w:val="1"/>
      <w:marLeft w:val="0"/>
      <w:marRight w:val="0"/>
      <w:marTop w:val="0"/>
      <w:marBottom w:val="0"/>
      <w:divBdr>
        <w:top w:val="none" w:sz="0" w:space="0" w:color="auto"/>
        <w:left w:val="none" w:sz="0" w:space="0" w:color="auto"/>
        <w:bottom w:val="none" w:sz="0" w:space="0" w:color="auto"/>
        <w:right w:val="none" w:sz="0" w:space="0" w:color="auto"/>
      </w:divBdr>
    </w:div>
    <w:div w:id="1263026856">
      <w:bodyDiv w:val="1"/>
      <w:marLeft w:val="0"/>
      <w:marRight w:val="0"/>
      <w:marTop w:val="0"/>
      <w:marBottom w:val="0"/>
      <w:divBdr>
        <w:top w:val="none" w:sz="0" w:space="0" w:color="auto"/>
        <w:left w:val="none" w:sz="0" w:space="0" w:color="auto"/>
        <w:bottom w:val="none" w:sz="0" w:space="0" w:color="auto"/>
        <w:right w:val="none" w:sz="0" w:space="0" w:color="auto"/>
      </w:divBdr>
      <w:divsChild>
        <w:div w:id="86853078">
          <w:marLeft w:val="0"/>
          <w:marRight w:val="0"/>
          <w:marTop w:val="0"/>
          <w:marBottom w:val="0"/>
          <w:divBdr>
            <w:top w:val="none" w:sz="0" w:space="0" w:color="auto"/>
            <w:left w:val="none" w:sz="0" w:space="0" w:color="auto"/>
            <w:bottom w:val="none" w:sz="0" w:space="0" w:color="auto"/>
            <w:right w:val="none" w:sz="0" w:space="0" w:color="auto"/>
          </w:divBdr>
        </w:div>
      </w:divsChild>
    </w:div>
    <w:div w:id="1271278655">
      <w:bodyDiv w:val="1"/>
      <w:marLeft w:val="0"/>
      <w:marRight w:val="0"/>
      <w:marTop w:val="0"/>
      <w:marBottom w:val="0"/>
      <w:divBdr>
        <w:top w:val="none" w:sz="0" w:space="0" w:color="auto"/>
        <w:left w:val="none" w:sz="0" w:space="0" w:color="auto"/>
        <w:bottom w:val="none" w:sz="0" w:space="0" w:color="auto"/>
        <w:right w:val="none" w:sz="0" w:space="0" w:color="auto"/>
      </w:divBdr>
    </w:div>
    <w:div w:id="1419714446">
      <w:bodyDiv w:val="1"/>
      <w:marLeft w:val="0"/>
      <w:marRight w:val="0"/>
      <w:marTop w:val="0"/>
      <w:marBottom w:val="0"/>
      <w:divBdr>
        <w:top w:val="none" w:sz="0" w:space="0" w:color="auto"/>
        <w:left w:val="none" w:sz="0" w:space="0" w:color="auto"/>
        <w:bottom w:val="none" w:sz="0" w:space="0" w:color="auto"/>
        <w:right w:val="none" w:sz="0" w:space="0" w:color="auto"/>
      </w:divBdr>
    </w:div>
    <w:div w:id="1478301340">
      <w:bodyDiv w:val="1"/>
      <w:marLeft w:val="0"/>
      <w:marRight w:val="0"/>
      <w:marTop w:val="0"/>
      <w:marBottom w:val="0"/>
      <w:divBdr>
        <w:top w:val="none" w:sz="0" w:space="0" w:color="auto"/>
        <w:left w:val="none" w:sz="0" w:space="0" w:color="auto"/>
        <w:bottom w:val="none" w:sz="0" w:space="0" w:color="auto"/>
        <w:right w:val="none" w:sz="0" w:space="0" w:color="auto"/>
      </w:divBdr>
    </w:div>
    <w:div w:id="1576551500">
      <w:bodyDiv w:val="1"/>
      <w:marLeft w:val="0"/>
      <w:marRight w:val="0"/>
      <w:marTop w:val="0"/>
      <w:marBottom w:val="0"/>
      <w:divBdr>
        <w:top w:val="none" w:sz="0" w:space="0" w:color="auto"/>
        <w:left w:val="none" w:sz="0" w:space="0" w:color="auto"/>
        <w:bottom w:val="none" w:sz="0" w:space="0" w:color="auto"/>
        <w:right w:val="none" w:sz="0" w:space="0" w:color="auto"/>
      </w:divBdr>
    </w:div>
    <w:div w:id="1827478441">
      <w:bodyDiv w:val="1"/>
      <w:marLeft w:val="0"/>
      <w:marRight w:val="0"/>
      <w:marTop w:val="0"/>
      <w:marBottom w:val="0"/>
      <w:divBdr>
        <w:top w:val="none" w:sz="0" w:space="0" w:color="auto"/>
        <w:left w:val="none" w:sz="0" w:space="0" w:color="auto"/>
        <w:bottom w:val="none" w:sz="0" w:space="0" w:color="auto"/>
        <w:right w:val="none" w:sz="0" w:space="0" w:color="auto"/>
      </w:divBdr>
    </w:div>
    <w:div w:id="18467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aenkische.com/de-DE/application/harvesting" TargetMode="External"/><Relationship Id="rId12" Type="http://schemas.openxmlformats.org/officeDocument/2006/relationships/hyperlink" Target="mailto:mbeyrau@rib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treutwein@fraenkisch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raenkisch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Harald Engelhardt</cp:lastModifiedBy>
  <cp:revision>12</cp:revision>
  <cp:lastPrinted>2025-07-11T13:53:00Z</cp:lastPrinted>
  <dcterms:created xsi:type="dcterms:W3CDTF">2025-08-19T07:35:00Z</dcterms:created>
  <dcterms:modified xsi:type="dcterms:W3CDTF">2025-09-16T07:59:00Z</dcterms:modified>
</cp:coreProperties>
</file>