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3131D" w14:textId="05867AAF" w:rsidR="00744F93" w:rsidRDefault="00744F93" w:rsidP="00EB05F6">
      <w:pPr>
        <w:spacing w:after="160" w:line="276" w:lineRule="auto"/>
        <w:jc w:val="both"/>
        <w:rPr>
          <w:rFonts w:cs="Arial"/>
          <w:b/>
          <w:bCs/>
          <w:szCs w:val="20"/>
        </w:rPr>
      </w:pPr>
      <w:bookmarkStart w:id="0" w:name="_Hlk196727423"/>
      <w:r>
        <w:rPr>
          <w:rFonts w:cs="Arial"/>
          <w:b/>
          <w:bCs/>
          <w:szCs w:val="20"/>
        </w:rPr>
        <w:t>Wissenschaft und Industrie diskutieren über IEC61499</w:t>
      </w:r>
    </w:p>
    <w:p w14:paraId="6C557923" w14:textId="217533FE" w:rsidR="00744F93" w:rsidRPr="00744F93" w:rsidRDefault="000C128B" w:rsidP="00EB05F6">
      <w:pPr>
        <w:spacing w:after="160" w:line="276" w:lineRule="auto"/>
        <w:jc w:val="both"/>
        <w:rPr>
          <w:rFonts w:cs="Arial"/>
          <w:i/>
          <w:iCs/>
          <w:szCs w:val="20"/>
        </w:rPr>
      </w:pPr>
      <w:r>
        <w:rPr>
          <w:rFonts w:cs="Arial"/>
          <w:i/>
          <w:iCs/>
          <w:szCs w:val="20"/>
        </w:rPr>
        <w:t xml:space="preserve">Herstellerunabhängige Automatisierung im Fokus: Bei der </w:t>
      </w:r>
      <w:r w:rsidR="00B00FD8">
        <w:rPr>
          <w:rFonts w:cs="Arial"/>
          <w:i/>
          <w:iCs/>
          <w:szCs w:val="20"/>
        </w:rPr>
        <w:t>internationalen</w:t>
      </w:r>
      <w:r>
        <w:rPr>
          <w:rFonts w:cs="Arial"/>
          <w:i/>
          <w:iCs/>
          <w:szCs w:val="20"/>
        </w:rPr>
        <w:t xml:space="preserve"> Fachkonferenz</w:t>
      </w:r>
      <w:r w:rsidR="00EB16E9" w:rsidRPr="00EB16E9">
        <w:rPr>
          <w:rFonts w:cs="Arial"/>
          <w:i/>
          <w:iCs/>
          <w:szCs w:val="20"/>
        </w:rPr>
        <w:t xml:space="preserve"> IEEE ETFA 2025</w:t>
      </w:r>
      <w:r>
        <w:rPr>
          <w:rFonts w:cs="Arial"/>
          <w:i/>
          <w:iCs/>
          <w:szCs w:val="20"/>
        </w:rPr>
        <w:t xml:space="preserve"> wurde ein Teil des Veranstaltungsprogramms von UniversalAutomation.Org </w:t>
      </w:r>
      <w:r w:rsidR="00B00FD8">
        <w:rPr>
          <w:rFonts w:cs="Arial"/>
          <w:i/>
          <w:iCs/>
          <w:szCs w:val="20"/>
        </w:rPr>
        <w:t>mit</w:t>
      </w:r>
      <w:r>
        <w:rPr>
          <w:rFonts w:cs="Arial"/>
          <w:i/>
          <w:iCs/>
          <w:szCs w:val="20"/>
        </w:rPr>
        <w:t xml:space="preserve">organisiert. Zu Gast waren führende Köpfe aus dem wissenschaftlichen Umfeld von IEC61499. </w:t>
      </w:r>
    </w:p>
    <w:p w14:paraId="2A08279A" w14:textId="27DC3FBC" w:rsidR="00B00FD8" w:rsidRPr="00B00FD8" w:rsidRDefault="00B00FD8" w:rsidP="00B00FD8">
      <w:pPr>
        <w:spacing w:after="160" w:line="276" w:lineRule="auto"/>
        <w:jc w:val="both"/>
        <w:rPr>
          <w:rFonts w:cs="Arial"/>
          <w:szCs w:val="20"/>
        </w:rPr>
      </w:pPr>
      <w:r w:rsidRPr="000A35D6">
        <w:rPr>
          <w:rFonts w:cs="Arial"/>
          <w:szCs w:val="20"/>
        </w:rPr>
        <w:t>Am 9. und 10. September 2025 war das internationale Who-</w:t>
      </w:r>
      <w:proofErr w:type="spellStart"/>
      <w:r w:rsidRPr="000A35D6">
        <w:rPr>
          <w:rFonts w:cs="Arial"/>
          <w:szCs w:val="20"/>
        </w:rPr>
        <w:t>is</w:t>
      </w:r>
      <w:proofErr w:type="spellEnd"/>
      <w:r w:rsidRPr="000A35D6">
        <w:rPr>
          <w:rFonts w:cs="Arial"/>
          <w:szCs w:val="20"/>
        </w:rPr>
        <w:t>-Who der Universal-Automation-Community an der Universität in Porto (</w:t>
      </w:r>
      <w:proofErr w:type="spellStart"/>
      <w:r w:rsidRPr="000A35D6">
        <w:rPr>
          <w:rFonts w:cs="Arial"/>
          <w:szCs w:val="20"/>
        </w:rPr>
        <w:t>Universidade</w:t>
      </w:r>
      <w:proofErr w:type="spellEnd"/>
      <w:r w:rsidRPr="000A35D6">
        <w:rPr>
          <w:rFonts w:cs="Arial"/>
          <w:szCs w:val="20"/>
        </w:rPr>
        <w:t xml:space="preserve"> do Porto) zu Gast.</w:t>
      </w:r>
      <w:r>
        <w:rPr>
          <w:rFonts w:cs="Arial"/>
          <w:szCs w:val="20"/>
        </w:rPr>
        <w:t xml:space="preserve"> Der Anlass: Im Rahmen</w:t>
      </w:r>
      <w:r w:rsidRPr="00B00FD8">
        <w:rPr>
          <w:rFonts w:cs="Arial"/>
          <w:szCs w:val="20"/>
        </w:rPr>
        <w:t xml:space="preserve"> der</w:t>
      </w:r>
      <w:r>
        <w:rPr>
          <w:rFonts w:cs="Arial"/>
          <w:szCs w:val="20"/>
        </w:rPr>
        <w:t xml:space="preserve"> </w:t>
      </w:r>
      <w:r w:rsidRPr="00B00FD8">
        <w:rPr>
          <w:rFonts w:cs="Arial"/>
          <w:i/>
          <w:iCs/>
          <w:szCs w:val="20"/>
        </w:rPr>
        <w:t>30th IEEE International Conference on Emerging Technologies and Factory Automation (ETFA)</w:t>
      </w:r>
      <w:r w:rsidRPr="00B00FD8">
        <w:rPr>
          <w:rFonts w:cs="Arial"/>
          <w:szCs w:val="20"/>
        </w:rPr>
        <w:t xml:space="preserve"> </w:t>
      </w:r>
      <w:r>
        <w:rPr>
          <w:rFonts w:cs="Arial"/>
          <w:szCs w:val="20"/>
        </w:rPr>
        <w:t>standen</w:t>
      </w:r>
      <w:r w:rsidRPr="00B00FD8">
        <w:rPr>
          <w:rFonts w:cs="Arial"/>
          <w:szCs w:val="20"/>
        </w:rPr>
        <w:t xml:space="preserve"> in diesem Jahr auch verschiedene </w:t>
      </w:r>
      <w:r>
        <w:rPr>
          <w:rFonts w:cs="Arial"/>
          <w:szCs w:val="20"/>
        </w:rPr>
        <w:t>Veranstaltungen zur IEC-Norm 61499 auf dem Programm. Am ersten Tag widmete sich zum Beispiel einer der sieben Konferenz-Workshops dem Thema: „</w:t>
      </w:r>
      <w:proofErr w:type="spellStart"/>
      <w:r w:rsidRPr="00B00FD8">
        <w:rPr>
          <w:rFonts w:cs="Arial"/>
          <w:szCs w:val="20"/>
        </w:rPr>
        <w:t>Advancing</w:t>
      </w:r>
      <w:proofErr w:type="spellEnd"/>
      <w:r w:rsidRPr="00B00FD8">
        <w:rPr>
          <w:rFonts w:cs="Arial"/>
          <w:szCs w:val="20"/>
        </w:rPr>
        <w:t xml:space="preserve"> Industrial Automation: Best Practices and </w:t>
      </w:r>
      <w:proofErr w:type="spellStart"/>
      <w:r w:rsidRPr="00B00FD8">
        <w:rPr>
          <w:rFonts w:cs="Arial"/>
          <w:szCs w:val="20"/>
        </w:rPr>
        <w:t>Innovations</w:t>
      </w:r>
      <w:proofErr w:type="spellEnd"/>
      <w:r w:rsidRPr="00B00FD8">
        <w:rPr>
          <w:rFonts w:cs="Arial"/>
          <w:szCs w:val="20"/>
        </w:rPr>
        <w:t xml:space="preserve"> </w:t>
      </w:r>
      <w:proofErr w:type="spellStart"/>
      <w:r w:rsidRPr="00B00FD8">
        <w:rPr>
          <w:rFonts w:cs="Arial"/>
          <w:szCs w:val="20"/>
        </w:rPr>
        <w:t>with</w:t>
      </w:r>
      <w:proofErr w:type="spellEnd"/>
      <w:r w:rsidRPr="00B00FD8">
        <w:rPr>
          <w:rFonts w:cs="Arial"/>
          <w:szCs w:val="20"/>
        </w:rPr>
        <w:t xml:space="preserve"> IEC 61499</w:t>
      </w:r>
      <w:r>
        <w:rPr>
          <w:rFonts w:cs="Arial"/>
          <w:szCs w:val="20"/>
        </w:rPr>
        <w:t xml:space="preserve">“. </w:t>
      </w:r>
      <w:r w:rsidRPr="00B00FD8">
        <w:rPr>
          <w:rFonts w:cs="Arial"/>
          <w:szCs w:val="20"/>
        </w:rPr>
        <w:t xml:space="preserve">Im Fokus standen dabei unter anderem </w:t>
      </w:r>
      <w:proofErr w:type="spellStart"/>
      <w:r w:rsidRPr="00B00FD8">
        <w:rPr>
          <w:rFonts w:cs="Arial"/>
          <w:szCs w:val="20"/>
        </w:rPr>
        <w:t>Engineeringpraktiken</w:t>
      </w:r>
      <w:proofErr w:type="spellEnd"/>
      <w:r w:rsidRPr="00B00FD8">
        <w:rPr>
          <w:rFonts w:cs="Arial"/>
          <w:szCs w:val="20"/>
        </w:rPr>
        <w:t xml:space="preserve"> für IEC</w:t>
      </w:r>
      <w:r>
        <w:rPr>
          <w:rFonts w:cs="Arial"/>
          <w:szCs w:val="20"/>
        </w:rPr>
        <w:t xml:space="preserve"> </w:t>
      </w:r>
      <w:r w:rsidRPr="00B00FD8">
        <w:rPr>
          <w:rFonts w:cs="Arial"/>
          <w:szCs w:val="20"/>
        </w:rPr>
        <w:t>61499, herstellerunabhängige Inbetriebnahme</w:t>
      </w:r>
      <w:r>
        <w:rPr>
          <w:rFonts w:cs="Arial"/>
          <w:szCs w:val="20"/>
        </w:rPr>
        <w:t xml:space="preserve">, Plug &amp; </w:t>
      </w:r>
      <w:proofErr w:type="spellStart"/>
      <w:r>
        <w:rPr>
          <w:rFonts w:cs="Arial"/>
          <w:szCs w:val="20"/>
        </w:rPr>
        <w:t>Produce</w:t>
      </w:r>
      <w:proofErr w:type="spellEnd"/>
      <w:r>
        <w:rPr>
          <w:rFonts w:cs="Arial"/>
          <w:szCs w:val="20"/>
        </w:rPr>
        <w:t xml:space="preserve">, Low Code Engineering sowie das auf IEC 61499 basierende Open-Source-Framework </w:t>
      </w:r>
      <w:proofErr w:type="spellStart"/>
      <w:r>
        <w:rPr>
          <w:rFonts w:cs="Arial"/>
          <w:szCs w:val="20"/>
        </w:rPr>
        <w:t>Eclipse</w:t>
      </w:r>
      <w:proofErr w:type="spellEnd"/>
      <w:r>
        <w:rPr>
          <w:rFonts w:cs="Arial"/>
          <w:szCs w:val="20"/>
        </w:rPr>
        <w:t xml:space="preserve"> 4diac. </w:t>
      </w:r>
      <w:r w:rsidRPr="00B00FD8">
        <w:rPr>
          <w:rFonts w:cs="Arial"/>
          <w:szCs w:val="20"/>
        </w:rPr>
        <w:t>Das Technologieunternehmen Kongsberg Maritime gab zudem einen Einblick, wie es sicherheitskritische Abläufe in norwegischen Offshore-Anlagen mithilfe von IEC 61499 automatisiert.</w:t>
      </w:r>
      <w:r>
        <w:rPr>
          <w:rFonts w:cs="Arial"/>
          <w:szCs w:val="20"/>
        </w:rPr>
        <w:t xml:space="preserve">   </w:t>
      </w:r>
    </w:p>
    <w:p w14:paraId="6EFBE50D" w14:textId="6BCCA6FE" w:rsidR="00B00FD8" w:rsidRPr="00B00FD8" w:rsidRDefault="00B00FD8" w:rsidP="00B00FD8">
      <w:pPr>
        <w:spacing w:after="160" w:line="276" w:lineRule="auto"/>
        <w:jc w:val="both"/>
        <w:rPr>
          <w:rFonts w:cs="Arial"/>
          <w:b/>
          <w:bCs/>
          <w:szCs w:val="20"/>
        </w:rPr>
      </w:pPr>
      <w:r>
        <w:rPr>
          <w:rFonts w:cs="Arial"/>
          <w:szCs w:val="20"/>
        </w:rPr>
        <w:t xml:space="preserve">Organisiert wurde der Workshop </w:t>
      </w:r>
      <w:r w:rsidRPr="00B00FD8">
        <w:rPr>
          <w:rFonts w:cs="Arial"/>
          <w:szCs w:val="20"/>
        </w:rPr>
        <w:t xml:space="preserve">von Univ.-Prof. DI Dr. Alois </w:t>
      </w:r>
      <w:proofErr w:type="spellStart"/>
      <w:r w:rsidRPr="00B00FD8">
        <w:rPr>
          <w:rFonts w:cs="Arial"/>
          <w:szCs w:val="20"/>
        </w:rPr>
        <w:t>Zoitl</w:t>
      </w:r>
      <w:proofErr w:type="spellEnd"/>
      <w:r w:rsidRPr="00B00FD8">
        <w:rPr>
          <w:rFonts w:cs="Arial"/>
          <w:szCs w:val="20"/>
        </w:rPr>
        <w:t xml:space="preserve"> (LIT Cyber-</w:t>
      </w:r>
      <w:proofErr w:type="spellStart"/>
      <w:r w:rsidRPr="00B00FD8">
        <w:rPr>
          <w:rFonts w:cs="Arial"/>
          <w:szCs w:val="20"/>
        </w:rPr>
        <w:t>Physical</w:t>
      </w:r>
      <w:proofErr w:type="spellEnd"/>
      <w:r w:rsidRPr="00B00FD8">
        <w:rPr>
          <w:rFonts w:cs="Arial"/>
          <w:szCs w:val="20"/>
        </w:rPr>
        <w:t xml:space="preserve"> Systems Lab der </w:t>
      </w:r>
      <w:proofErr w:type="gramStart"/>
      <w:r w:rsidRPr="00B00FD8">
        <w:rPr>
          <w:rFonts w:cs="Arial"/>
          <w:szCs w:val="20"/>
        </w:rPr>
        <w:t>Johannes Kepler Universitä</w:t>
      </w:r>
      <w:r>
        <w:rPr>
          <w:rFonts w:cs="Arial"/>
          <w:szCs w:val="20"/>
        </w:rPr>
        <w:t>t</w:t>
      </w:r>
      <w:proofErr w:type="gramEnd"/>
      <w:r>
        <w:rPr>
          <w:rFonts w:cs="Arial"/>
          <w:szCs w:val="20"/>
        </w:rPr>
        <w:t xml:space="preserve"> Linz), Prof. Valeriy </w:t>
      </w:r>
      <w:proofErr w:type="spellStart"/>
      <w:r>
        <w:rPr>
          <w:rFonts w:cs="Arial"/>
          <w:szCs w:val="20"/>
        </w:rPr>
        <w:t>Vyatkin</w:t>
      </w:r>
      <w:proofErr w:type="spellEnd"/>
      <w:r>
        <w:rPr>
          <w:rFonts w:cs="Arial"/>
          <w:szCs w:val="20"/>
        </w:rPr>
        <w:t xml:space="preserve"> (</w:t>
      </w:r>
      <w:r w:rsidRPr="00B00FD8">
        <w:rPr>
          <w:rFonts w:cs="Arial"/>
          <w:szCs w:val="20"/>
        </w:rPr>
        <w:t xml:space="preserve">LTU </w:t>
      </w:r>
      <w:r>
        <w:rPr>
          <w:rFonts w:cs="Arial"/>
          <w:szCs w:val="20"/>
        </w:rPr>
        <w:t>und</w:t>
      </w:r>
      <w:r w:rsidRPr="00B00FD8">
        <w:rPr>
          <w:rFonts w:cs="Arial"/>
          <w:szCs w:val="20"/>
        </w:rPr>
        <w:t xml:space="preserve"> Aalto University</w:t>
      </w:r>
      <w:r>
        <w:rPr>
          <w:rFonts w:cs="Arial"/>
          <w:szCs w:val="20"/>
        </w:rPr>
        <w:t xml:space="preserve"> Finnland), Dr. Franco Cavadini (Chief Technical Officer bei Gr3n) und Inna Arkhipova (Academic </w:t>
      </w:r>
      <w:proofErr w:type="spellStart"/>
      <w:r>
        <w:rPr>
          <w:rFonts w:cs="Arial"/>
          <w:szCs w:val="20"/>
        </w:rPr>
        <w:t>Program</w:t>
      </w:r>
      <w:proofErr w:type="spellEnd"/>
      <w:r>
        <w:rPr>
          <w:rFonts w:cs="Arial"/>
          <w:szCs w:val="20"/>
        </w:rPr>
        <w:t xml:space="preserve"> Manager bei UniversalAutomation.Org). Während die beiden Hochschulprofessoren </w:t>
      </w:r>
      <w:proofErr w:type="spellStart"/>
      <w:r>
        <w:rPr>
          <w:rFonts w:cs="Arial"/>
          <w:szCs w:val="20"/>
        </w:rPr>
        <w:t>Zoitl</w:t>
      </w:r>
      <w:proofErr w:type="spellEnd"/>
      <w:r>
        <w:rPr>
          <w:rFonts w:cs="Arial"/>
          <w:szCs w:val="20"/>
        </w:rPr>
        <w:t xml:space="preserve"> und </w:t>
      </w:r>
      <w:proofErr w:type="spellStart"/>
      <w:r>
        <w:rPr>
          <w:rFonts w:cs="Arial"/>
          <w:szCs w:val="20"/>
        </w:rPr>
        <w:t>Vyatkin</w:t>
      </w:r>
      <w:proofErr w:type="spellEnd"/>
      <w:r>
        <w:rPr>
          <w:rFonts w:cs="Arial"/>
          <w:szCs w:val="20"/>
        </w:rPr>
        <w:t xml:space="preserve"> bereits seit zwei Jahrzehnten zu den prägendsten akademischen Köpfen im Umfeld der IEC 61499 zählen, ist Franco Cavadini für ein schweizerisches Start-Up tätig, das für sein innovatives </w:t>
      </w:r>
      <w:r w:rsidRPr="00B00FD8">
        <w:rPr>
          <w:rFonts w:cs="Arial"/>
          <w:szCs w:val="20"/>
        </w:rPr>
        <w:t xml:space="preserve">Plastikrecyclingverfahren einen Automatisierungsansatz nach IEC 61499 gewählt hat. Inna Arkhipova ist bei </w:t>
      </w:r>
      <w:r>
        <w:rPr>
          <w:rFonts w:cs="Arial"/>
          <w:szCs w:val="20"/>
        </w:rPr>
        <w:t>UniversalAutomation.Org</w:t>
      </w:r>
      <w:r w:rsidRPr="00B00FD8">
        <w:rPr>
          <w:rFonts w:cs="Arial"/>
          <w:szCs w:val="20"/>
        </w:rPr>
        <w:t xml:space="preserve"> für die Betreuung und Vernetzung der Mitglieder aus dem akademischen Umfeld zuständig.</w:t>
      </w:r>
      <w:r>
        <w:rPr>
          <w:rFonts w:cs="Arial"/>
          <w:szCs w:val="20"/>
        </w:rPr>
        <w:t xml:space="preserve"> </w:t>
      </w:r>
    </w:p>
    <w:p w14:paraId="50A187BF" w14:textId="4B17085E" w:rsidR="00B00FD8" w:rsidRPr="00B00FD8" w:rsidRDefault="00B00FD8" w:rsidP="00B00FD8">
      <w:pPr>
        <w:spacing w:after="160" w:line="276" w:lineRule="auto"/>
        <w:jc w:val="both"/>
        <w:rPr>
          <w:rFonts w:cs="Arial"/>
          <w:b/>
          <w:bCs/>
          <w:szCs w:val="20"/>
        </w:rPr>
      </w:pPr>
      <w:r w:rsidRPr="00B00FD8">
        <w:rPr>
          <w:rFonts w:cs="Arial"/>
          <w:b/>
          <w:bCs/>
          <w:szCs w:val="20"/>
        </w:rPr>
        <w:t xml:space="preserve">Industrieforum </w:t>
      </w:r>
      <w:r>
        <w:rPr>
          <w:rFonts w:cs="Arial"/>
          <w:b/>
          <w:bCs/>
          <w:szCs w:val="20"/>
        </w:rPr>
        <w:t>bringt Wissenschaft und Industrie zusammen</w:t>
      </w:r>
    </w:p>
    <w:p w14:paraId="5FD35CCA" w14:textId="47DCAE28" w:rsidR="00B00FD8" w:rsidRPr="00E62ACC" w:rsidRDefault="00B00FD8" w:rsidP="00B00FD8">
      <w:pPr>
        <w:spacing w:after="160" w:line="276" w:lineRule="auto"/>
        <w:jc w:val="both"/>
        <w:rPr>
          <w:rFonts w:cs="Arial"/>
          <w:szCs w:val="20"/>
          <w:lang w:val="en-US"/>
        </w:rPr>
      </w:pPr>
      <w:r>
        <w:rPr>
          <w:rFonts w:cs="Arial"/>
          <w:szCs w:val="20"/>
        </w:rPr>
        <w:t>Zusätzlich zum Workshop am ersten Konferenztag</w:t>
      </w:r>
      <w:r w:rsidR="000C7852">
        <w:rPr>
          <w:rFonts w:cs="Arial"/>
          <w:szCs w:val="20"/>
        </w:rPr>
        <w:t xml:space="preserve"> der ETFA</w:t>
      </w:r>
      <w:r>
        <w:rPr>
          <w:rFonts w:cs="Arial"/>
          <w:szCs w:val="20"/>
        </w:rPr>
        <w:t xml:space="preserve"> stand am zweiten Tag auch eine Session des sogenannten Industrieforums ganz im Zeichen herstellerunabhängiger Automatisierung. Moderiert </w:t>
      </w:r>
      <w:r w:rsidRPr="00B00FD8">
        <w:rPr>
          <w:rFonts w:cs="Arial"/>
          <w:szCs w:val="20"/>
        </w:rPr>
        <w:t xml:space="preserve">von </w:t>
      </w:r>
      <w:proofErr w:type="spellStart"/>
      <w:r w:rsidRPr="00B00FD8">
        <w:rPr>
          <w:rFonts w:cs="Arial"/>
          <w:szCs w:val="20"/>
        </w:rPr>
        <w:t>Šejla</w:t>
      </w:r>
      <w:proofErr w:type="spellEnd"/>
      <w:r w:rsidRPr="00B00FD8">
        <w:rPr>
          <w:rFonts w:cs="Arial"/>
          <w:szCs w:val="20"/>
        </w:rPr>
        <w:t xml:space="preserve"> </w:t>
      </w:r>
      <w:proofErr w:type="spellStart"/>
      <w:r w:rsidRPr="00B00FD8">
        <w:rPr>
          <w:rFonts w:cs="Arial"/>
          <w:szCs w:val="20"/>
        </w:rPr>
        <w:t>Trakić</w:t>
      </w:r>
      <w:proofErr w:type="spellEnd"/>
      <w:r w:rsidRPr="00B00FD8">
        <w:rPr>
          <w:rFonts w:cs="Arial"/>
          <w:szCs w:val="20"/>
        </w:rPr>
        <w:t>, respektive</w:t>
      </w:r>
      <w:r>
        <w:rPr>
          <w:rFonts w:cs="Arial"/>
          <w:szCs w:val="20"/>
        </w:rPr>
        <w:t xml:space="preserve"> Franco Cavadini nahmen an den zwei Session-Panels Vertreter aus verschiedenen Industriebereichen teil, die in der Praxis bereits erfolgreich mit der IEC 61499 gearbeitet haben. Darunter zum Beispiel Systemintegratoren wie Stephen Maltby von Platinum (UK) oder Zakaria </w:t>
      </w:r>
      <w:proofErr w:type="spellStart"/>
      <w:r>
        <w:rPr>
          <w:rFonts w:cs="Arial"/>
          <w:szCs w:val="20"/>
        </w:rPr>
        <w:t>Bencherki</w:t>
      </w:r>
      <w:proofErr w:type="spellEnd"/>
      <w:r>
        <w:rPr>
          <w:rFonts w:cs="Arial"/>
          <w:szCs w:val="20"/>
        </w:rPr>
        <w:t xml:space="preserve"> von </w:t>
      </w:r>
      <w:proofErr w:type="spellStart"/>
      <w:r>
        <w:rPr>
          <w:rFonts w:cs="Arial"/>
          <w:szCs w:val="20"/>
        </w:rPr>
        <w:t>Armony</w:t>
      </w:r>
      <w:proofErr w:type="spellEnd"/>
      <w:r>
        <w:rPr>
          <w:rFonts w:cs="Arial"/>
          <w:szCs w:val="20"/>
        </w:rPr>
        <w:t xml:space="preserve"> System (Frankreich). Zudem waren auch Vertreter von renommierten, </w:t>
      </w:r>
      <w:r>
        <w:rPr>
          <w:rFonts w:cs="Arial"/>
          <w:szCs w:val="20"/>
        </w:rPr>
        <w:lastRenderedPageBreak/>
        <w:t xml:space="preserve">internationalen Industrieunternehmen auf der Bühne – etwa von Stratus, </w:t>
      </w:r>
      <w:proofErr w:type="spellStart"/>
      <w:r>
        <w:rPr>
          <w:rFonts w:cs="Arial"/>
          <w:szCs w:val="20"/>
        </w:rPr>
        <w:t>Yokogawa</w:t>
      </w:r>
      <w:proofErr w:type="spellEnd"/>
      <w:r>
        <w:rPr>
          <w:rFonts w:cs="Arial"/>
          <w:szCs w:val="20"/>
        </w:rPr>
        <w:t xml:space="preserve"> oder Novo Nordisk. </w:t>
      </w:r>
      <w:proofErr w:type="spellStart"/>
      <w:r w:rsidRPr="00E62ACC">
        <w:rPr>
          <w:rFonts w:cs="Arial"/>
          <w:szCs w:val="20"/>
          <w:lang w:val="en-US"/>
        </w:rPr>
        <w:t>Während</w:t>
      </w:r>
      <w:proofErr w:type="spellEnd"/>
      <w:r w:rsidRPr="00E62ACC">
        <w:rPr>
          <w:rFonts w:cs="Arial"/>
          <w:szCs w:val="20"/>
          <w:lang w:val="en-US"/>
        </w:rPr>
        <w:t xml:space="preserve"> das </w:t>
      </w:r>
      <w:proofErr w:type="spellStart"/>
      <w:r w:rsidRPr="00E62ACC">
        <w:rPr>
          <w:rFonts w:cs="Arial"/>
          <w:szCs w:val="20"/>
          <w:lang w:val="en-US"/>
        </w:rPr>
        <w:t>erste</w:t>
      </w:r>
      <w:proofErr w:type="spellEnd"/>
      <w:r w:rsidRPr="00E62ACC">
        <w:rPr>
          <w:rFonts w:cs="Arial"/>
          <w:szCs w:val="20"/>
          <w:lang w:val="en-US"/>
        </w:rPr>
        <w:t xml:space="preserve"> Panel </w:t>
      </w:r>
      <w:proofErr w:type="spellStart"/>
      <w:r w:rsidRPr="00E62ACC">
        <w:rPr>
          <w:rFonts w:cs="Arial"/>
          <w:szCs w:val="20"/>
          <w:lang w:val="en-US"/>
        </w:rPr>
        <w:t>unter</w:t>
      </w:r>
      <w:proofErr w:type="spellEnd"/>
      <w:r w:rsidRPr="00E62ACC">
        <w:rPr>
          <w:rFonts w:cs="Arial"/>
          <w:szCs w:val="20"/>
          <w:lang w:val="en-US"/>
        </w:rPr>
        <w:t xml:space="preserve"> dem Titel „IEC 61499 in Practice: Experience Exchange about Implementing the Technology” stand, trug das </w:t>
      </w:r>
      <w:proofErr w:type="spellStart"/>
      <w:r w:rsidRPr="00E62ACC">
        <w:rPr>
          <w:rFonts w:cs="Arial"/>
          <w:szCs w:val="20"/>
          <w:lang w:val="en-US"/>
        </w:rPr>
        <w:t>zweite</w:t>
      </w:r>
      <w:proofErr w:type="spellEnd"/>
      <w:r w:rsidRPr="00E62ACC">
        <w:rPr>
          <w:rFonts w:cs="Arial"/>
          <w:szCs w:val="20"/>
          <w:lang w:val="en-US"/>
        </w:rPr>
        <w:t xml:space="preserve"> Panel die </w:t>
      </w:r>
      <w:proofErr w:type="spellStart"/>
      <w:r w:rsidRPr="00E62ACC">
        <w:rPr>
          <w:rFonts w:cs="Arial"/>
          <w:szCs w:val="20"/>
          <w:lang w:val="en-US"/>
        </w:rPr>
        <w:t>Überschrift</w:t>
      </w:r>
      <w:proofErr w:type="spellEnd"/>
      <w:r w:rsidRPr="00E62ACC">
        <w:rPr>
          <w:rFonts w:cs="Arial"/>
          <w:szCs w:val="20"/>
          <w:lang w:val="en-US"/>
        </w:rPr>
        <w:t xml:space="preserve"> „Infrastructural control architecture: Bridging OT and IT through Open Standards, Modular Hardware, and IEC 61499-Enabled </w:t>
      </w:r>
      <w:proofErr w:type="gramStart"/>
      <w:r w:rsidRPr="00E62ACC">
        <w:rPr>
          <w:rFonts w:cs="Arial"/>
          <w:szCs w:val="20"/>
          <w:lang w:val="en-US"/>
        </w:rPr>
        <w:t>Control“</w:t>
      </w:r>
      <w:proofErr w:type="gramEnd"/>
      <w:r w:rsidRPr="00E62ACC">
        <w:rPr>
          <w:rFonts w:cs="Arial"/>
          <w:b/>
          <w:bCs/>
          <w:szCs w:val="20"/>
          <w:lang w:val="en-US"/>
        </w:rPr>
        <w:t>.</w:t>
      </w:r>
    </w:p>
    <w:p w14:paraId="47EC33F4" w14:textId="1FC973DC" w:rsidR="00213883" w:rsidRDefault="00284553" w:rsidP="00B00FD8">
      <w:pPr>
        <w:spacing w:after="160" w:line="276" w:lineRule="auto"/>
        <w:jc w:val="both"/>
        <w:rPr>
          <w:rFonts w:cs="Arial"/>
          <w:szCs w:val="20"/>
        </w:rPr>
      </w:pPr>
      <w:r>
        <w:rPr>
          <w:rFonts w:cs="Arial"/>
          <w:szCs w:val="20"/>
        </w:rPr>
        <w:t>„</w:t>
      </w:r>
      <w:r w:rsidR="00B00FD8">
        <w:rPr>
          <w:rFonts w:cs="Arial"/>
          <w:szCs w:val="20"/>
        </w:rPr>
        <w:t xml:space="preserve">So wie bei der von uns mitorganisierten Session des Industrieforums ist es uns als UAO ebenfalls sehr wichtig, </w:t>
      </w:r>
      <w:r w:rsidR="00213883">
        <w:rPr>
          <w:rFonts w:cs="Arial"/>
          <w:szCs w:val="20"/>
        </w:rPr>
        <w:t xml:space="preserve">dass wir in unserer Community Wissenschaft und Industrie zusammenbringen“, betont </w:t>
      </w:r>
      <w:proofErr w:type="spellStart"/>
      <w:r w:rsidR="00B00FD8" w:rsidRPr="00B00FD8">
        <w:rPr>
          <w:rFonts w:cs="Arial"/>
          <w:szCs w:val="20"/>
        </w:rPr>
        <w:t>Šejla</w:t>
      </w:r>
      <w:proofErr w:type="spellEnd"/>
      <w:r w:rsidR="00B00FD8" w:rsidRPr="00B00FD8">
        <w:rPr>
          <w:rFonts w:cs="Arial"/>
          <w:szCs w:val="20"/>
        </w:rPr>
        <w:t xml:space="preserve"> </w:t>
      </w:r>
      <w:proofErr w:type="spellStart"/>
      <w:r w:rsidR="00B00FD8" w:rsidRPr="00B00FD8">
        <w:rPr>
          <w:rFonts w:cs="Arial"/>
          <w:szCs w:val="20"/>
        </w:rPr>
        <w:t>Trakić</w:t>
      </w:r>
      <w:proofErr w:type="spellEnd"/>
      <w:r w:rsidR="00B00FD8">
        <w:rPr>
          <w:rFonts w:cs="Arial"/>
          <w:szCs w:val="20"/>
        </w:rPr>
        <w:t xml:space="preserve">, Member </w:t>
      </w:r>
      <w:proofErr w:type="spellStart"/>
      <w:r w:rsidR="00B00FD8">
        <w:rPr>
          <w:rFonts w:cs="Arial"/>
          <w:szCs w:val="20"/>
        </w:rPr>
        <w:t>Success</w:t>
      </w:r>
      <w:proofErr w:type="spellEnd"/>
      <w:r w:rsidR="00B00FD8">
        <w:rPr>
          <w:rFonts w:cs="Arial"/>
          <w:szCs w:val="20"/>
        </w:rPr>
        <w:t xml:space="preserve"> Manager bei </w:t>
      </w:r>
      <w:r w:rsidR="00213883">
        <w:rPr>
          <w:rFonts w:cs="Arial"/>
          <w:szCs w:val="20"/>
        </w:rPr>
        <w:t>UAO. „Beide Seiten können enorm voneinander profitieren. Außerdem werden an den Hochschulen die Ingenieurinnen und Ingenieure von Morgen ausgebildet. Und da freut es uns natürlich, wenn sich immer mehr Institute entscheiden, auch einen offenen und IT-orientierten Automatisierungsansatz nach IEC61499 zu lehren.“</w:t>
      </w:r>
    </w:p>
    <w:p w14:paraId="1157A891" w14:textId="4B7FF89E" w:rsidR="00A37100" w:rsidRPr="00A37100" w:rsidRDefault="00A37100" w:rsidP="00FA2ABF">
      <w:pPr>
        <w:spacing w:after="160" w:line="276" w:lineRule="auto"/>
        <w:jc w:val="both"/>
        <w:rPr>
          <w:rFonts w:cs="Arial"/>
          <w:b/>
          <w:bCs/>
          <w:szCs w:val="20"/>
        </w:rPr>
      </w:pPr>
      <w:proofErr w:type="spellStart"/>
      <w:r w:rsidRPr="00A37100">
        <w:rPr>
          <w:rFonts w:cs="Arial"/>
          <w:b/>
          <w:bCs/>
          <w:szCs w:val="20"/>
        </w:rPr>
        <w:t>Runtime</w:t>
      </w:r>
      <w:proofErr w:type="spellEnd"/>
      <w:r w:rsidRPr="00A37100">
        <w:rPr>
          <w:rFonts w:cs="Arial"/>
          <w:b/>
          <w:bCs/>
          <w:szCs w:val="20"/>
        </w:rPr>
        <w:t xml:space="preserve"> </w:t>
      </w:r>
      <w:proofErr w:type="spellStart"/>
      <w:r w:rsidRPr="00A37100">
        <w:rPr>
          <w:rFonts w:cs="Arial"/>
          <w:b/>
          <w:bCs/>
          <w:szCs w:val="20"/>
        </w:rPr>
        <w:t>Execution</w:t>
      </w:r>
      <w:proofErr w:type="spellEnd"/>
      <w:r w:rsidRPr="00A37100">
        <w:rPr>
          <w:rFonts w:cs="Arial"/>
          <w:b/>
          <w:bCs/>
          <w:szCs w:val="20"/>
        </w:rPr>
        <w:t xml:space="preserve"> Engine als Grundlage für herstellerunabhängige Automatisierung</w:t>
      </w:r>
    </w:p>
    <w:p w14:paraId="43F51BC4" w14:textId="11AC5FB8" w:rsidR="00547DAD" w:rsidRDefault="00FA2ABF" w:rsidP="00FA2ABF">
      <w:pPr>
        <w:spacing w:after="160" w:line="276" w:lineRule="auto"/>
        <w:jc w:val="both"/>
        <w:rPr>
          <w:rFonts w:cs="Arial"/>
          <w:szCs w:val="20"/>
        </w:rPr>
      </w:pPr>
      <w:r>
        <w:rPr>
          <w:rFonts w:cs="Arial"/>
          <w:szCs w:val="20"/>
        </w:rPr>
        <w:t xml:space="preserve">Mit ihrer als </w:t>
      </w:r>
      <w:proofErr w:type="spellStart"/>
      <w:r w:rsidR="00B00FD8">
        <w:rPr>
          <w:rFonts w:cs="Arial"/>
          <w:szCs w:val="20"/>
        </w:rPr>
        <w:t>Shared</w:t>
      </w:r>
      <w:proofErr w:type="spellEnd"/>
      <w:r>
        <w:rPr>
          <w:rFonts w:cs="Arial"/>
          <w:szCs w:val="20"/>
        </w:rPr>
        <w:t xml:space="preserve"> Source verwalteten und lizenzkostenfrei nutzbaren </w:t>
      </w:r>
      <w:proofErr w:type="spellStart"/>
      <w:r>
        <w:rPr>
          <w:rFonts w:cs="Arial"/>
          <w:szCs w:val="20"/>
        </w:rPr>
        <w:t>Runtime</w:t>
      </w:r>
      <w:proofErr w:type="spellEnd"/>
      <w:r>
        <w:rPr>
          <w:rFonts w:cs="Arial"/>
          <w:szCs w:val="20"/>
        </w:rPr>
        <w:t xml:space="preserve"> </w:t>
      </w:r>
      <w:proofErr w:type="spellStart"/>
      <w:r>
        <w:rPr>
          <w:rFonts w:cs="Arial"/>
          <w:szCs w:val="20"/>
        </w:rPr>
        <w:t>Execution</w:t>
      </w:r>
      <w:proofErr w:type="spellEnd"/>
      <w:r>
        <w:rPr>
          <w:rFonts w:cs="Arial"/>
          <w:szCs w:val="20"/>
        </w:rPr>
        <w:t xml:space="preserve"> Engine stellt die UniversalAutomation.Org eine unabhängige Automatisierungsschicht für OT-Komponenten zur Verfügung, mit der sich nach den Vorgaben von IEC61499 automatisieren lässt. Bei diesem Ansatz, der bereits 2005 </w:t>
      </w:r>
      <w:r w:rsidR="00547DAD">
        <w:rPr>
          <w:rFonts w:cs="Arial"/>
          <w:szCs w:val="20"/>
        </w:rPr>
        <w:t xml:space="preserve">erstmals formuliert wurde, hängt die Steuerungslogik nicht von einer einzigen Komponente ab, sondern kann frei – herstellerunabhängig – auf alle mit einer CPU ausgestatteten Geräte einer Anlage verteilt werden. Da die Funktionsblöcke bei IEC61499 zudem unabhängig von globalen Variablen funktionieren, lassen sich die in anbieterneutralen Funktionsbibliotheken hinterlegten Softwarebausteine deutlich unabhängiger und einfacher wiederverwenden. </w:t>
      </w:r>
    </w:p>
    <w:p w14:paraId="0E2CD8EB" w14:textId="17C24DCB" w:rsidR="00FA2ABF" w:rsidRDefault="00547DAD" w:rsidP="00FA2ABF">
      <w:pPr>
        <w:spacing w:after="160" w:line="276" w:lineRule="auto"/>
        <w:jc w:val="both"/>
        <w:rPr>
          <w:rFonts w:cs="Arial"/>
          <w:szCs w:val="20"/>
        </w:rPr>
      </w:pPr>
      <w:r>
        <w:rPr>
          <w:rFonts w:cs="Arial"/>
          <w:szCs w:val="20"/>
        </w:rPr>
        <w:t xml:space="preserve">Um diese Art der Automatisierung zu ermöglichen, lässt sich mithilfe der </w:t>
      </w:r>
      <w:proofErr w:type="spellStart"/>
      <w:r>
        <w:rPr>
          <w:rFonts w:cs="Arial"/>
          <w:szCs w:val="20"/>
        </w:rPr>
        <w:t>Runtime</w:t>
      </w:r>
      <w:proofErr w:type="spellEnd"/>
      <w:r>
        <w:rPr>
          <w:rFonts w:cs="Arial"/>
          <w:szCs w:val="20"/>
        </w:rPr>
        <w:t xml:space="preserve"> </w:t>
      </w:r>
      <w:proofErr w:type="spellStart"/>
      <w:r>
        <w:rPr>
          <w:rFonts w:cs="Arial"/>
          <w:szCs w:val="20"/>
        </w:rPr>
        <w:t>Execution</w:t>
      </w:r>
      <w:proofErr w:type="spellEnd"/>
      <w:r>
        <w:rPr>
          <w:rFonts w:cs="Arial"/>
          <w:szCs w:val="20"/>
        </w:rPr>
        <w:t xml:space="preserve"> Engine der UAO die proprietäre Verknüpfung von Automatisierungshardware und -software grundlegend entkoppeln. Für die Anwenderinnen und Anwender dieses Ansatzes bietet sich damit der Vorteil, dass einmal erstellter Code anbieterübergreifend wiederverwendet und dezentral auf verschiedene Hardwarekomponenten aufgespielt werden kann. Zudem verlaufen die Lebenszyklen von Hardware und Software komplett getrennt voneinander, was vor allem Themen wie Integration und Migration erheblich erleichtert. </w:t>
      </w:r>
      <w:r w:rsidR="0038445F">
        <w:rPr>
          <w:rFonts w:cs="Arial"/>
          <w:szCs w:val="20"/>
        </w:rPr>
        <w:t>Zuletzt</w:t>
      </w:r>
      <w:r>
        <w:rPr>
          <w:rFonts w:cs="Arial"/>
          <w:szCs w:val="20"/>
        </w:rPr>
        <w:t xml:space="preserve"> ist die UniversalAutomation.Org auf mehr als 1</w:t>
      </w:r>
      <w:r w:rsidR="0038445F">
        <w:rPr>
          <w:rFonts w:cs="Arial"/>
          <w:szCs w:val="20"/>
        </w:rPr>
        <w:t>1</w:t>
      </w:r>
      <w:r>
        <w:rPr>
          <w:rFonts w:cs="Arial"/>
          <w:szCs w:val="20"/>
        </w:rPr>
        <w:t>0 Mitgliedsunternehmen gewachsen.</w:t>
      </w:r>
    </w:p>
    <w:p w14:paraId="0B1250AA" w14:textId="1ADF251C" w:rsidR="00FA2ABF" w:rsidRPr="00C075F6" w:rsidRDefault="00C075F6" w:rsidP="00FA2ABF">
      <w:pPr>
        <w:spacing w:after="160" w:line="276" w:lineRule="auto"/>
        <w:jc w:val="both"/>
        <w:rPr>
          <w:rFonts w:cs="Arial"/>
          <w:b/>
          <w:bCs/>
          <w:szCs w:val="20"/>
        </w:rPr>
      </w:pPr>
      <w:r w:rsidRPr="00C075F6">
        <w:rPr>
          <w:rFonts w:cs="Arial"/>
          <w:b/>
          <w:bCs/>
          <w:szCs w:val="20"/>
        </w:rPr>
        <w:t>Automatisierung für die nächste Generation</w:t>
      </w:r>
    </w:p>
    <w:p w14:paraId="66A35AC4" w14:textId="3B235E49" w:rsidR="00C075F6" w:rsidRDefault="0038445F" w:rsidP="008075EE">
      <w:pPr>
        <w:spacing w:after="160" w:line="276" w:lineRule="auto"/>
        <w:jc w:val="both"/>
        <w:rPr>
          <w:rFonts w:cs="Arial"/>
          <w:szCs w:val="20"/>
        </w:rPr>
      </w:pPr>
      <w:r>
        <w:rPr>
          <w:rFonts w:cs="Arial"/>
          <w:szCs w:val="20"/>
        </w:rPr>
        <w:t xml:space="preserve">Neben Herstellern, Systemintegratoren, Maschinenbauern und produzierender Industrie, stellen vor allem Universitäten und andere Lehr- und </w:t>
      </w:r>
      <w:r>
        <w:rPr>
          <w:rFonts w:cs="Arial"/>
          <w:szCs w:val="20"/>
        </w:rPr>
        <w:lastRenderedPageBreak/>
        <w:t xml:space="preserve">Forschungseinrichtungen einen bedeutenden Anteil der UAO-Mitglieder. </w:t>
      </w:r>
      <w:r w:rsidR="008075EE">
        <w:rPr>
          <w:rFonts w:cs="Arial"/>
          <w:szCs w:val="20"/>
        </w:rPr>
        <w:t xml:space="preserve">Interessierte Institute können über die Organisation sogar spezielle Lehrmittel für die Gestaltung von Seminaren und Vorlesungen zum Thema IEC61499 erhalten. </w:t>
      </w:r>
    </w:p>
    <w:p w14:paraId="539BBC6A" w14:textId="18981A1C" w:rsidR="005D1140" w:rsidRDefault="008075EE" w:rsidP="005D1140">
      <w:pPr>
        <w:spacing w:after="160" w:line="276" w:lineRule="auto"/>
        <w:jc w:val="both"/>
        <w:rPr>
          <w:rFonts w:cs="Arial"/>
          <w:szCs w:val="20"/>
        </w:rPr>
      </w:pPr>
      <w:r>
        <w:rPr>
          <w:rFonts w:cs="Arial"/>
          <w:szCs w:val="20"/>
        </w:rPr>
        <w:t>„</w:t>
      </w:r>
      <w:r w:rsidR="00D717EF">
        <w:rPr>
          <w:rFonts w:cs="Arial"/>
          <w:szCs w:val="20"/>
        </w:rPr>
        <w:t xml:space="preserve">Junge Menschen, die heute an den Universitäten studieren, sind zutiefst von der rasanten technologischen Entwicklung geprägt, die gerade um uns herum passiert“, sagt </w:t>
      </w:r>
      <w:r w:rsidR="00D717EF" w:rsidRPr="00F36BF8">
        <w:rPr>
          <w:rFonts w:cs="Arial"/>
          <w:szCs w:val="20"/>
        </w:rPr>
        <w:t xml:space="preserve">Inna Arkhipova, University </w:t>
      </w:r>
      <w:proofErr w:type="spellStart"/>
      <w:r w:rsidR="00D717EF" w:rsidRPr="00F36BF8">
        <w:rPr>
          <w:rFonts w:cs="Arial"/>
          <w:szCs w:val="20"/>
        </w:rPr>
        <w:t>Program</w:t>
      </w:r>
      <w:proofErr w:type="spellEnd"/>
      <w:r w:rsidR="00D717EF" w:rsidRPr="00F36BF8">
        <w:rPr>
          <w:rFonts w:cs="Arial"/>
          <w:szCs w:val="20"/>
        </w:rPr>
        <w:t xml:space="preserve"> Manager bei UAO</w:t>
      </w:r>
      <w:r w:rsidR="00D717EF">
        <w:rPr>
          <w:rFonts w:cs="Arial"/>
          <w:szCs w:val="20"/>
        </w:rPr>
        <w:t>. „Auf viele wirkt die heutige Automatisierung da wie aus der Zeit gefallen. Vor allem die Tatsache, dass ingenieurstechnische Freiheiten zum Beispiel immer noch durch proprietäre Systeme beschränkt werden</w:t>
      </w:r>
      <w:r w:rsidR="008243E6">
        <w:rPr>
          <w:rFonts w:cs="Arial"/>
          <w:szCs w:val="20"/>
        </w:rPr>
        <w:t xml:space="preserve">, ist für viele nur schwer zu verstehen. Umso attraktiver und zeitgemäßer ist da eine herstellerunabhängige und an IT-Logiken orientierte Automatisierung, mit der sich deutlich ressourceneffizientere und wandlungsfähigere Anlagen umsetzen lassen.“ </w:t>
      </w:r>
    </w:p>
    <w:p w14:paraId="08526123" w14:textId="4FD42234" w:rsidR="00FA2ABF" w:rsidRDefault="00D717EF" w:rsidP="00D717EF">
      <w:pPr>
        <w:spacing w:after="160" w:line="276" w:lineRule="auto"/>
        <w:jc w:val="both"/>
        <w:rPr>
          <w:rFonts w:cs="Arial"/>
          <w:b/>
          <w:bCs/>
          <w:i/>
          <w:iCs/>
          <w:szCs w:val="20"/>
        </w:rPr>
      </w:pPr>
      <w:r w:rsidRPr="000C7852">
        <w:rPr>
          <w:rFonts w:cs="Arial"/>
          <w:b/>
          <w:bCs/>
          <w:i/>
          <w:iCs/>
          <w:szCs w:val="20"/>
        </w:rPr>
        <w:t xml:space="preserve">Weitere Informationen </w:t>
      </w:r>
      <w:r w:rsidR="000C7852" w:rsidRPr="000C7852">
        <w:rPr>
          <w:rFonts w:cs="Arial"/>
          <w:b/>
          <w:bCs/>
          <w:i/>
          <w:iCs/>
          <w:szCs w:val="20"/>
        </w:rPr>
        <w:t xml:space="preserve">zum Workshop finden Sie </w:t>
      </w:r>
      <w:hyperlink r:id="rId10" w:history="1">
        <w:r w:rsidR="000C7852" w:rsidRPr="000C7852">
          <w:rPr>
            <w:rStyle w:val="Hyperlink"/>
            <w:rFonts w:cs="Arial"/>
            <w:b/>
            <w:bCs/>
            <w:i/>
            <w:iCs/>
            <w:szCs w:val="20"/>
          </w:rPr>
          <w:t>hier</w:t>
        </w:r>
      </w:hyperlink>
      <w:r w:rsidR="000C7852" w:rsidRPr="000C7852">
        <w:rPr>
          <w:rFonts w:cs="Arial"/>
          <w:b/>
          <w:bCs/>
          <w:i/>
          <w:iCs/>
          <w:szCs w:val="20"/>
        </w:rPr>
        <w:t>.</w:t>
      </w:r>
      <w:r w:rsidR="000C7852">
        <w:rPr>
          <w:rFonts w:cs="Arial"/>
          <w:b/>
          <w:bCs/>
          <w:i/>
          <w:iCs/>
          <w:szCs w:val="20"/>
        </w:rPr>
        <w:t xml:space="preserve"> </w:t>
      </w:r>
    </w:p>
    <w:p w14:paraId="69E4F7B0" w14:textId="47A84807" w:rsidR="000C7852" w:rsidRPr="00D717EF" w:rsidRDefault="000C7852" w:rsidP="00D717EF">
      <w:pPr>
        <w:spacing w:after="160" w:line="276" w:lineRule="auto"/>
        <w:jc w:val="both"/>
        <w:rPr>
          <w:rFonts w:cs="Arial"/>
          <w:b/>
          <w:bCs/>
          <w:i/>
          <w:iCs/>
          <w:szCs w:val="20"/>
        </w:rPr>
      </w:pPr>
      <w:r>
        <w:rPr>
          <w:rFonts w:cs="Arial"/>
          <w:b/>
          <w:bCs/>
          <w:i/>
          <w:iCs/>
          <w:szCs w:val="20"/>
        </w:rPr>
        <w:t>Weiter</w:t>
      </w:r>
      <w:r w:rsidR="009E54FF">
        <w:rPr>
          <w:rFonts w:cs="Arial"/>
          <w:b/>
          <w:bCs/>
          <w:i/>
          <w:iCs/>
          <w:szCs w:val="20"/>
        </w:rPr>
        <w:t>e</w:t>
      </w:r>
      <w:r>
        <w:rPr>
          <w:rFonts w:cs="Arial"/>
          <w:b/>
          <w:bCs/>
          <w:i/>
          <w:iCs/>
          <w:szCs w:val="20"/>
        </w:rPr>
        <w:t xml:space="preserve"> Informationen zum Industrieforum finden Sie </w:t>
      </w:r>
      <w:hyperlink r:id="rId11" w:history="1">
        <w:r w:rsidRPr="000C7852">
          <w:rPr>
            <w:rStyle w:val="Hyperlink"/>
            <w:rFonts w:cs="Arial"/>
            <w:b/>
            <w:bCs/>
            <w:i/>
            <w:iCs/>
            <w:szCs w:val="20"/>
          </w:rPr>
          <w:t>hier</w:t>
        </w:r>
      </w:hyperlink>
      <w:r>
        <w:rPr>
          <w:rFonts w:cs="Arial"/>
          <w:b/>
          <w:bCs/>
          <w:i/>
          <w:iCs/>
          <w:szCs w:val="20"/>
        </w:rPr>
        <w:t xml:space="preserve">. </w:t>
      </w:r>
    </w:p>
    <w:p w14:paraId="2CA548A2" w14:textId="3C2110E8" w:rsidR="009636E2" w:rsidRPr="00315174" w:rsidRDefault="009636E2" w:rsidP="009636E2">
      <w:pPr>
        <w:spacing w:after="160" w:line="276" w:lineRule="auto"/>
        <w:rPr>
          <w:rFonts w:cs="Arial"/>
          <w:b/>
          <w:bCs/>
          <w:i/>
          <w:iCs/>
          <w:szCs w:val="20"/>
        </w:rPr>
      </w:pPr>
      <w:r w:rsidRPr="00315174">
        <w:rPr>
          <w:rFonts w:cs="Arial"/>
          <w:b/>
          <w:bCs/>
          <w:i/>
          <w:iCs/>
          <w:szCs w:val="20"/>
        </w:rPr>
        <w:t>Weitere</w:t>
      </w:r>
      <w:r w:rsidR="00D717EF">
        <w:rPr>
          <w:rFonts w:cs="Arial"/>
          <w:b/>
          <w:bCs/>
          <w:i/>
          <w:iCs/>
          <w:szCs w:val="20"/>
        </w:rPr>
        <w:t>, generelle</w:t>
      </w:r>
      <w:r w:rsidRPr="00315174">
        <w:rPr>
          <w:rFonts w:cs="Arial"/>
          <w:b/>
          <w:bCs/>
          <w:i/>
          <w:iCs/>
          <w:szCs w:val="20"/>
        </w:rPr>
        <w:t xml:space="preserve"> Informationen zur UniversalAutomation.Org</w:t>
      </w:r>
      <w:r w:rsidR="00D717EF">
        <w:rPr>
          <w:rFonts w:cs="Arial"/>
          <w:b/>
          <w:bCs/>
          <w:i/>
          <w:iCs/>
          <w:szCs w:val="20"/>
        </w:rPr>
        <w:t xml:space="preserve"> und ihren Mitgliedern</w:t>
      </w:r>
      <w:r w:rsidRPr="00315174">
        <w:rPr>
          <w:rFonts w:cs="Arial"/>
          <w:b/>
          <w:bCs/>
          <w:i/>
          <w:iCs/>
          <w:szCs w:val="20"/>
        </w:rPr>
        <w:t xml:space="preserve"> finden Sie </w:t>
      </w:r>
      <w:hyperlink r:id="rId12" w:history="1">
        <w:r w:rsidRPr="00C21C58">
          <w:rPr>
            <w:rStyle w:val="Hyperlink"/>
            <w:rFonts w:cs="Arial"/>
            <w:b/>
            <w:bCs/>
            <w:i/>
            <w:iCs/>
            <w:szCs w:val="20"/>
          </w:rPr>
          <w:t>hier</w:t>
        </w:r>
      </w:hyperlink>
      <w:r w:rsidRPr="00315174">
        <w:rPr>
          <w:rFonts w:cs="Arial"/>
          <w:b/>
          <w:bCs/>
          <w:i/>
          <w:iCs/>
          <w:szCs w:val="20"/>
        </w:rPr>
        <w:t xml:space="preserve">. </w:t>
      </w:r>
    </w:p>
    <w:bookmarkEnd w:id="0"/>
    <w:p w14:paraId="5BE028EB" w14:textId="25571938" w:rsidR="009636E2" w:rsidRDefault="00B45FD1" w:rsidP="009636E2">
      <w:pPr>
        <w:rPr>
          <w:b/>
        </w:rPr>
      </w:pPr>
      <w:r>
        <w:rPr>
          <w:b/>
        </w:rPr>
        <w:t>Bildunterschriften:</w:t>
      </w:r>
    </w:p>
    <w:p w14:paraId="5D8C729E" w14:textId="77777777" w:rsidR="00B45FD1" w:rsidRDefault="00B45FD1" w:rsidP="009636E2"/>
    <w:p w14:paraId="74517E7F" w14:textId="44934E37" w:rsidR="00B45FD1" w:rsidRDefault="00310C01" w:rsidP="009636E2">
      <w:r w:rsidRPr="00310C01">
        <w:t xml:space="preserve">Workshop: Valeriy </w:t>
      </w:r>
      <w:proofErr w:type="spellStart"/>
      <w:r w:rsidRPr="00310C01">
        <w:t>Vyatkin</w:t>
      </w:r>
      <w:proofErr w:type="spellEnd"/>
      <w:r w:rsidRPr="00310C01">
        <w:t xml:space="preserve"> (LTU und Aalto University Finnland), Alois </w:t>
      </w:r>
      <w:proofErr w:type="spellStart"/>
      <w:r w:rsidRPr="00310C01">
        <w:t>Zoitl</w:t>
      </w:r>
      <w:proofErr w:type="spellEnd"/>
      <w:r w:rsidRPr="00310C01">
        <w:t xml:space="preserve"> (</w:t>
      </w:r>
      <w:proofErr w:type="gramStart"/>
      <w:r w:rsidRPr="00310C01">
        <w:t>Johannes Kepler Universität</w:t>
      </w:r>
      <w:proofErr w:type="gramEnd"/>
      <w:r w:rsidRPr="00310C01">
        <w:t xml:space="preserve"> Linz), Inna Arkhipova (UAO) und Franco Cavadini (Gr3n) (v.l.n.r.) waren Organisatoren eines Workshops</w:t>
      </w:r>
      <w:r>
        <w:t>.</w:t>
      </w:r>
    </w:p>
    <w:p w14:paraId="530010DA" w14:textId="77777777" w:rsidR="00310C01" w:rsidRDefault="00310C01" w:rsidP="009636E2">
      <w:pPr>
        <w:rPr>
          <w:rFonts w:cs="Arial"/>
          <w:szCs w:val="20"/>
        </w:rPr>
      </w:pPr>
    </w:p>
    <w:p w14:paraId="3314BDA3" w14:textId="697DB06D" w:rsidR="00B45FD1" w:rsidRPr="00B45FD1" w:rsidRDefault="00B45FD1" w:rsidP="009636E2">
      <w:r>
        <w:t xml:space="preserve">Industry Forum: </w:t>
      </w:r>
      <w:r w:rsidRPr="00B45FD1">
        <w:t xml:space="preserve">Stephen Maltby (Platinum), Flemming </w:t>
      </w:r>
      <w:proofErr w:type="spellStart"/>
      <w:r w:rsidRPr="00B45FD1">
        <w:t>Nørgaard</w:t>
      </w:r>
      <w:proofErr w:type="spellEnd"/>
      <w:r w:rsidRPr="00B45FD1">
        <w:t xml:space="preserve"> Andersson (Novo Nordisk), Zakaria </w:t>
      </w:r>
      <w:proofErr w:type="spellStart"/>
      <w:r w:rsidRPr="00B45FD1">
        <w:t>Bencherki</w:t>
      </w:r>
      <w:proofErr w:type="spellEnd"/>
      <w:r w:rsidRPr="00B45FD1">
        <w:t xml:space="preserve"> (</w:t>
      </w:r>
      <w:proofErr w:type="spellStart"/>
      <w:r w:rsidRPr="00B45FD1">
        <w:t>Armony</w:t>
      </w:r>
      <w:proofErr w:type="spellEnd"/>
      <w:r w:rsidRPr="00B45FD1">
        <w:t xml:space="preserve"> System), Federico Fumagalli (J&amp;W), Mikael </w:t>
      </w:r>
      <w:proofErr w:type="spellStart"/>
      <w:r w:rsidRPr="00B45FD1">
        <w:t>Maasalo</w:t>
      </w:r>
      <w:proofErr w:type="spellEnd"/>
      <w:r w:rsidRPr="00B45FD1">
        <w:t xml:space="preserve"> (AFRY)</w:t>
      </w:r>
      <w:r w:rsidR="00286777">
        <w:t xml:space="preserve"> (v.l.n.r.)</w:t>
      </w:r>
      <w:r>
        <w:t xml:space="preserve"> diskutieren im Rahmen des Industrieforums.</w:t>
      </w:r>
    </w:p>
    <w:p w14:paraId="19E99C48" w14:textId="77777777" w:rsidR="00D45EF1" w:rsidRDefault="00D45EF1" w:rsidP="001C7555">
      <w:pPr>
        <w:pStyle w:val="paragraph"/>
        <w:spacing w:before="0" w:beforeAutospacing="0" w:after="0" w:afterAutospacing="0" w:line="276" w:lineRule="auto"/>
        <w:jc w:val="both"/>
        <w:textAlignment w:val="baseline"/>
        <w:rPr>
          <w:rStyle w:val="normaltextrun"/>
          <w:rFonts w:asciiTheme="minorHAnsi" w:hAnsiTheme="minorHAnsi" w:cstheme="minorHAnsi"/>
          <w:color w:val="000000" w:themeColor="text1"/>
          <w:sz w:val="22"/>
          <w:szCs w:val="22"/>
        </w:rPr>
      </w:pPr>
    </w:p>
    <w:p w14:paraId="5EF951E3" w14:textId="77777777" w:rsidR="00310C01" w:rsidRPr="00B45FD1" w:rsidRDefault="00310C01" w:rsidP="001C7555">
      <w:pPr>
        <w:pStyle w:val="paragraph"/>
        <w:spacing w:before="0" w:beforeAutospacing="0" w:after="0" w:afterAutospacing="0" w:line="276" w:lineRule="auto"/>
        <w:jc w:val="both"/>
        <w:textAlignment w:val="baseline"/>
        <w:rPr>
          <w:rStyle w:val="normaltextrun"/>
          <w:rFonts w:asciiTheme="minorHAnsi" w:hAnsiTheme="minorHAnsi" w:cstheme="minorHAnsi"/>
          <w:color w:val="000000" w:themeColor="text1"/>
          <w:sz w:val="22"/>
          <w:szCs w:val="22"/>
        </w:rPr>
      </w:pPr>
    </w:p>
    <w:p w14:paraId="63C4973D" w14:textId="438D2C4F" w:rsidR="001C7555" w:rsidRPr="00087DF9" w:rsidRDefault="001C7555" w:rsidP="001C7555">
      <w:pPr>
        <w:pStyle w:val="paragraph"/>
        <w:spacing w:before="0" w:beforeAutospacing="0" w:after="0" w:afterAutospacing="0" w:line="276" w:lineRule="auto"/>
        <w:jc w:val="both"/>
        <w:textAlignment w:val="baseline"/>
        <w:rPr>
          <w:rStyle w:val="normaltextrun"/>
          <w:rFonts w:asciiTheme="minorHAnsi" w:hAnsiTheme="minorHAnsi" w:cstheme="minorHAnsi"/>
          <w:color w:val="000000" w:themeColor="text1"/>
          <w:sz w:val="22"/>
          <w:szCs w:val="22"/>
        </w:rPr>
      </w:pPr>
      <w:r w:rsidRPr="00087DF9">
        <w:rPr>
          <w:rStyle w:val="normaltextrun"/>
          <w:rFonts w:asciiTheme="minorHAnsi" w:hAnsiTheme="minorHAnsi" w:cstheme="minorHAnsi"/>
          <w:b/>
          <w:bCs/>
          <w:color w:val="000000" w:themeColor="text1"/>
          <w:sz w:val="22"/>
          <w:szCs w:val="22"/>
        </w:rPr>
        <w:t>Über UniversalAutomation.org</w:t>
      </w:r>
    </w:p>
    <w:p w14:paraId="07EAF819" w14:textId="77777777" w:rsidR="001C7555" w:rsidRPr="00087DF9" w:rsidRDefault="001C7555" w:rsidP="001C7555">
      <w:pPr>
        <w:jc w:val="both"/>
        <w:rPr>
          <w:rFonts w:cstheme="minorHAnsi"/>
          <w:color w:val="000000" w:themeColor="text1"/>
          <w:sz w:val="22"/>
          <w:szCs w:val="22"/>
        </w:rPr>
      </w:pPr>
    </w:p>
    <w:p w14:paraId="5C3C9100" w14:textId="4BD3E70A" w:rsidR="001C7555" w:rsidRPr="003C0D7E" w:rsidRDefault="001C7555" w:rsidP="001C7555">
      <w:pPr>
        <w:jc w:val="both"/>
        <w:rPr>
          <w:rFonts w:cstheme="minorHAnsi"/>
          <w:color w:val="000000" w:themeColor="text1"/>
          <w:sz w:val="18"/>
          <w:szCs w:val="18"/>
        </w:rPr>
      </w:pPr>
      <w:hyperlink r:id="rId13" w:history="1">
        <w:r w:rsidRPr="00087DF9">
          <w:rPr>
            <w:rStyle w:val="Hyperlink"/>
            <w:rFonts w:cstheme="minorHAnsi"/>
            <w:color w:val="000000" w:themeColor="text1"/>
            <w:sz w:val="18"/>
            <w:szCs w:val="18"/>
          </w:rPr>
          <w:t>UniversalAutomation.org</w:t>
        </w:r>
      </w:hyperlink>
      <w:r w:rsidRPr="00087DF9">
        <w:rPr>
          <w:rFonts w:cstheme="minorHAnsi"/>
          <w:color w:val="000000" w:themeColor="text1"/>
          <w:sz w:val="18"/>
          <w:szCs w:val="18"/>
        </w:rPr>
        <w:t xml:space="preserve"> ist eine unabhängige non-profit Organisation, die die Referenzimplementierung einer </w:t>
      </w:r>
      <w:proofErr w:type="spellStart"/>
      <w:r w:rsidRPr="00087DF9">
        <w:rPr>
          <w:rFonts w:cstheme="minorHAnsi"/>
          <w:color w:val="000000" w:themeColor="text1"/>
          <w:sz w:val="18"/>
          <w:szCs w:val="18"/>
        </w:rPr>
        <w:t>Shared</w:t>
      </w:r>
      <w:proofErr w:type="spellEnd"/>
      <w:r w:rsidRPr="00087DF9">
        <w:rPr>
          <w:rFonts w:cstheme="minorHAnsi"/>
          <w:color w:val="000000" w:themeColor="text1"/>
          <w:sz w:val="18"/>
          <w:szCs w:val="18"/>
        </w:rPr>
        <w:t>-Source-</w:t>
      </w:r>
      <w:proofErr w:type="spellStart"/>
      <w:r w:rsidRPr="00087DF9">
        <w:rPr>
          <w:rFonts w:cstheme="minorHAnsi"/>
          <w:color w:val="000000" w:themeColor="text1"/>
          <w:sz w:val="18"/>
          <w:szCs w:val="18"/>
        </w:rPr>
        <w:t>Runtime</w:t>
      </w:r>
      <w:proofErr w:type="spellEnd"/>
      <w:r w:rsidR="003F7A29" w:rsidRPr="00087DF9">
        <w:rPr>
          <w:rFonts w:cstheme="minorHAnsi"/>
          <w:color w:val="000000" w:themeColor="text1"/>
          <w:sz w:val="18"/>
          <w:szCs w:val="18"/>
        </w:rPr>
        <w:t xml:space="preserve"> </w:t>
      </w:r>
      <w:proofErr w:type="spellStart"/>
      <w:r w:rsidR="003F7A29" w:rsidRPr="00087DF9">
        <w:rPr>
          <w:rFonts w:cstheme="minorHAnsi"/>
          <w:color w:val="000000" w:themeColor="text1"/>
          <w:sz w:val="18"/>
          <w:szCs w:val="18"/>
        </w:rPr>
        <w:t>Execution</w:t>
      </w:r>
      <w:proofErr w:type="spellEnd"/>
      <w:r w:rsidR="003F7A29" w:rsidRPr="00087DF9">
        <w:rPr>
          <w:rFonts w:cstheme="minorHAnsi"/>
          <w:color w:val="000000" w:themeColor="text1"/>
          <w:sz w:val="18"/>
          <w:szCs w:val="18"/>
        </w:rPr>
        <w:t xml:space="preserve"> Engine</w:t>
      </w:r>
      <w:r w:rsidRPr="00087DF9">
        <w:rPr>
          <w:rFonts w:cstheme="minorHAnsi"/>
          <w:color w:val="000000" w:themeColor="text1"/>
          <w:sz w:val="18"/>
          <w:szCs w:val="18"/>
        </w:rPr>
        <w:t xml:space="preserve"> (Laufzeitumgebung) für die industrielle Automatisierung verwaltet. </w:t>
      </w:r>
      <w:r w:rsidRPr="003C0D7E">
        <w:rPr>
          <w:rFonts w:cstheme="minorHAnsi"/>
          <w:color w:val="000000" w:themeColor="text1"/>
          <w:sz w:val="18"/>
          <w:szCs w:val="18"/>
        </w:rPr>
        <w:t xml:space="preserve">Diese gemeinsame </w:t>
      </w:r>
      <w:proofErr w:type="spellStart"/>
      <w:r w:rsidRPr="003C0D7E">
        <w:rPr>
          <w:rFonts w:cstheme="minorHAnsi"/>
          <w:color w:val="000000" w:themeColor="text1"/>
          <w:sz w:val="18"/>
          <w:szCs w:val="18"/>
        </w:rPr>
        <w:t>Runtime</w:t>
      </w:r>
      <w:proofErr w:type="spellEnd"/>
      <w:r w:rsidR="003F7A29">
        <w:rPr>
          <w:rFonts w:cstheme="minorHAnsi"/>
          <w:color w:val="000000" w:themeColor="text1"/>
          <w:sz w:val="18"/>
          <w:szCs w:val="18"/>
        </w:rPr>
        <w:t xml:space="preserve"> </w:t>
      </w:r>
      <w:proofErr w:type="spellStart"/>
      <w:r w:rsidR="003F7A29">
        <w:rPr>
          <w:rFonts w:cstheme="minorHAnsi"/>
          <w:color w:val="000000" w:themeColor="text1"/>
          <w:sz w:val="18"/>
          <w:szCs w:val="18"/>
        </w:rPr>
        <w:t>Execution</w:t>
      </w:r>
      <w:proofErr w:type="spellEnd"/>
      <w:r w:rsidR="003F7A29">
        <w:rPr>
          <w:rFonts w:cstheme="minorHAnsi"/>
          <w:color w:val="000000" w:themeColor="text1"/>
          <w:sz w:val="18"/>
          <w:szCs w:val="18"/>
        </w:rPr>
        <w:t xml:space="preserve"> Engine</w:t>
      </w:r>
      <w:r w:rsidRPr="003C0D7E">
        <w:rPr>
          <w:rFonts w:cstheme="minorHAnsi"/>
          <w:color w:val="000000" w:themeColor="text1"/>
          <w:sz w:val="18"/>
          <w:szCs w:val="18"/>
        </w:rPr>
        <w:t xml:space="preserve"> basiert auf der Norm IEC 61499 und sorgt für </w:t>
      </w:r>
      <w:bookmarkStart w:id="1" w:name="_Hlk86315154"/>
      <w:r w:rsidRPr="003C0D7E">
        <w:rPr>
          <w:rFonts w:cstheme="minorHAnsi"/>
          <w:color w:val="000000" w:themeColor="text1"/>
          <w:sz w:val="18"/>
          <w:szCs w:val="18"/>
        </w:rPr>
        <w:t>Interoperabilität zwischen der Hardware verschiedener Hersteller sowie eine Portabilität von Softwareanwendungen</w:t>
      </w:r>
      <w:bookmarkEnd w:id="1"/>
      <w:r w:rsidRPr="003C0D7E">
        <w:rPr>
          <w:rFonts w:cstheme="minorHAnsi"/>
          <w:color w:val="000000" w:themeColor="text1"/>
          <w:sz w:val="18"/>
          <w:szCs w:val="18"/>
        </w:rPr>
        <w:t>. UniversalAutomation.org bietet eine einsatzbereite Lösung, die flexible Industrie 4.0-Automatisierungsarchitekturen ermöglicht und deren Return on Investment (ROI) durch einfache Wiederverwendbarkeit und Portabilität stark verbessert.</w:t>
      </w:r>
    </w:p>
    <w:p w14:paraId="1A939680" w14:textId="77777777" w:rsidR="001C7555" w:rsidRPr="003C0D7E" w:rsidRDefault="001C7555" w:rsidP="001C7555">
      <w:pPr>
        <w:tabs>
          <w:tab w:val="left" w:pos="2213"/>
        </w:tabs>
        <w:jc w:val="both"/>
        <w:rPr>
          <w:rFonts w:cstheme="minorHAnsi"/>
          <w:color w:val="000000" w:themeColor="text1"/>
          <w:sz w:val="22"/>
          <w:szCs w:val="22"/>
        </w:rPr>
      </w:pPr>
    </w:p>
    <w:p w14:paraId="2B017CC0" w14:textId="77777777" w:rsidR="001C7555" w:rsidRPr="003C0D7E" w:rsidRDefault="001C7555" w:rsidP="001C7555">
      <w:pPr>
        <w:jc w:val="both"/>
        <w:rPr>
          <w:rFonts w:cstheme="minorHAnsi"/>
          <w:color w:val="000000" w:themeColor="text1"/>
          <w:sz w:val="18"/>
          <w:szCs w:val="18"/>
        </w:rPr>
      </w:pPr>
      <w:r w:rsidRPr="003C0D7E">
        <w:rPr>
          <w:rFonts w:cstheme="minorHAnsi"/>
          <w:color w:val="000000" w:themeColor="text1"/>
          <w:sz w:val="18"/>
          <w:szCs w:val="18"/>
        </w:rPr>
        <w:t xml:space="preserve">Um die Kompatibilität dauerhaft zu gewährleisten, wird die Entwicklung der </w:t>
      </w:r>
      <w:proofErr w:type="spellStart"/>
      <w:r w:rsidRPr="003C0D7E">
        <w:rPr>
          <w:rFonts w:cstheme="minorHAnsi"/>
          <w:color w:val="000000" w:themeColor="text1"/>
          <w:sz w:val="18"/>
          <w:szCs w:val="18"/>
        </w:rPr>
        <w:t>Runtime</w:t>
      </w:r>
      <w:proofErr w:type="spellEnd"/>
      <w:r w:rsidRPr="003C0D7E">
        <w:rPr>
          <w:rFonts w:cstheme="minorHAnsi"/>
          <w:color w:val="000000" w:themeColor="text1"/>
          <w:sz w:val="18"/>
          <w:szCs w:val="18"/>
        </w:rPr>
        <w:t xml:space="preserve"> von der Vereinigung nach </w:t>
      </w:r>
      <w:proofErr w:type="spellStart"/>
      <w:r w:rsidRPr="003C0D7E">
        <w:rPr>
          <w:rFonts w:cstheme="minorHAnsi"/>
          <w:color w:val="000000" w:themeColor="text1"/>
          <w:sz w:val="18"/>
          <w:szCs w:val="18"/>
        </w:rPr>
        <w:t>Shared</w:t>
      </w:r>
      <w:proofErr w:type="spellEnd"/>
      <w:r w:rsidRPr="003C0D7E">
        <w:rPr>
          <w:rFonts w:cstheme="minorHAnsi"/>
          <w:color w:val="000000" w:themeColor="text1"/>
          <w:sz w:val="18"/>
          <w:szCs w:val="18"/>
        </w:rPr>
        <w:t>-Source-Grundsätzen gemeinsamen verwaltet. Die Mitglieder handeln kollektiv und teilen Entwicklungen, Erkenntnisse und Informationen, um so einen umfassenden Markt für Plug-and-</w:t>
      </w:r>
      <w:proofErr w:type="spellStart"/>
      <w:r w:rsidRPr="003C0D7E">
        <w:rPr>
          <w:rFonts w:cstheme="minorHAnsi"/>
          <w:color w:val="000000" w:themeColor="text1"/>
          <w:sz w:val="18"/>
          <w:szCs w:val="18"/>
        </w:rPr>
        <w:t>Produce</w:t>
      </w:r>
      <w:proofErr w:type="spellEnd"/>
      <w:r w:rsidRPr="003C0D7E">
        <w:rPr>
          <w:rFonts w:cstheme="minorHAnsi"/>
          <w:color w:val="000000" w:themeColor="text1"/>
          <w:sz w:val="18"/>
          <w:szCs w:val="18"/>
        </w:rPr>
        <w:t>-Automatisierungslösungen zu schaffen.</w:t>
      </w:r>
    </w:p>
    <w:p w14:paraId="731B99D4" w14:textId="77777777" w:rsidR="001C7555" w:rsidRPr="003C0D7E" w:rsidRDefault="001C7555" w:rsidP="001C7555">
      <w:pPr>
        <w:jc w:val="both"/>
        <w:rPr>
          <w:rFonts w:cstheme="minorHAnsi"/>
          <w:color w:val="000000" w:themeColor="text1"/>
          <w:sz w:val="22"/>
          <w:szCs w:val="22"/>
        </w:rPr>
      </w:pPr>
    </w:p>
    <w:p w14:paraId="04E9502E" w14:textId="77777777" w:rsidR="001C7555" w:rsidRPr="003C0D7E" w:rsidRDefault="001C7555" w:rsidP="001C7555">
      <w:pPr>
        <w:jc w:val="both"/>
        <w:rPr>
          <w:rFonts w:cstheme="minorHAnsi"/>
          <w:color w:val="000000" w:themeColor="text1"/>
          <w:sz w:val="18"/>
          <w:szCs w:val="18"/>
        </w:rPr>
      </w:pPr>
      <w:r w:rsidRPr="003C0D7E">
        <w:rPr>
          <w:rFonts w:cstheme="minorHAnsi"/>
          <w:color w:val="000000" w:themeColor="text1"/>
          <w:sz w:val="18"/>
          <w:szCs w:val="18"/>
        </w:rPr>
        <w:t xml:space="preserve">Die UniversalAutomation.org expandiert stark, da immer mehr Endanwender, Systemintegratoren, OEMs und Hersteller die </w:t>
      </w:r>
      <w:proofErr w:type="spellStart"/>
      <w:r w:rsidRPr="003C0D7E">
        <w:rPr>
          <w:rFonts w:cstheme="minorHAnsi"/>
          <w:color w:val="000000" w:themeColor="text1"/>
          <w:sz w:val="18"/>
          <w:szCs w:val="18"/>
        </w:rPr>
        <w:t>Runtime</w:t>
      </w:r>
      <w:proofErr w:type="spellEnd"/>
      <w:r w:rsidRPr="003C0D7E">
        <w:rPr>
          <w:rFonts w:cstheme="minorHAnsi"/>
          <w:color w:val="000000" w:themeColor="text1"/>
          <w:sz w:val="18"/>
          <w:szCs w:val="18"/>
        </w:rPr>
        <w:t xml:space="preserve"> in ihre Produkte und Projekte integrieren möchten. Universitäten nutzen die Technologie zur Ausbildung einer neuen Generation von Industrieingenieuren, die die Innovation in der Automatisierungstechnik weiter vorantreiben. Unternehmen und Einrichtungen, die den Grundstein für eine neue Kategorie an Software und Automatisierungsprodukten legen wollen, sind herzlich zur Mitarbeit eingeladen.</w:t>
      </w:r>
    </w:p>
    <w:p w14:paraId="2A00AD43" w14:textId="77777777" w:rsidR="00591971" w:rsidRPr="003C0D7E" w:rsidRDefault="00591971" w:rsidP="000F37EC">
      <w:pPr>
        <w:spacing w:line="276" w:lineRule="auto"/>
        <w:jc w:val="both"/>
        <w:rPr>
          <w:rStyle w:val="normaltextrun"/>
          <w:rFonts w:eastAsia="Times New Roman" w:cstheme="minorHAnsi"/>
          <w:color w:val="000000" w:themeColor="text1"/>
          <w:sz w:val="22"/>
          <w:szCs w:val="22"/>
          <w:lang w:eastAsia="en-GB"/>
        </w:rPr>
      </w:pPr>
    </w:p>
    <w:p w14:paraId="0C7274E7" w14:textId="0522FAEB" w:rsidR="000F37EC" w:rsidRPr="003C0D7E" w:rsidRDefault="001C7555" w:rsidP="000F37EC">
      <w:pPr>
        <w:spacing w:line="276" w:lineRule="auto"/>
        <w:jc w:val="both"/>
        <w:rPr>
          <w:rStyle w:val="normaltextrun"/>
          <w:rFonts w:eastAsia="Times New Roman" w:cstheme="minorHAnsi"/>
          <w:color w:val="000000" w:themeColor="text1"/>
          <w:sz w:val="20"/>
          <w:szCs w:val="20"/>
          <w:lang w:eastAsia="en-GB"/>
        </w:rPr>
      </w:pPr>
      <w:r w:rsidRPr="003C0D7E">
        <w:rPr>
          <w:rStyle w:val="normaltextrun"/>
          <w:rFonts w:eastAsia="Times New Roman" w:cstheme="minorHAnsi"/>
          <w:color w:val="000000" w:themeColor="text1"/>
          <w:sz w:val="22"/>
          <w:szCs w:val="22"/>
          <w:lang w:eastAsia="en-GB"/>
        </w:rPr>
        <w:t>#UniversalAutomation #IEC61499</w:t>
      </w:r>
    </w:p>
    <w:sectPr w:rsidR="000F37EC" w:rsidRPr="003C0D7E" w:rsidSect="006C103B">
      <w:headerReference w:type="even" r:id="rId14"/>
      <w:headerReference w:type="default" r:id="rId15"/>
      <w:footerReference w:type="even" r:id="rId16"/>
      <w:footerReference w:type="default" r:id="rId17"/>
      <w:headerReference w:type="first" r:id="rId18"/>
      <w:footerReference w:type="first" r:id="rId19"/>
      <w:pgSz w:w="11906" w:h="16838"/>
      <w:pgMar w:top="1985" w:right="1985"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4E7F9" w14:textId="77777777" w:rsidR="005066BD" w:rsidRDefault="005066BD" w:rsidP="003C1524">
      <w:r>
        <w:separator/>
      </w:r>
    </w:p>
  </w:endnote>
  <w:endnote w:type="continuationSeparator" w:id="0">
    <w:p w14:paraId="4A48ABA3" w14:textId="77777777" w:rsidR="005066BD" w:rsidRDefault="005066BD" w:rsidP="003C1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256AD" w14:textId="77777777" w:rsidR="005275C3" w:rsidRDefault="005275C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EA3A2" w14:textId="4D45AD8A" w:rsidR="00C7483A" w:rsidRDefault="00C7483A" w:rsidP="00C7483A">
    <w:pPr>
      <w:spacing w:line="276" w:lineRule="auto"/>
      <w:jc w:val="both"/>
      <w:rPr>
        <w:rStyle w:val="normaltextrun"/>
        <w:rFonts w:eastAsia="Times New Roman"/>
        <w:b/>
        <w:bCs/>
        <w:sz w:val="20"/>
        <w:szCs w:val="20"/>
        <w:lang w:eastAsia="en-GB"/>
      </w:rPr>
    </w:pPr>
  </w:p>
  <w:p w14:paraId="1B7DDAAC" w14:textId="0D3E42A0" w:rsidR="00C7483A" w:rsidRPr="00BA19ED" w:rsidRDefault="00C7483A" w:rsidP="00C7483A">
    <w:pPr>
      <w:spacing w:line="276" w:lineRule="auto"/>
      <w:jc w:val="both"/>
      <w:rPr>
        <w:rStyle w:val="normaltextrun"/>
        <w:rFonts w:eastAsia="Times New Roman"/>
        <w:b/>
        <w:bCs/>
        <w:sz w:val="20"/>
        <w:szCs w:val="20"/>
        <w:lang w:eastAsia="en-GB"/>
      </w:rPr>
    </w:pPr>
    <w:r w:rsidRPr="00BA19ED">
      <w:rPr>
        <w:rStyle w:val="normaltextrun"/>
        <w:rFonts w:eastAsia="Times New Roman"/>
        <w:b/>
        <w:bCs/>
        <w:sz w:val="20"/>
        <w:szCs w:val="20"/>
        <w:lang w:eastAsia="en-GB"/>
      </w:rPr>
      <w:t>Pressekontakt DACH</w:t>
    </w:r>
  </w:p>
  <w:p w14:paraId="463AB939" w14:textId="0E1FC179" w:rsidR="00C7483A" w:rsidRPr="00C7483A" w:rsidRDefault="00C7483A" w:rsidP="00C7483A">
    <w:pPr>
      <w:spacing w:line="276" w:lineRule="auto"/>
      <w:jc w:val="both"/>
      <w:rPr>
        <w:rStyle w:val="normaltextrun"/>
        <w:rFonts w:eastAsia="Times New Roman"/>
        <w:sz w:val="20"/>
        <w:szCs w:val="20"/>
        <w:lang w:val="en-GB" w:eastAsia="en-GB"/>
      </w:rPr>
    </w:pPr>
    <w:r w:rsidRPr="00C7483A">
      <w:rPr>
        <w:rStyle w:val="normaltextrun"/>
        <w:rFonts w:eastAsia="Times New Roman"/>
        <w:sz w:val="20"/>
        <w:szCs w:val="20"/>
        <w:lang w:val="en-GB" w:eastAsia="en-GB"/>
      </w:rPr>
      <w:t>Martin Barde, Riba Business T</w:t>
    </w:r>
    <w:r>
      <w:rPr>
        <w:rStyle w:val="normaltextrun"/>
        <w:rFonts w:eastAsia="Times New Roman"/>
        <w:sz w:val="20"/>
        <w:szCs w:val="20"/>
        <w:lang w:val="en-GB" w:eastAsia="en-GB"/>
      </w:rPr>
      <w:t>alk</w:t>
    </w:r>
  </w:p>
  <w:p w14:paraId="55E09726" w14:textId="77777777" w:rsidR="00C7483A" w:rsidRPr="00BA19ED" w:rsidRDefault="00C7483A" w:rsidP="00C7483A">
    <w:pPr>
      <w:spacing w:line="276" w:lineRule="auto"/>
      <w:jc w:val="both"/>
      <w:rPr>
        <w:rStyle w:val="normaltextrun"/>
        <w:rFonts w:eastAsia="Times New Roman"/>
        <w:sz w:val="20"/>
        <w:szCs w:val="20"/>
        <w:lang w:eastAsia="en-GB"/>
      </w:rPr>
    </w:pPr>
    <w:r w:rsidRPr="00BA19ED">
      <w:rPr>
        <w:rStyle w:val="normaltextrun"/>
        <w:rFonts w:eastAsia="Times New Roman"/>
        <w:sz w:val="20"/>
        <w:szCs w:val="20"/>
        <w:lang w:eastAsia="en-GB"/>
      </w:rPr>
      <w:t>Tel.: +49 (0)261-963 757-185</w:t>
    </w:r>
  </w:p>
  <w:p w14:paraId="22918BE5" w14:textId="6CFE8B88" w:rsidR="003C1524" w:rsidRDefault="00C7483A" w:rsidP="00A42FFA">
    <w:pPr>
      <w:spacing w:line="276" w:lineRule="auto"/>
      <w:jc w:val="both"/>
    </w:pPr>
    <w:r w:rsidRPr="00BA19ED">
      <w:rPr>
        <w:rStyle w:val="normaltextrun"/>
        <w:rFonts w:eastAsia="Times New Roman"/>
        <w:sz w:val="20"/>
        <w:szCs w:val="20"/>
        <w:lang w:eastAsia="en-GB"/>
      </w:rPr>
      <w:t>E-Mail: mbarde@riba.eu</w:t>
    </w:r>
    <w:r w:rsidR="00F81FF9">
      <w:rPr>
        <w:noProof/>
      </w:rPr>
      <mc:AlternateContent>
        <mc:Choice Requires="wps">
          <w:drawing>
            <wp:anchor distT="0" distB="0" distL="114300" distR="114300" simplePos="0" relativeHeight="251659264" behindDoc="0" locked="0" layoutInCell="0" allowOverlap="1" wp14:anchorId="3DFF7DBA" wp14:editId="708D04D0">
              <wp:simplePos x="0" y="0"/>
              <wp:positionH relativeFrom="page">
                <wp:posOffset>0</wp:posOffset>
              </wp:positionH>
              <wp:positionV relativeFrom="page">
                <wp:posOffset>10248900</wp:posOffset>
              </wp:positionV>
              <wp:extent cx="7560310" cy="252095"/>
              <wp:effectExtent l="0" t="0" r="0" b="0"/>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52095"/>
                      </a:xfrm>
                      <a:prstGeom prst="rect">
                        <a:avLst/>
                      </a:prstGeom>
                      <a:noFill/>
                      <a:ln w="6350">
                        <a:noFill/>
                      </a:ln>
                    </wps:spPr>
                    <wps:txbx>
                      <w:txbxContent>
                        <w:p w14:paraId="6189FFFE" w14:textId="1DE8B5C2" w:rsidR="003C1524" w:rsidRPr="003C1524" w:rsidRDefault="003C1524" w:rsidP="003C1524">
                          <w:pPr>
                            <w:jc w:val="center"/>
                            <w:rPr>
                              <w:rFonts w:ascii="Arial" w:hAnsi="Arial" w:cs="Arial"/>
                              <w:color w:val="626469"/>
                              <w:sz w:val="12"/>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DFF7DBA" id="_x0000_t202" coordsize="21600,21600" o:spt="202" path="m,l,21600r21600,l21600,xe">
              <v:stroke joinstyle="miter"/>
              <v:path gradientshapeok="t" o:connecttype="rect"/>
            </v:shapetype>
            <v:shape id="Textfeld 3" o:spid="_x0000_s1026" type="#_x0000_t202" style="position:absolute;left:0;text-align:left;margin-left:0;margin-top:807pt;width:595.3pt;height:19.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" o:allowincell="f" filled="f" stroked="f" strokeweight=".5pt">
              <v:textbox inset=",0,,0">
                <w:txbxContent>
                  <w:p w14:paraId="6189FFFE" w14:textId="1DE8B5C2" w:rsidR="003C1524" w:rsidRPr="003C1524" w:rsidRDefault="003C1524" w:rsidP="003C1524">
                    <w:pPr>
                      <w:jc w:val="center"/>
                      <w:rPr>
                        <w:rFonts w:ascii="Arial" w:hAnsi="Arial" w:cs="Arial"/>
                        <w:color w:val="626469"/>
                        <w:sz w:val="12"/>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BE004" w14:textId="77777777" w:rsidR="005275C3" w:rsidRDefault="005275C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D66EB" w14:textId="77777777" w:rsidR="005066BD" w:rsidRDefault="005066BD" w:rsidP="003C1524">
      <w:r>
        <w:separator/>
      </w:r>
    </w:p>
  </w:footnote>
  <w:footnote w:type="continuationSeparator" w:id="0">
    <w:p w14:paraId="1B5A7F1E" w14:textId="77777777" w:rsidR="005066BD" w:rsidRDefault="005066BD" w:rsidP="003C1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6C418" w14:textId="77777777" w:rsidR="005275C3" w:rsidRDefault="005275C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88C7F" w14:textId="24443225" w:rsidR="00C31BA6" w:rsidRDefault="00C31BA6" w:rsidP="0036521A">
    <w:pPr>
      <w:pStyle w:val="Kopfzeile"/>
      <w:jc w:val="center"/>
    </w:pPr>
    <w:r>
      <w:rPr>
        <w:noProof/>
        <w:lang w:eastAsia="de-DE"/>
      </w:rPr>
      <w:drawing>
        <wp:inline distT="0" distB="0" distL="0" distR="0" wp14:anchorId="67447906" wp14:editId="402F9C10">
          <wp:extent cx="1606163" cy="46232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658768" cy="47747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04632" w14:textId="77777777" w:rsidR="005275C3" w:rsidRDefault="005275C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137B"/>
    <w:multiLevelType w:val="hybridMultilevel"/>
    <w:tmpl w:val="1A80E69C"/>
    <w:lvl w:ilvl="0" w:tplc="4F365560">
      <w:start w:val="3"/>
      <w:numFmt w:val="bullet"/>
      <w:lvlText w:val="-"/>
      <w:lvlJc w:val="left"/>
      <w:pPr>
        <w:ind w:left="720" w:hanging="360"/>
      </w:pPr>
      <w:rPr>
        <w:rFonts w:ascii="Calibri" w:eastAsia="Times New Roman" w:hAnsi="Calibri" w:cs="Calibri"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8088B"/>
    <w:multiLevelType w:val="multilevel"/>
    <w:tmpl w:val="E23A5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2B3A7A"/>
    <w:multiLevelType w:val="hybridMultilevel"/>
    <w:tmpl w:val="1F0670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A5A12DE"/>
    <w:multiLevelType w:val="hybridMultilevel"/>
    <w:tmpl w:val="AA8680A8"/>
    <w:lvl w:ilvl="0" w:tplc="4F365560">
      <w:start w:val="3"/>
      <w:numFmt w:val="bullet"/>
      <w:lvlText w:val="-"/>
      <w:lvlJc w:val="left"/>
      <w:pPr>
        <w:ind w:left="720" w:hanging="360"/>
      </w:pPr>
      <w:rPr>
        <w:rFonts w:ascii="Calibri" w:eastAsia="Times New Roman" w:hAnsi="Calibri" w:cs="Calibri"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DC6974"/>
    <w:multiLevelType w:val="hybridMultilevel"/>
    <w:tmpl w:val="ECC4BAD6"/>
    <w:lvl w:ilvl="0" w:tplc="7C344492">
      <w:start w:val="20"/>
      <w:numFmt w:val="bullet"/>
      <w:lvlText w:val="-"/>
      <w:lvlJc w:val="left"/>
      <w:pPr>
        <w:ind w:left="720" w:hanging="360"/>
      </w:pPr>
      <w:rPr>
        <w:rFonts w:ascii="Calibri" w:eastAsia="Times New Roman"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2A343862"/>
    <w:multiLevelType w:val="hybridMultilevel"/>
    <w:tmpl w:val="85E663F4"/>
    <w:lvl w:ilvl="0" w:tplc="08090001">
      <w:start w:val="1"/>
      <w:numFmt w:val="bullet"/>
      <w:lvlText w:val=""/>
      <w:lvlJc w:val="left"/>
      <w:pPr>
        <w:ind w:left="720" w:hanging="360"/>
      </w:pPr>
      <w:rPr>
        <w:rFonts w:ascii="Symbol" w:hAnsi="Symbol"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9C1083"/>
    <w:multiLevelType w:val="multilevel"/>
    <w:tmpl w:val="2F94B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3DD3749"/>
    <w:multiLevelType w:val="multilevel"/>
    <w:tmpl w:val="4DFC1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EBD53C6"/>
    <w:multiLevelType w:val="hybridMultilevel"/>
    <w:tmpl w:val="2D28E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767858"/>
    <w:multiLevelType w:val="hybridMultilevel"/>
    <w:tmpl w:val="5A02827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6C4D0AD7"/>
    <w:multiLevelType w:val="multilevel"/>
    <w:tmpl w:val="35383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F160050"/>
    <w:multiLevelType w:val="hybridMultilevel"/>
    <w:tmpl w:val="A98E356A"/>
    <w:lvl w:ilvl="0" w:tplc="AA2249E0">
      <w:start w:val="13"/>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AE5093C"/>
    <w:multiLevelType w:val="multilevel"/>
    <w:tmpl w:val="FDF65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DBD13D8"/>
    <w:multiLevelType w:val="hybridMultilevel"/>
    <w:tmpl w:val="FE34CFF0"/>
    <w:lvl w:ilvl="0" w:tplc="08090001">
      <w:start w:val="1"/>
      <w:numFmt w:val="bullet"/>
      <w:lvlText w:val=""/>
      <w:lvlJc w:val="left"/>
      <w:pPr>
        <w:ind w:left="720" w:hanging="360"/>
      </w:pPr>
      <w:rPr>
        <w:rFonts w:ascii="Symbol" w:hAnsi="Symbol"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0012062">
    <w:abstractNumId w:val="1"/>
  </w:num>
  <w:num w:numId="2" w16cid:durableId="1730229271">
    <w:abstractNumId w:val="12"/>
  </w:num>
  <w:num w:numId="3" w16cid:durableId="146672865">
    <w:abstractNumId w:val="10"/>
  </w:num>
  <w:num w:numId="4" w16cid:durableId="431903198">
    <w:abstractNumId w:val="6"/>
  </w:num>
  <w:num w:numId="5" w16cid:durableId="772631995">
    <w:abstractNumId w:val="7"/>
  </w:num>
  <w:num w:numId="6" w16cid:durableId="282930537">
    <w:abstractNumId w:val="3"/>
  </w:num>
  <w:num w:numId="7" w16cid:durableId="1440295302">
    <w:abstractNumId w:val="0"/>
  </w:num>
  <w:num w:numId="8" w16cid:durableId="709957096">
    <w:abstractNumId w:val="5"/>
  </w:num>
  <w:num w:numId="9" w16cid:durableId="114175240">
    <w:abstractNumId w:val="13"/>
  </w:num>
  <w:num w:numId="10" w16cid:durableId="1514806633">
    <w:abstractNumId w:val="8"/>
  </w:num>
  <w:num w:numId="11" w16cid:durableId="454105450">
    <w:abstractNumId w:val="4"/>
  </w:num>
  <w:num w:numId="12" w16cid:durableId="1657682260">
    <w:abstractNumId w:val="9"/>
  </w:num>
  <w:num w:numId="13" w16cid:durableId="825323040">
    <w:abstractNumId w:val="2"/>
  </w:num>
  <w:num w:numId="14" w16cid:durableId="10827967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24E"/>
    <w:rsid w:val="00000005"/>
    <w:rsid w:val="00003B93"/>
    <w:rsid w:val="0000679C"/>
    <w:rsid w:val="00010684"/>
    <w:rsid w:val="000122C5"/>
    <w:rsid w:val="00025478"/>
    <w:rsid w:val="0003397F"/>
    <w:rsid w:val="000431E3"/>
    <w:rsid w:val="000516BF"/>
    <w:rsid w:val="000539F7"/>
    <w:rsid w:val="000542C2"/>
    <w:rsid w:val="000606D5"/>
    <w:rsid w:val="00071552"/>
    <w:rsid w:val="00080C23"/>
    <w:rsid w:val="00084A98"/>
    <w:rsid w:val="00087DF9"/>
    <w:rsid w:val="0009233B"/>
    <w:rsid w:val="000978C5"/>
    <w:rsid w:val="000A25CA"/>
    <w:rsid w:val="000A35D6"/>
    <w:rsid w:val="000A77E6"/>
    <w:rsid w:val="000B25B8"/>
    <w:rsid w:val="000B63FE"/>
    <w:rsid w:val="000C03DD"/>
    <w:rsid w:val="000C0F23"/>
    <w:rsid w:val="000C128B"/>
    <w:rsid w:val="000C158D"/>
    <w:rsid w:val="000C1CFD"/>
    <w:rsid w:val="000C3538"/>
    <w:rsid w:val="000C7852"/>
    <w:rsid w:val="000D1E2A"/>
    <w:rsid w:val="000D28F3"/>
    <w:rsid w:val="000D36B7"/>
    <w:rsid w:val="000D5B56"/>
    <w:rsid w:val="000E23BF"/>
    <w:rsid w:val="000E5BAF"/>
    <w:rsid w:val="000F03C0"/>
    <w:rsid w:val="000F2A99"/>
    <w:rsid w:val="000F37EC"/>
    <w:rsid w:val="000F4DEF"/>
    <w:rsid w:val="000F6C3E"/>
    <w:rsid w:val="001001B2"/>
    <w:rsid w:val="00111E92"/>
    <w:rsid w:val="00116DBC"/>
    <w:rsid w:val="00124919"/>
    <w:rsid w:val="0012503C"/>
    <w:rsid w:val="0012630E"/>
    <w:rsid w:val="0012709B"/>
    <w:rsid w:val="001304EF"/>
    <w:rsid w:val="0013530A"/>
    <w:rsid w:val="001412ED"/>
    <w:rsid w:val="0014182B"/>
    <w:rsid w:val="001429FD"/>
    <w:rsid w:val="00142BD3"/>
    <w:rsid w:val="001520BF"/>
    <w:rsid w:val="00152201"/>
    <w:rsid w:val="00152B0A"/>
    <w:rsid w:val="00153BB9"/>
    <w:rsid w:val="00153DB6"/>
    <w:rsid w:val="00157167"/>
    <w:rsid w:val="00161512"/>
    <w:rsid w:val="00161660"/>
    <w:rsid w:val="00164E4B"/>
    <w:rsid w:val="00177F3E"/>
    <w:rsid w:val="00182382"/>
    <w:rsid w:val="00183DFB"/>
    <w:rsid w:val="00183FB6"/>
    <w:rsid w:val="00190E22"/>
    <w:rsid w:val="00193E5D"/>
    <w:rsid w:val="001A2E9D"/>
    <w:rsid w:val="001B1D97"/>
    <w:rsid w:val="001C56C7"/>
    <w:rsid w:val="001C67B5"/>
    <w:rsid w:val="001C6AAD"/>
    <w:rsid w:val="001C7555"/>
    <w:rsid w:val="001C776E"/>
    <w:rsid w:val="001D124B"/>
    <w:rsid w:val="001E1634"/>
    <w:rsid w:val="001E4FB1"/>
    <w:rsid w:val="001E6813"/>
    <w:rsid w:val="00203671"/>
    <w:rsid w:val="00203C7F"/>
    <w:rsid w:val="002048E9"/>
    <w:rsid w:val="00212002"/>
    <w:rsid w:val="00213340"/>
    <w:rsid w:val="00213883"/>
    <w:rsid w:val="0021473B"/>
    <w:rsid w:val="00221EE3"/>
    <w:rsid w:val="00226040"/>
    <w:rsid w:val="00230B41"/>
    <w:rsid w:val="00231EDA"/>
    <w:rsid w:val="00234B01"/>
    <w:rsid w:val="00234D50"/>
    <w:rsid w:val="0023732C"/>
    <w:rsid w:val="00237541"/>
    <w:rsid w:val="00240565"/>
    <w:rsid w:val="00240CEA"/>
    <w:rsid w:val="002413EC"/>
    <w:rsid w:val="002469A4"/>
    <w:rsid w:val="0024791C"/>
    <w:rsid w:val="002538B3"/>
    <w:rsid w:val="00262217"/>
    <w:rsid w:val="00263841"/>
    <w:rsid w:val="0028048F"/>
    <w:rsid w:val="00284553"/>
    <w:rsid w:val="00286777"/>
    <w:rsid w:val="00287E1E"/>
    <w:rsid w:val="00297128"/>
    <w:rsid w:val="002B0F59"/>
    <w:rsid w:val="002C51EA"/>
    <w:rsid w:val="002D6DAF"/>
    <w:rsid w:val="002E3132"/>
    <w:rsid w:val="002E6EAF"/>
    <w:rsid w:val="002F652B"/>
    <w:rsid w:val="00300F0F"/>
    <w:rsid w:val="003035A3"/>
    <w:rsid w:val="003035BB"/>
    <w:rsid w:val="0030640F"/>
    <w:rsid w:val="00310C01"/>
    <w:rsid w:val="00313DC9"/>
    <w:rsid w:val="00314BB0"/>
    <w:rsid w:val="00316716"/>
    <w:rsid w:val="00323E18"/>
    <w:rsid w:val="00325125"/>
    <w:rsid w:val="00326307"/>
    <w:rsid w:val="00331983"/>
    <w:rsid w:val="00340D4E"/>
    <w:rsid w:val="003433FA"/>
    <w:rsid w:val="003444A5"/>
    <w:rsid w:val="003449E1"/>
    <w:rsid w:val="00344AAE"/>
    <w:rsid w:val="00344C19"/>
    <w:rsid w:val="00345053"/>
    <w:rsid w:val="003470F7"/>
    <w:rsid w:val="00351342"/>
    <w:rsid w:val="0035251F"/>
    <w:rsid w:val="003567DA"/>
    <w:rsid w:val="003571E1"/>
    <w:rsid w:val="00361750"/>
    <w:rsid w:val="0036521A"/>
    <w:rsid w:val="0036646F"/>
    <w:rsid w:val="00371944"/>
    <w:rsid w:val="00374B3A"/>
    <w:rsid w:val="003817A7"/>
    <w:rsid w:val="0038445F"/>
    <w:rsid w:val="00391083"/>
    <w:rsid w:val="00391572"/>
    <w:rsid w:val="003915B0"/>
    <w:rsid w:val="0039223C"/>
    <w:rsid w:val="00392369"/>
    <w:rsid w:val="003A135A"/>
    <w:rsid w:val="003A5638"/>
    <w:rsid w:val="003A625E"/>
    <w:rsid w:val="003B35D0"/>
    <w:rsid w:val="003B3727"/>
    <w:rsid w:val="003B5067"/>
    <w:rsid w:val="003C0D70"/>
    <w:rsid w:val="003C0D7E"/>
    <w:rsid w:val="003C1524"/>
    <w:rsid w:val="003C1680"/>
    <w:rsid w:val="003C27AE"/>
    <w:rsid w:val="003C2CFC"/>
    <w:rsid w:val="003C406C"/>
    <w:rsid w:val="003C40A9"/>
    <w:rsid w:val="003D1CE6"/>
    <w:rsid w:val="003D2075"/>
    <w:rsid w:val="003D7367"/>
    <w:rsid w:val="003E7003"/>
    <w:rsid w:val="003F7A29"/>
    <w:rsid w:val="00416E2E"/>
    <w:rsid w:val="00417A8E"/>
    <w:rsid w:val="004221F4"/>
    <w:rsid w:val="0042267A"/>
    <w:rsid w:val="004250D6"/>
    <w:rsid w:val="00426367"/>
    <w:rsid w:val="00441327"/>
    <w:rsid w:val="00442698"/>
    <w:rsid w:val="00442C4A"/>
    <w:rsid w:val="004455EF"/>
    <w:rsid w:val="004500F2"/>
    <w:rsid w:val="00452778"/>
    <w:rsid w:val="00453D8E"/>
    <w:rsid w:val="004604B1"/>
    <w:rsid w:val="00461218"/>
    <w:rsid w:val="004626B6"/>
    <w:rsid w:val="004640FD"/>
    <w:rsid w:val="00473199"/>
    <w:rsid w:val="00473E53"/>
    <w:rsid w:val="00477F1C"/>
    <w:rsid w:val="00480FD5"/>
    <w:rsid w:val="004818B4"/>
    <w:rsid w:val="004821A4"/>
    <w:rsid w:val="00485559"/>
    <w:rsid w:val="00486EE7"/>
    <w:rsid w:val="0049040C"/>
    <w:rsid w:val="00492CA8"/>
    <w:rsid w:val="00494238"/>
    <w:rsid w:val="004A2C92"/>
    <w:rsid w:val="004A5A8A"/>
    <w:rsid w:val="004C2055"/>
    <w:rsid w:val="004C2611"/>
    <w:rsid w:val="004C55B2"/>
    <w:rsid w:val="004D5556"/>
    <w:rsid w:val="004D5B53"/>
    <w:rsid w:val="004D6F04"/>
    <w:rsid w:val="004E10C9"/>
    <w:rsid w:val="004E6174"/>
    <w:rsid w:val="004E6AB7"/>
    <w:rsid w:val="005066BD"/>
    <w:rsid w:val="00506F3C"/>
    <w:rsid w:val="00511E25"/>
    <w:rsid w:val="00517916"/>
    <w:rsid w:val="00520B82"/>
    <w:rsid w:val="00524254"/>
    <w:rsid w:val="00526F12"/>
    <w:rsid w:val="005275C3"/>
    <w:rsid w:val="00527781"/>
    <w:rsid w:val="005327CE"/>
    <w:rsid w:val="00540624"/>
    <w:rsid w:val="005423FC"/>
    <w:rsid w:val="005459C2"/>
    <w:rsid w:val="00547002"/>
    <w:rsid w:val="00547DAD"/>
    <w:rsid w:val="00554246"/>
    <w:rsid w:val="005550A5"/>
    <w:rsid w:val="00556BE8"/>
    <w:rsid w:val="005576E5"/>
    <w:rsid w:val="00560155"/>
    <w:rsid w:val="00566330"/>
    <w:rsid w:val="0056702D"/>
    <w:rsid w:val="0057063D"/>
    <w:rsid w:val="0057225B"/>
    <w:rsid w:val="005725BE"/>
    <w:rsid w:val="00572A05"/>
    <w:rsid w:val="0058503C"/>
    <w:rsid w:val="00591971"/>
    <w:rsid w:val="00592840"/>
    <w:rsid w:val="005A2BC8"/>
    <w:rsid w:val="005A3670"/>
    <w:rsid w:val="005A36C7"/>
    <w:rsid w:val="005A5DA7"/>
    <w:rsid w:val="005A6E93"/>
    <w:rsid w:val="005A78E6"/>
    <w:rsid w:val="005B366E"/>
    <w:rsid w:val="005B779D"/>
    <w:rsid w:val="005C4D45"/>
    <w:rsid w:val="005C6DFD"/>
    <w:rsid w:val="005D1140"/>
    <w:rsid w:val="005D310F"/>
    <w:rsid w:val="005E7B2A"/>
    <w:rsid w:val="005F15B1"/>
    <w:rsid w:val="005F2005"/>
    <w:rsid w:val="005F4081"/>
    <w:rsid w:val="005F7C3A"/>
    <w:rsid w:val="00600A3E"/>
    <w:rsid w:val="006057B8"/>
    <w:rsid w:val="00614B7F"/>
    <w:rsid w:val="0061685C"/>
    <w:rsid w:val="006209EB"/>
    <w:rsid w:val="00627DF5"/>
    <w:rsid w:val="006316AE"/>
    <w:rsid w:val="0063518D"/>
    <w:rsid w:val="006358A2"/>
    <w:rsid w:val="00636C75"/>
    <w:rsid w:val="00637B7D"/>
    <w:rsid w:val="00646C32"/>
    <w:rsid w:val="00651D5B"/>
    <w:rsid w:val="006571C6"/>
    <w:rsid w:val="00667BB1"/>
    <w:rsid w:val="00677CF6"/>
    <w:rsid w:val="00686F58"/>
    <w:rsid w:val="006A050C"/>
    <w:rsid w:val="006A1BAF"/>
    <w:rsid w:val="006A3A21"/>
    <w:rsid w:val="006A600C"/>
    <w:rsid w:val="006B24E1"/>
    <w:rsid w:val="006B5271"/>
    <w:rsid w:val="006B6BD3"/>
    <w:rsid w:val="006C042A"/>
    <w:rsid w:val="006C103B"/>
    <w:rsid w:val="006C1D0F"/>
    <w:rsid w:val="006C68FC"/>
    <w:rsid w:val="006D6F81"/>
    <w:rsid w:val="006D7316"/>
    <w:rsid w:val="006D74BA"/>
    <w:rsid w:val="006E362A"/>
    <w:rsid w:val="006E42E8"/>
    <w:rsid w:val="006E5AF5"/>
    <w:rsid w:val="006E6556"/>
    <w:rsid w:val="006E75C7"/>
    <w:rsid w:val="006E78C4"/>
    <w:rsid w:val="006F011C"/>
    <w:rsid w:val="006F1579"/>
    <w:rsid w:val="006F3256"/>
    <w:rsid w:val="00701D7F"/>
    <w:rsid w:val="007020B7"/>
    <w:rsid w:val="00702E4E"/>
    <w:rsid w:val="00706C26"/>
    <w:rsid w:val="00706C39"/>
    <w:rsid w:val="00706E5D"/>
    <w:rsid w:val="007074DF"/>
    <w:rsid w:val="00713FE9"/>
    <w:rsid w:val="00714683"/>
    <w:rsid w:val="00716E09"/>
    <w:rsid w:val="0072282E"/>
    <w:rsid w:val="00725DBA"/>
    <w:rsid w:val="00727F63"/>
    <w:rsid w:val="00736A90"/>
    <w:rsid w:val="00736B38"/>
    <w:rsid w:val="00744F93"/>
    <w:rsid w:val="00751A2A"/>
    <w:rsid w:val="007556A7"/>
    <w:rsid w:val="00760FC9"/>
    <w:rsid w:val="00761588"/>
    <w:rsid w:val="00764117"/>
    <w:rsid w:val="00775797"/>
    <w:rsid w:val="00782374"/>
    <w:rsid w:val="00785FF4"/>
    <w:rsid w:val="00794686"/>
    <w:rsid w:val="00796448"/>
    <w:rsid w:val="007A1390"/>
    <w:rsid w:val="007A1FD9"/>
    <w:rsid w:val="007A393B"/>
    <w:rsid w:val="007A4B99"/>
    <w:rsid w:val="007B71FA"/>
    <w:rsid w:val="007C1418"/>
    <w:rsid w:val="007C3A5F"/>
    <w:rsid w:val="007D1AB2"/>
    <w:rsid w:val="007E2286"/>
    <w:rsid w:val="007E7153"/>
    <w:rsid w:val="008062D6"/>
    <w:rsid w:val="008075EE"/>
    <w:rsid w:val="008168B0"/>
    <w:rsid w:val="00823AB7"/>
    <w:rsid w:val="008243E6"/>
    <w:rsid w:val="00824B12"/>
    <w:rsid w:val="00833B53"/>
    <w:rsid w:val="00836E50"/>
    <w:rsid w:val="00837FF9"/>
    <w:rsid w:val="008437DD"/>
    <w:rsid w:val="0084645F"/>
    <w:rsid w:val="008465AE"/>
    <w:rsid w:val="00851E9E"/>
    <w:rsid w:val="0085637D"/>
    <w:rsid w:val="00863B7F"/>
    <w:rsid w:val="008842E9"/>
    <w:rsid w:val="00885517"/>
    <w:rsid w:val="008A018D"/>
    <w:rsid w:val="008A3617"/>
    <w:rsid w:val="008A58B5"/>
    <w:rsid w:val="008A65A9"/>
    <w:rsid w:val="008B16E9"/>
    <w:rsid w:val="008B4D31"/>
    <w:rsid w:val="008D512C"/>
    <w:rsid w:val="008D5CE3"/>
    <w:rsid w:val="008E38EE"/>
    <w:rsid w:val="008E46B4"/>
    <w:rsid w:val="008E4CEE"/>
    <w:rsid w:val="008E75A5"/>
    <w:rsid w:val="008F1211"/>
    <w:rsid w:val="008F3586"/>
    <w:rsid w:val="008F63EF"/>
    <w:rsid w:val="00900DAF"/>
    <w:rsid w:val="00904617"/>
    <w:rsid w:val="00913EC4"/>
    <w:rsid w:val="00922120"/>
    <w:rsid w:val="0092777B"/>
    <w:rsid w:val="00941FCE"/>
    <w:rsid w:val="0094376A"/>
    <w:rsid w:val="009438A8"/>
    <w:rsid w:val="009636E2"/>
    <w:rsid w:val="009767D4"/>
    <w:rsid w:val="009913AB"/>
    <w:rsid w:val="009920BC"/>
    <w:rsid w:val="00995106"/>
    <w:rsid w:val="009B023D"/>
    <w:rsid w:val="009B26AD"/>
    <w:rsid w:val="009B6CE4"/>
    <w:rsid w:val="009B6E6A"/>
    <w:rsid w:val="009C1579"/>
    <w:rsid w:val="009C263C"/>
    <w:rsid w:val="009C5E6F"/>
    <w:rsid w:val="009D4DB5"/>
    <w:rsid w:val="009D711F"/>
    <w:rsid w:val="009E1DBE"/>
    <w:rsid w:val="009E27BE"/>
    <w:rsid w:val="009E38B0"/>
    <w:rsid w:val="009E54FF"/>
    <w:rsid w:val="009E5667"/>
    <w:rsid w:val="009F09CF"/>
    <w:rsid w:val="009F10B5"/>
    <w:rsid w:val="009F17B2"/>
    <w:rsid w:val="009F1896"/>
    <w:rsid w:val="009F3E40"/>
    <w:rsid w:val="009F426E"/>
    <w:rsid w:val="009F659D"/>
    <w:rsid w:val="00A0474F"/>
    <w:rsid w:val="00A049D4"/>
    <w:rsid w:val="00A075E2"/>
    <w:rsid w:val="00A12CAA"/>
    <w:rsid w:val="00A12CE6"/>
    <w:rsid w:val="00A13607"/>
    <w:rsid w:val="00A136D6"/>
    <w:rsid w:val="00A166D0"/>
    <w:rsid w:val="00A25F83"/>
    <w:rsid w:val="00A260B2"/>
    <w:rsid w:val="00A37100"/>
    <w:rsid w:val="00A41EE7"/>
    <w:rsid w:val="00A42FFA"/>
    <w:rsid w:val="00A43466"/>
    <w:rsid w:val="00A446F5"/>
    <w:rsid w:val="00A45F35"/>
    <w:rsid w:val="00A50086"/>
    <w:rsid w:val="00A510C1"/>
    <w:rsid w:val="00A57E8F"/>
    <w:rsid w:val="00A7505A"/>
    <w:rsid w:val="00A75764"/>
    <w:rsid w:val="00A81995"/>
    <w:rsid w:val="00A84589"/>
    <w:rsid w:val="00A86B6B"/>
    <w:rsid w:val="00A86DB8"/>
    <w:rsid w:val="00A943BC"/>
    <w:rsid w:val="00A94F6B"/>
    <w:rsid w:val="00A973E9"/>
    <w:rsid w:val="00AA122C"/>
    <w:rsid w:val="00AA1F7F"/>
    <w:rsid w:val="00AA52B2"/>
    <w:rsid w:val="00AA7AAB"/>
    <w:rsid w:val="00AB0C92"/>
    <w:rsid w:val="00AC3B20"/>
    <w:rsid w:val="00AD237F"/>
    <w:rsid w:val="00AD627C"/>
    <w:rsid w:val="00AF1272"/>
    <w:rsid w:val="00B00FD8"/>
    <w:rsid w:val="00B06B77"/>
    <w:rsid w:val="00B13B19"/>
    <w:rsid w:val="00B15D45"/>
    <w:rsid w:val="00B20D07"/>
    <w:rsid w:val="00B216B6"/>
    <w:rsid w:val="00B23DFF"/>
    <w:rsid w:val="00B27AFA"/>
    <w:rsid w:val="00B34E50"/>
    <w:rsid w:val="00B43BE9"/>
    <w:rsid w:val="00B4465F"/>
    <w:rsid w:val="00B44F73"/>
    <w:rsid w:val="00B457DF"/>
    <w:rsid w:val="00B45FD1"/>
    <w:rsid w:val="00B467FD"/>
    <w:rsid w:val="00B46945"/>
    <w:rsid w:val="00B523DA"/>
    <w:rsid w:val="00B53623"/>
    <w:rsid w:val="00B55C3C"/>
    <w:rsid w:val="00B608B3"/>
    <w:rsid w:val="00B6337B"/>
    <w:rsid w:val="00B7070D"/>
    <w:rsid w:val="00B749CB"/>
    <w:rsid w:val="00B77DAE"/>
    <w:rsid w:val="00B83659"/>
    <w:rsid w:val="00B86279"/>
    <w:rsid w:val="00B86EDB"/>
    <w:rsid w:val="00B93282"/>
    <w:rsid w:val="00BA090D"/>
    <w:rsid w:val="00BA19ED"/>
    <w:rsid w:val="00BA1AD6"/>
    <w:rsid w:val="00BA29E4"/>
    <w:rsid w:val="00BA428D"/>
    <w:rsid w:val="00BA733C"/>
    <w:rsid w:val="00BB3C8A"/>
    <w:rsid w:val="00BB4576"/>
    <w:rsid w:val="00BB4F3C"/>
    <w:rsid w:val="00BB69CA"/>
    <w:rsid w:val="00BB6CAC"/>
    <w:rsid w:val="00BC1261"/>
    <w:rsid w:val="00BC29CC"/>
    <w:rsid w:val="00BC3934"/>
    <w:rsid w:val="00BC5F28"/>
    <w:rsid w:val="00BD6157"/>
    <w:rsid w:val="00BD6E0C"/>
    <w:rsid w:val="00BE008D"/>
    <w:rsid w:val="00BE1F00"/>
    <w:rsid w:val="00BE2432"/>
    <w:rsid w:val="00BE354F"/>
    <w:rsid w:val="00BE60BF"/>
    <w:rsid w:val="00BE6994"/>
    <w:rsid w:val="00BE787E"/>
    <w:rsid w:val="00BF1F8B"/>
    <w:rsid w:val="00BF5074"/>
    <w:rsid w:val="00C01820"/>
    <w:rsid w:val="00C01DF2"/>
    <w:rsid w:val="00C075F6"/>
    <w:rsid w:val="00C22118"/>
    <w:rsid w:val="00C22119"/>
    <w:rsid w:val="00C27058"/>
    <w:rsid w:val="00C31BA6"/>
    <w:rsid w:val="00C33F05"/>
    <w:rsid w:val="00C34C10"/>
    <w:rsid w:val="00C35434"/>
    <w:rsid w:val="00C464D6"/>
    <w:rsid w:val="00C4724E"/>
    <w:rsid w:val="00C53D7F"/>
    <w:rsid w:val="00C614F1"/>
    <w:rsid w:val="00C72895"/>
    <w:rsid w:val="00C7483A"/>
    <w:rsid w:val="00C75A73"/>
    <w:rsid w:val="00C86A4B"/>
    <w:rsid w:val="00C86D6A"/>
    <w:rsid w:val="00C87AEC"/>
    <w:rsid w:val="00C9728D"/>
    <w:rsid w:val="00CA1DF5"/>
    <w:rsid w:val="00CB0DB3"/>
    <w:rsid w:val="00CB0E1F"/>
    <w:rsid w:val="00CC2DE9"/>
    <w:rsid w:val="00CC4FDE"/>
    <w:rsid w:val="00CD1652"/>
    <w:rsid w:val="00CD7F0F"/>
    <w:rsid w:val="00CE3971"/>
    <w:rsid w:val="00CE422C"/>
    <w:rsid w:val="00CE5AF5"/>
    <w:rsid w:val="00D01251"/>
    <w:rsid w:val="00D02C3F"/>
    <w:rsid w:val="00D038E9"/>
    <w:rsid w:val="00D142CA"/>
    <w:rsid w:val="00D15C6A"/>
    <w:rsid w:val="00D24512"/>
    <w:rsid w:val="00D26EF7"/>
    <w:rsid w:val="00D3540D"/>
    <w:rsid w:val="00D3566F"/>
    <w:rsid w:val="00D42E6D"/>
    <w:rsid w:val="00D45975"/>
    <w:rsid w:val="00D45EF1"/>
    <w:rsid w:val="00D467F1"/>
    <w:rsid w:val="00D51363"/>
    <w:rsid w:val="00D5236C"/>
    <w:rsid w:val="00D70E04"/>
    <w:rsid w:val="00D717EF"/>
    <w:rsid w:val="00D80848"/>
    <w:rsid w:val="00D90BAA"/>
    <w:rsid w:val="00D91533"/>
    <w:rsid w:val="00D95991"/>
    <w:rsid w:val="00D96847"/>
    <w:rsid w:val="00D9764E"/>
    <w:rsid w:val="00DA02B7"/>
    <w:rsid w:val="00DA73EC"/>
    <w:rsid w:val="00DB77E4"/>
    <w:rsid w:val="00DB7969"/>
    <w:rsid w:val="00DC1F81"/>
    <w:rsid w:val="00DC3A75"/>
    <w:rsid w:val="00DC4B8B"/>
    <w:rsid w:val="00DD54AD"/>
    <w:rsid w:val="00DD688B"/>
    <w:rsid w:val="00DE29B3"/>
    <w:rsid w:val="00DE3669"/>
    <w:rsid w:val="00DE63B6"/>
    <w:rsid w:val="00DE6E5B"/>
    <w:rsid w:val="00E01387"/>
    <w:rsid w:val="00E0450C"/>
    <w:rsid w:val="00E04A3E"/>
    <w:rsid w:val="00E05F70"/>
    <w:rsid w:val="00E100DB"/>
    <w:rsid w:val="00E11F2C"/>
    <w:rsid w:val="00E3206D"/>
    <w:rsid w:val="00E33D6A"/>
    <w:rsid w:val="00E34221"/>
    <w:rsid w:val="00E36325"/>
    <w:rsid w:val="00E36D09"/>
    <w:rsid w:val="00E40437"/>
    <w:rsid w:val="00E40A83"/>
    <w:rsid w:val="00E42078"/>
    <w:rsid w:val="00E43A81"/>
    <w:rsid w:val="00E44022"/>
    <w:rsid w:val="00E51961"/>
    <w:rsid w:val="00E519EF"/>
    <w:rsid w:val="00E531FE"/>
    <w:rsid w:val="00E53792"/>
    <w:rsid w:val="00E62ACC"/>
    <w:rsid w:val="00E63323"/>
    <w:rsid w:val="00E6391B"/>
    <w:rsid w:val="00E713BB"/>
    <w:rsid w:val="00E755D5"/>
    <w:rsid w:val="00E765AE"/>
    <w:rsid w:val="00E769DE"/>
    <w:rsid w:val="00E8203C"/>
    <w:rsid w:val="00E82E5E"/>
    <w:rsid w:val="00E90179"/>
    <w:rsid w:val="00E90493"/>
    <w:rsid w:val="00EA1294"/>
    <w:rsid w:val="00EA4036"/>
    <w:rsid w:val="00EA5A04"/>
    <w:rsid w:val="00EA6209"/>
    <w:rsid w:val="00EA74E5"/>
    <w:rsid w:val="00EB05F6"/>
    <w:rsid w:val="00EB16E9"/>
    <w:rsid w:val="00EB1F5F"/>
    <w:rsid w:val="00EB3416"/>
    <w:rsid w:val="00EC2A73"/>
    <w:rsid w:val="00EC529E"/>
    <w:rsid w:val="00ED040E"/>
    <w:rsid w:val="00ED2413"/>
    <w:rsid w:val="00ED2C8D"/>
    <w:rsid w:val="00ED3043"/>
    <w:rsid w:val="00EE3776"/>
    <w:rsid w:val="00EE471A"/>
    <w:rsid w:val="00EF01BD"/>
    <w:rsid w:val="00EF4292"/>
    <w:rsid w:val="00EF4373"/>
    <w:rsid w:val="00F02EA0"/>
    <w:rsid w:val="00F04ADA"/>
    <w:rsid w:val="00F04E1D"/>
    <w:rsid w:val="00F105A3"/>
    <w:rsid w:val="00F11094"/>
    <w:rsid w:val="00F22587"/>
    <w:rsid w:val="00F22965"/>
    <w:rsid w:val="00F2532A"/>
    <w:rsid w:val="00F25B70"/>
    <w:rsid w:val="00F31444"/>
    <w:rsid w:val="00F36BF8"/>
    <w:rsid w:val="00F404F4"/>
    <w:rsid w:val="00F42B38"/>
    <w:rsid w:val="00F456FA"/>
    <w:rsid w:val="00F54138"/>
    <w:rsid w:val="00F55E33"/>
    <w:rsid w:val="00F55E74"/>
    <w:rsid w:val="00F57F9D"/>
    <w:rsid w:val="00F60645"/>
    <w:rsid w:val="00F624F8"/>
    <w:rsid w:val="00F65898"/>
    <w:rsid w:val="00F6772E"/>
    <w:rsid w:val="00F71098"/>
    <w:rsid w:val="00F72716"/>
    <w:rsid w:val="00F81FF9"/>
    <w:rsid w:val="00F82103"/>
    <w:rsid w:val="00F85D7C"/>
    <w:rsid w:val="00F90B65"/>
    <w:rsid w:val="00F917E8"/>
    <w:rsid w:val="00F93FC6"/>
    <w:rsid w:val="00F95377"/>
    <w:rsid w:val="00F9650A"/>
    <w:rsid w:val="00F966D8"/>
    <w:rsid w:val="00FA2ABF"/>
    <w:rsid w:val="00FA2CCA"/>
    <w:rsid w:val="00FA30FE"/>
    <w:rsid w:val="00FA52B0"/>
    <w:rsid w:val="00FB2A05"/>
    <w:rsid w:val="00FB6EAB"/>
    <w:rsid w:val="00FB71B4"/>
    <w:rsid w:val="00FC5195"/>
    <w:rsid w:val="00FD7A6E"/>
    <w:rsid w:val="00FE34E8"/>
    <w:rsid w:val="00FE4770"/>
    <w:rsid w:val="00FF1863"/>
    <w:rsid w:val="01F04B97"/>
    <w:rsid w:val="43824714"/>
    <w:rsid w:val="50C25A5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46CC93"/>
  <w15:docId w15:val="{8A14E76E-806C-46E9-8F2D-C7D4D426C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B00FD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aragraph">
    <w:name w:val="paragraph"/>
    <w:basedOn w:val="Standard"/>
    <w:rsid w:val="00C4724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Absatz-Standardschriftart"/>
    <w:rsid w:val="00C4724E"/>
  </w:style>
  <w:style w:type="character" w:customStyle="1" w:styleId="bcx0">
    <w:name w:val="bcx0"/>
    <w:basedOn w:val="Absatz-Standardschriftart"/>
    <w:rsid w:val="00C4724E"/>
  </w:style>
  <w:style w:type="character" w:customStyle="1" w:styleId="eop">
    <w:name w:val="eop"/>
    <w:basedOn w:val="Absatz-Standardschriftart"/>
    <w:rsid w:val="00C4724E"/>
  </w:style>
  <w:style w:type="character" w:customStyle="1" w:styleId="spellingerror">
    <w:name w:val="spellingerror"/>
    <w:basedOn w:val="Absatz-Standardschriftart"/>
    <w:rsid w:val="00C4724E"/>
  </w:style>
  <w:style w:type="character" w:customStyle="1" w:styleId="contextualspellingandgrammarerror">
    <w:name w:val="contextualspellingandgrammarerror"/>
    <w:basedOn w:val="Absatz-Standardschriftart"/>
    <w:rsid w:val="00C4724E"/>
  </w:style>
  <w:style w:type="character" w:styleId="Hyperlink">
    <w:name w:val="Hyperlink"/>
    <w:basedOn w:val="Absatz-Standardschriftart"/>
    <w:uiPriority w:val="99"/>
    <w:unhideWhenUsed/>
    <w:rPr>
      <w:color w:val="0563C1" w:themeColor="hyperlink"/>
      <w:u w:val="single"/>
    </w:rPr>
  </w:style>
  <w:style w:type="paragraph" w:styleId="Kommentartext">
    <w:name w:val="annotation text"/>
    <w:basedOn w:val="Standard"/>
    <w:link w:val="KommentartextZchn"/>
    <w:uiPriority w:val="99"/>
    <w:unhideWhenUsed/>
    <w:rPr>
      <w:sz w:val="20"/>
      <w:szCs w:val="20"/>
    </w:rPr>
  </w:style>
  <w:style w:type="character" w:customStyle="1" w:styleId="KommentartextZchn">
    <w:name w:val="Kommentartext Zchn"/>
    <w:basedOn w:val="Absatz-Standardschriftart"/>
    <w:link w:val="Kommentartext"/>
    <w:uiPriority w:val="99"/>
    <w:rPr>
      <w:sz w:val="20"/>
      <w:szCs w:val="20"/>
    </w:rPr>
  </w:style>
  <w:style w:type="character" w:styleId="Kommentarzeichen">
    <w:name w:val="annotation reference"/>
    <w:basedOn w:val="Absatz-Standardschriftart"/>
    <w:uiPriority w:val="99"/>
    <w:semiHidden/>
    <w:unhideWhenUsed/>
    <w:rPr>
      <w:sz w:val="16"/>
      <w:szCs w:val="16"/>
    </w:rPr>
  </w:style>
  <w:style w:type="paragraph" w:styleId="Kopfzeile">
    <w:name w:val="header"/>
    <w:basedOn w:val="Standard"/>
    <w:link w:val="KopfzeileZchn"/>
    <w:uiPriority w:val="99"/>
    <w:unhideWhenUsed/>
    <w:rsid w:val="003C1524"/>
    <w:pPr>
      <w:tabs>
        <w:tab w:val="center" w:pos="4680"/>
        <w:tab w:val="right" w:pos="9360"/>
      </w:tabs>
    </w:pPr>
  </w:style>
  <w:style w:type="character" w:customStyle="1" w:styleId="KopfzeileZchn">
    <w:name w:val="Kopfzeile Zchn"/>
    <w:basedOn w:val="Absatz-Standardschriftart"/>
    <w:link w:val="Kopfzeile"/>
    <w:uiPriority w:val="99"/>
    <w:rsid w:val="003C1524"/>
  </w:style>
  <w:style w:type="paragraph" w:styleId="Fuzeile">
    <w:name w:val="footer"/>
    <w:basedOn w:val="Standard"/>
    <w:link w:val="FuzeileZchn"/>
    <w:uiPriority w:val="99"/>
    <w:unhideWhenUsed/>
    <w:rsid w:val="003C1524"/>
    <w:pPr>
      <w:tabs>
        <w:tab w:val="center" w:pos="4680"/>
        <w:tab w:val="right" w:pos="9360"/>
      </w:tabs>
    </w:pPr>
  </w:style>
  <w:style w:type="character" w:customStyle="1" w:styleId="FuzeileZchn">
    <w:name w:val="Fußzeile Zchn"/>
    <w:basedOn w:val="Absatz-Standardschriftart"/>
    <w:link w:val="Fuzeile"/>
    <w:uiPriority w:val="99"/>
    <w:rsid w:val="003C1524"/>
  </w:style>
  <w:style w:type="paragraph" w:styleId="Sprechblasentext">
    <w:name w:val="Balloon Text"/>
    <w:basedOn w:val="Standard"/>
    <w:link w:val="SprechblasentextZchn"/>
    <w:uiPriority w:val="99"/>
    <w:semiHidden/>
    <w:unhideWhenUsed/>
    <w:rsid w:val="000431E3"/>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431E3"/>
    <w:rPr>
      <w:rFonts w:ascii="Segoe UI" w:hAnsi="Segoe UI" w:cs="Segoe UI"/>
      <w:sz w:val="18"/>
      <w:szCs w:val="18"/>
    </w:rPr>
  </w:style>
  <w:style w:type="character" w:customStyle="1" w:styleId="NichtaufgelsteErwhnung1">
    <w:name w:val="Nicht aufgelöste Erwähnung1"/>
    <w:basedOn w:val="Absatz-Standardschriftart"/>
    <w:uiPriority w:val="99"/>
    <w:semiHidden/>
    <w:unhideWhenUsed/>
    <w:rsid w:val="000431E3"/>
    <w:rPr>
      <w:color w:val="605E5C"/>
      <w:shd w:val="clear" w:color="auto" w:fill="E1DFDD"/>
    </w:rPr>
  </w:style>
  <w:style w:type="paragraph" w:styleId="Kommentarthema">
    <w:name w:val="annotation subject"/>
    <w:basedOn w:val="Kommentartext"/>
    <w:next w:val="Kommentartext"/>
    <w:link w:val="KommentarthemaZchn"/>
    <w:uiPriority w:val="99"/>
    <w:semiHidden/>
    <w:unhideWhenUsed/>
    <w:rsid w:val="004D6F04"/>
    <w:rPr>
      <w:b/>
      <w:bCs/>
    </w:rPr>
  </w:style>
  <w:style w:type="character" w:customStyle="1" w:styleId="KommentarthemaZchn">
    <w:name w:val="Kommentarthema Zchn"/>
    <w:basedOn w:val="KommentartextZchn"/>
    <w:link w:val="Kommentarthema"/>
    <w:uiPriority w:val="99"/>
    <w:semiHidden/>
    <w:rsid w:val="004D6F04"/>
    <w:rPr>
      <w:b/>
      <w:bCs/>
      <w:sz w:val="20"/>
      <w:szCs w:val="20"/>
    </w:rPr>
  </w:style>
  <w:style w:type="paragraph" w:styleId="berarbeitung">
    <w:name w:val="Revision"/>
    <w:hidden/>
    <w:uiPriority w:val="99"/>
    <w:semiHidden/>
    <w:rsid w:val="008062D6"/>
  </w:style>
  <w:style w:type="character" w:customStyle="1" w:styleId="apple-converted-space">
    <w:name w:val="apple-converted-space"/>
    <w:basedOn w:val="Absatz-Standardschriftart"/>
    <w:rsid w:val="007B71FA"/>
  </w:style>
  <w:style w:type="character" w:styleId="BesuchterLink">
    <w:name w:val="FollowedHyperlink"/>
    <w:basedOn w:val="Absatz-Standardschriftart"/>
    <w:uiPriority w:val="99"/>
    <w:semiHidden/>
    <w:unhideWhenUsed/>
    <w:rsid w:val="00D5236C"/>
    <w:rPr>
      <w:color w:val="954F72" w:themeColor="followedHyperlink"/>
      <w:u w:val="single"/>
    </w:rPr>
  </w:style>
  <w:style w:type="character" w:customStyle="1" w:styleId="markedcontent">
    <w:name w:val="markedcontent"/>
    <w:basedOn w:val="Absatz-Standardschriftart"/>
    <w:rsid w:val="00345053"/>
  </w:style>
  <w:style w:type="character" w:customStyle="1" w:styleId="NichtaufgelsteErwhnung2">
    <w:name w:val="Nicht aufgelöste Erwähnung2"/>
    <w:basedOn w:val="Absatz-Standardschriftart"/>
    <w:uiPriority w:val="99"/>
    <w:semiHidden/>
    <w:unhideWhenUsed/>
    <w:rsid w:val="00E63323"/>
    <w:rPr>
      <w:color w:val="605E5C"/>
      <w:shd w:val="clear" w:color="auto" w:fill="E1DFDD"/>
    </w:rPr>
  </w:style>
  <w:style w:type="character" w:styleId="NichtaufgelsteErwhnung">
    <w:name w:val="Unresolved Mention"/>
    <w:basedOn w:val="Absatz-Standardschriftart"/>
    <w:uiPriority w:val="99"/>
    <w:semiHidden/>
    <w:unhideWhenUsed/>
    <w:rsid w:val="003B3727"/>
    <w:rPr>
      <w:color w:val="605E5C"/>
      <w:shd w:val="clear" w:color="auto" w:fill="E1DFDD"/>
    </w:rPr>
  </w:style>
  <w:style w:type="character" w:customStyle="1" w:styleId="berschrift1Zchn">
    <w:name w:val="Überschrift 1 Zchn"/>
    <w:basedOn w:val="Absatz-Standardschriftart"/>
    <w:link w:val="berschrift1"/>
    <w:uiPriority w:val="9"/>
    <w:rsid w:val="00B00FD8"/>
    <w:rPr>
      <w:rFonts w:asciiTheme="majorHAnsi" w:eastAsiaTheme="majorEastAsia" w:hAnsiTheme="majorHAnsi" w:cstheme="majorBidi"/>
      <w:color w:val="2F5496" w:themeColor="accent1" w:themeShade="BF"/>
      <w:sz w:val="32"/>
      <w:szCs w:val="3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99587">
      <w:bodyDiv w:val="1"/>
      <w:marLeft w:val="0"/>
      <w:marRight w:val="0"/>
      <w:marTop w:val="0"/>
      <w:marBottom w:val="0"/>
      <w:divBdr>
        <w:top w:val="none" w:sz="0" w:space="0" w:color="auto"/>
        <w:left w:val="none" w:sz="0" w:space="0" w:color="auto"/>
        <w:bottom w:val="none" w:sz="0" w:space="0" w:color="auto"/>
        <w:right w:val="none" w:sz="0" w:space="0" w:color="auto"/>
      </w:divBdr>
    </w:div>
    <w:div w:id="181869329">
      <w:bodyDiv w:val="1"/>
      <w:marLeft w:val="0"/>
      <w:marRight w:val="0"/>
      <w:marTop w:val="0"/>
      <w:marBottom w:val="0"/>
      <w:divBdr>
        <w:top w:val="none" w:sz="0" w:space="0" w:color="auto"/>
        <w:left w:val="none" w:sz="0" w:space="0" w:color="auto"/>
        <w:bottom w:val="none" w:sz="0" w:space="0" w:color="auto"/>
        <w:right w:val="none" w:sz="0" w:space="0" w:color="auto"/>
      </w:divBdr>
    </w:div>
    <w:div w:id="279190567">
      <w:bodyDiv w:val="1"/>
      <w:marLeft w:val="0"/>
      <w:marRight w:val="0"/>
      <w:marTop w:val="0"/>
      <w:marBottom w:val="0"/>
      <w:divBdr>
        <w:top w:val="none" w:sz="0" w:space="0" w:color="auto"/>
        <w:left w:val="none" w:sz="0" w:space="0" w:color="auto"/>
        <w:bottom w:val="none" w:sz="0" w:space="0" w:color="auto"/>
        <w:right w:val="none" w:sz="0" w:space="0" w:color="auto"/>
      </w:divBdr>
    </w:div>
    <w:div w:id="736439855">
      <w:bodyDiv w:val="1"/>
      <w:marLeft w:val="0"/>
      <w:marRight w:val="0"/>
      <w:marTop w:val="0"/>
      <w:marBottom w:val="0"/>
      <w:divBdr>
        <w:top w:val="none" w:sz="0" w:space="0" w:color="auto"/>
        <w:left w:val="none" w:sz="0" w:space="0" w:color="auto"/>
        <w:bottom w:val="none" w:sz="0" w:space="0" w:color="auto"/>
        <w:right w:val="none" w:sz="0" w:space="0" w:color="auto"/>
      </w:divBdr>
    </w:div>
    <w:div w:id="890581117">
      <w:bodyDiv w:val="1"/>
      <w:marLeft w:val="0"/>
      <w:marRight w:val="0"/>
      <w:marTop w:val="0"/>
      <w:marBottom w:val="0"/>
      <w:divBdr>
        <w:top w:val="none" w:sz="0" w:space="0" w:color="auto"/>
        <w:left w:val="none" w:sz="0" w:space="0" w:color="auto"/>
        <w:bottom w:val="none" w:sz="0" w:space="0" w:color="auto"/>
        <w:right w:val="none" w:sz="0" w:space="0" w:color="auto"/>
      </w:divBdr>
    </w:div>
    <w:div w:id="1090616792">
      <w:bodyDiv w:val="1"/>
      <w:marLeft w:val="0"/>
      <w:marRight w:val="0"/>
      <w:marTop w:val="0"/>
      <w:marBottom w:val="0"/>
      <w:divBdr>
        <w:top w:val="none" w:sz="0" w:space="0" w:color="auto"/>
        <w:left w:val="none" w:sz="0" w:space="0" w:color="auto"/>
        <w:bottom w:val="none" w:sz="0" w:space="0" w:color="auto"/>
        <w:right w:val="none" w:sz="0" w:space="0" w:color="auto"/>
      </w:divBdr>
    </w:div>
    <w:div w:id="1235705075">
      <w:bodyDiv w:val="1"/>
      <w:marLeft w:val="0"/>
      <w:marRight w:val="0"/>
      <w:marTop w:val="0"/>
      <w:marBottom w:val="0"/>
      <w:divBdr>
        <w:top w:val="none" w:sz="0" w:space="0" w:color="auto"/>
        <w:left w:val="none" w:sz="0" w:space="0" w:color="auto"/>
        <w:bottom w:val="none" w:sz="0" w:space="0" w:color="auto"/>
        <w:right w:val="none" w:sz="0" w:space="0" w:color="auto"/>
      </w:divBdr>
      <w:divsChild>
        <w:div w:id="33777495">
          <w:marLeft w:val="0"/>
          <w:marRight w:val="0"/>
          <w:marTop w:val="0"/>
          <w:marBottom w:val="0"/>
          <w:divBdr>
            <w:top w:val="none" w:sz="0" w:space="0" w:color="auto"/>
            <w:left w:val="none" w:sz="0" w:space="0" w:color="auto"/>
            <w:bottom w:val="none" w:sz="0" w:space="0" w:color="auto"/>
            <w:right w:val="none" w:sz="0" w:space="0" w:color="auto"/>
          </w:divBdr>
        </w:div>
        <w:div w:id="222371796">
          <w:marLeft w:val="0"/>
          <w:marRight w:val="0"/>
          <w:marTop w:val="0"/>
          <w:marBottom w:val="0"/>
          <w:divBdr>
            <w:top w:val="none" w:sz="0" w:space="0" w:color="auto"/>
            <w:left w:val="none" w:sz="0" w:space="0" w:color="auto"/>
            <w:bottom w:val="none" w:sz="0" w:space="0" w:color="auto"/>
            <w:right w:val="none" w:sz="0" w:space="0" w:color="auto"/>
          </w:divBdr>
        </w:div>
        <w:div w:id="257374780">
          <w:marLeft w:val="0"/>
          <w:marRight w:val="0"/>
          <w:marTop w:val="0"/>
          <w:marBottom w:val="0"/>
          <w:divBdr>
            <w:top w:val="none" w:sz="0" w:space="0" w:color="auto"/>
            <w:left w:val="none" w:sz="0" w:space="0" w:color="auto"/>
            <w:bottom w:val="none" w:sz="0" w:space="0" w:color="auto"/>
            <w:right w:val="none" w:sz="0" w:space="0" w:color="auto"/>
          </w:divBdr>
        </w:div>
        <w:div w:id="258025456">
          <w:marLeft w:val="0"/>
          <w:marRight w:val="0"/>
          <w:marTop w:val="0"/>
          <w:marBottom w:val="0"/>
          <w:divBdr>
            <w:top w:val="none" w:sz="0" w:space="0" w:color="auto"/>
            <w:left w:val="none" w:sz="0" w:space="0" w:color="auto"/>
            <w:bottom w:val="none" w:sz="0" w:space="0" w:color="auto"/>
            <w:right w:val="none" w:sz="0" w:space="0" w:color="auto"/>
          </w:divBdr>
          <w:divsChild>
            <w:div w:id="448748104">
              <w:marLeft w:val="0"/>
              <w:marRight w:val="0"/>
              <w:marTop w:val="0"/>
              <w:marBottom w:val="0"/>
              <w:divBdr>
                <w:top w:val="none" w:sz="0" w:space="0" w:color="auto"/>
                <w:left w:val="none" w:sz="0" w:space="0" w:color="auto"/>
                <w:bottom w:val="none" w:sz="0" w:space="0" w:color="auto"/>
                <w:right w:val="none" w:sz="0" w:space="0" w:color="auto"/>
              </w:divBdr>
            </w:div>
            <w:div w:id="739446517">
              <w:marLeft w:val="0"/>
              <w:marRight w:val="0"/>
              <w:marTop w:val="0"/>
              <w:marBottom w:val="0"/>
              <w:divBdr>
                <w:top w:val="none" w:sz="0" w:space="0" w:color="auto"/>
                <w:left w:val="none" w:sz="0" w:space="0" w:color="auto"/>
                <w:bottom w:val="none" w:sz="0" w:space="0" w:color="auto"/>
                <w:right w:val="none" w:sz="0" w:space="0" w:color="auto"/>
              </w:divBdr>
            </w:div>
            <w:div w:id="1026178130">
              <w:marLeft w:val="0"/>
              <w:marRight w:val="0"/>
              <w:marTop w:val="0"/>
              <w:marBottom w:val="0"/>
              <w:divBdr>
                <w:top w:val="none" w:sz="0" w:space="0" w:color="auto"/>
                <w:left w:val="none" w:sz="0" w:space="0" w:color="auto"/>
                <w:bottom w:val="none" w:sz="0" w:space="0" w:color="auto"/>
                <w:right w:val="none" w:sz="0" w:space="0" w:color="auto"/>
              </w:divBdr>
            </w:div>
            <w:div w:id="1541241508">
              <w:marLeft w:val="0"/>
              <w:marRight w:val="0"/>
              <w:marTop w:val="0"/>
              <w:marBottom w:val="0"/>
              <w:divBdr>
                <w:top w:val="none" w:sz="0" w:space="0" w:color="auto"/>
                <w:left w:val="none" w:sz="0" w:space="0" w:color="auto"/>
                <w:bottom w:val="none" w:sz="0" w:space="0" w:color="auto"/>
                <w:right w:val="none" w:sz="0" w:space="0" w:color="auto"/>
              </w:divBdr>
            </w:div>
          </w:divsChild>
        </w:div>
        <w:div w:id="265424445">
          <w:marLeft w:val="0"/>
          <w:marRight w:val="0"/>
          <w:marTop w:val="0"/>
          <w:marBottom w:val="0"/>
          <w:divBdr>
            <w:top w:val="none" w:sz="0" w:space="0" w:color="auto"/>
            <w:left w:val="none" w:sz="0" w:space="0" w:color="auto"/>
            <w:bottom w:val="none" w:sz="0" w:space="0" w:color="auto"/>
            <w:right w:val="none" w:sz="0" w:space="0" w:color="auto"/>
          </w:divBdr>
        </w:div>
        <w:div w:id="281151266">
          <w:marLeft w:val="0"/>
          <w:marRight w:val="0"/>
          <w:marTop w:val="0"/>
          <w:marBottom w:val="0"/>
          <w:divBdr>
            <w:top w:val="none" w:sz="0" w:space="0" w:color="auto"/>
            <w:left w:val="none" w:sz="0" w:space="0" w:color="auto"/>
            <w:bottom w:val="none" w:sz="0" w:space="0" w:color="auto"/>
            <w:right w:val="none" w:sz="0" w:space="0" w:color="auto"/>
          </w:divBdr>
        </w:div>
        <w:div w:id="470640393">
          <w:marLeft w:val="0"/>
          <w:marRight w:val="0"/>
          <w:marTop w:val="0"/>
          <w:marBottom w:val="0"/>
          <w:divBdr>
            <w:top w:val="none" w:sz="0" w:space="0" w:color="auto"/>
            <w:left w:val="none" w:sz="0" w:space="0" w:color="auto"/>
            <w:bottom w:val="none" w:sz="0" w:space="0" w:color="auto"/>
            <w:right w:val="none" w:sz="0" w:space="0" w:color="auto"/>
          </w:divBdr>
        </w:div>
        <w:div w:id="603658731">
          <w:marLeft w:val="0"/>
          <w:marRight w:val="0"/>
          <w:marTop w:val="0"/>
          <w:marBottom w:val="0"/>
          <w:divBdr>
            <w:top w:val="none" w:sz="0" w:space="0" w:color="auto"/>
            <w:left w:val="none" w:sz="0" w:space="0" w:color="auto"/>
            <w:bottom w:val="none" w:sz="0" w:space="0" w:color="auto"/>
            <w:right w:val="none" w:sz="0" w:space="0" w:color="auto"/>
          </w:divBdr>
        </w:div>
        <w:div w:id="739909716">
          <w:marLeft w:val="0"/>
          <w:marRight w:val="0"/>
          <w:marTop w:val="0"/>
          <w:marBottom w:val="0"/>
          <w:divBdr>
            <w:top w:val="none" w:sz="0" w:space="0" w:color="auto"/>
            <w:left w:val="none" w:sz="0" w:space="0" w:color="auto"/>
            <w:bottom w:val="none" w:sz="0" w:space="0" w:color="auto"/>
            <w:right w:val="none" w:sz="0" w:space="0" w:color="auto"/>
          </w:divBdr>
        </w:div>
        <w:div w:id="745036623">
          <w:marLeft w:val="0"/>
          <w:marRight w:val="0"/>
          <w:marTop w:val="0"/>
          <w:marBottom w:val="0"/>
          <w:divBdr>
            <w:top w:val="none" w:sz="0" w:space="0" w:color="auto"/>
            <w:left w:val="none" w:sz="0" w:space="0" w:color="auto"/>
            <w:bottom w:val="none" w:sz="0" w:space="0" w:color="auto"/>
            <w:right w:val="none" w:sz="0" w:space="0" w:color="auto"/>
          </w:divBdr>
        </w:div>
        <w:div w:id="885029571">
          <w:marLeft w:val="0"/>
          <w:marRight w:val="0"/>
          <w:marTop w:val="0"/>
          <w:marBottom w:val="0"/>
          <w:divBdr>
            <w:top w:val="none" w:sz="0" w:space="0" w:color="auto"/>
            <w:left w:val="none" w:sz="0" w:space="0" w:color="auto"/>
            <w:bottom w:val="none" w:sz="0" w:space="0" w:color="auto"/>
            <w:right w:val="none" w:sz="0" w:space="0" w:color="auto"/>
          </w:divBdr>
        </w:div>
        <w:div w:id="927350975">
          <w:marLeft w:val="0"/>
          <w:marRight w:val="0"/>
          <w:marTop w:val="0"/>
          <w:marBottom w:val="0"/>
          <w:divBdr>
            <w:top w:val="none" w:sz="0" w:space="0" w:color="auto"/>
            <w:left w:val="none" w:sz="0" w:space="0" w:color="auto"/>
            <w:bottom w:val="none" w:sz="0" w:space="0" w:color="auto"/>
            <w:right w:val="none" w:sz="0" w:space="0" w:color="auto"/>
          </w:divBdr>
        </w:div>
        <w:div w:id="927688474">
          <w:marLeft w:val="0"/>
          <w:marRight w:val="0"/>
          <w:marTop w:val="0"/>
          <w:marBottom w:val="0"/>
          <w:divBdr>
            <w:top w:val="none" w:sz="0" w:space="0" w:color="auto"/>
            <w:left w:val="none" w:sz="0" w:space="0" w:color="auto"/>
            <w:bottom w:val="none" w:sz="0" w:space="0" w:color="auto"/>
            <w:right w:val="none" w:sz="0" w:space="0" w:color="auto"/>
          </w:divBdr>
          <w:divsChild>
            <w:div w:id="63450317">
              <w:marLeft w:val="0"/>
              <w:marRight w:val="0"/>
              <w:marTop w:val="0"/>
              <w:marBottom w:val="0"/>
              <w:divBdr>
                <w:top w:val="none" w:sz="0" w:space="0" w:color="auto"/>
                <w:left w:val="none" w:sz="0" w:space="0" w:color="auto"/>
                <w:bottom w:val="none" w:sz="0" w:space="0" w:color="auto"/>
                <w:right w:val="none" w:sz="0" w:space="0" w:color="auto"/>
              </w:divBdr>
            </w:div>
            <w:div w:id="102042866">
              <w:marLeft w:val="0"/>
              <w:marRight w:val="0"/>
              <w:marTop w:val="0"/>
              <w:marBottom w:val="0"/>
              <w:divBdr>
                <w:top w:val="none" w:sz="0" w:space="0" w:color="auto"/>
                <w:left w:val="none" w:sz="0" w:space="0" w:color="auto"/>
                <w:bottom w:val="none" w:sz="0" w:space="0" w:color="auto"/>
                <w:right w:val="none" w:sz="0" w:space="0" w:color="auto"/>
              </w:divBdr>
            </w:div>
            <w:div w:id="376315045">
              <w:marLeft w:val="0"/>
              <w:marRight w:val="0"/>
              <w:marTop w:val="0"/>
              <w:marBottom w:val="0"/>
              <w:divBdr>
                <w:top w:val="none" w:sz="0" w:space="0" w:color="auto"/>
                <w:left w:val="none" w:sz="0" w:space="0" w:color="auto"/>
                <w:bottom w:val="none" w:sz="0" w:space="0" w:color="auto"/>
                <w:right w:val="none" w:sz="0" w:space="0" w:color="auto"/>
              </w:divBdr>
            </w:div>
            <w:div w:id="441416813">
              <w:marLeft w:val="0"/>
              <w:marRight w:val="0"/>
              <w:marTop w:val="0"/>
              <w:marBottom w:val="0"/>
              <w:divBdr>
                <w:top w:val="none" w:sz="0" w:space="0" w:color="auto"/>
                <w:left w:val="none" w:sz="0" w:space="0" w:color="auto"/>
                <w:bottom w:val="none" w:sz="0" w:space="0" w:color="auto"/>
                <w:right w:val="none" w:sz="0" w:space="0" w:color="auto"/>
              </w:divBdr>
            </w:div>
            <w:div w:id="1238593050">
              <w:marLeft w:val="0"/>
              <w:marRight w:val="0"/>
              <w:marTop w:val="0"/>
              <w:marBottom w:val="0"/>
              <w:divBdr>
                <w:top w:val="none" w:sz="0" w:space="0" w:color="auto"/>
                <w:left w:val="none" w:sz="0" w:space="0" w:color="auto"/>
                <w:bottom w:val="none" w:sz="0" w:space="0" w:color="auto"/>
                <w:right w:val="none" w:sz="0" w:space="0" w:color="auto"/>
              </w:divBdr>
            </w:div>
          </w:divsChild>
        </w:div>
        <w:div w:id="999885683">
          <w:marLeft w:val="0"/>
          <w:marRight w:val="0"/>
          <w:marTop w:val="0"/>
          <w:marBottom w:val="0"/>
          <w:divBdr>
            <w:top w:val="none" w:sz="0" w:space="0" w:color="auto"/>
            <w:left w:val="none" w:sz="0" w:space="0" w:color="auto"/>
            <w:bottom w:val="none" w:sz="0" w:space="0" w:color="auto"/>
            <w:right w:val="none" w:sz="0" w:space="0" w:color="auto"/>
          </w:divBdr>
        </w:div>
        <w:div w:id="1113281177">
          <w:marLeft w:val="0"/>
          <w:marRight w:val="0"/>
          <w:marTop w:val="0"/>
          <w:marBottom w:val="0"/>
          <w:divBdr>
            <w:top w:val="none" w:sz="0" w:space="0" w:color="auto"/>
            <w:left w:val="none" w:sz="0" w:space="0" w:color="auto"/>
            <w:bottom w:val="none" w:sz="0" w:space="0" w:color="auto"/>
            <w:right w:val="none" w:sz="0" w:space="0" w:color="auto"/>
          </w:divBdr>
        </w:div>
        <w:div w:id="1189564322">
          <w:marLeft w:val="0"/>
          <w:marRight w:val="0"/>
          <w:marTop w:val="0"/>
          <w:marBottom w:val="0"/>
          <w:divBdr>
            <w:top w:val="none" w:sz="0" w:space="0" w:color="auto"/>
            <w:left w:val="none" w:sz="0" w:space="0" w:color="auto"/>
            <w:bottom w:val="none" w:sz="0" w:space="0" w:color="auto"/>
            <w:right w:val="none" w:sz="0" w:space="0" w:color="auto"/>
          </w:divBdr>
        </w:div>
        <w:div w:id="1371226937">
          <w:marLeft w:val="0"/>
          <w:marRight w:val="0"/>
          <w:marTop w:val="0"/>
          <w:marBottom w:val="0"/>
          <w:divBdr>
            <w:top w:val="none" w:sz="0" w:space="0" w:color="auto"/>
            <w:left w:val="none" w:sz="0" w:space="0" w:color="auto"/>
            <w:bottom w:val="none" w:sz="0" w:space="0" w:color="auto"/>
            <w:right w:val="none" w:sz="0" w:space="0" w:color="auto"/>
          </w:divBdr>
        </w:div>
        <w:div w:id="1378621188">
          <w:marLeft w:val="0"/>
          <w:marRight w:val="0"/>
          <w:marTop w:val="0"/>
          <w:marBottom w:val="0"/>
          <w:divBdr>
            <w:top w:val="none" w:sz="0" w:space="0" w:color="auto"/>
            <w:left w:val="none" w:sz="0" w:space="0" w:color="auto"/>
            <w:bottom w:val="none" w:sz="0" w:space="0" w:color="auto"/>
            <w:right w:val="none" w:sz="0" w:space="0" w:color="auto"/>
          </w:divBdr>
        </w:div>
        <w:div w:id="1497528618">
          <w:marLeft w:val="0"/>
          <w:marRight w:val="0"/>
          <w:marTop w:val="0"/>
          <w:marBottom w:val="0"/>
          <w:divBdr>
            <w:top w:val="none" w:sz="0" w:space="0" w:color="auto"/>
            <w:left w:val="none" w:sz="0" w:space="0" w:color="auto"/>
            <w:bottom w:val="none" w:sz="0" w:space="0" w:color="auto"/>
            <w:right w:val="none" w:sz="0" w:space="0" w:color="auto"/>
          </w:divBdr>
        </w:div>
        <w:div w:id="1581215097">
          <w:marLeft w:val="0"/>
          <w:marRight w:val="0"/>
          <w:marTop w:val="0"/>
          <w:marBottom w:val="0"/>
          <w:divBdr>
            <w:top w:val="none" w:sz="0" w:space="0" w:color="auto"/>
            <w:left w:val="none" w:sz="0" w:space="0" w:color="auto"/>
            <w:bottom w:val="none" w:sz="0" w:space="0" w:color="auto"/>
            <w:right w:val="none" w:sz="0" w:space="0" w:color="auto"/>
          </w:divBdr>
          <w:divsChild>
            <w:div w:id="968782245">
              <w:marLeft w:val="0"/>
              <w:marRight w:val="0"/>
              <w:marTop w:val="0"/>
              <w:marBottom w:val="0"/>
              <w:divBdr>
                <w:top w:val="none" w:sz="0" w:space="0" w:color="auto"/>
                <w:left w:val="none" w:sz="0" w:space="0" w:color="auto"/>
                <w:bottom w:val="none" w:sz="0" w:space="0" w:color="auto"/>
                <w:right w:val="none" w:sz="0" w:space="0" w:color="auto"/>
              </w:divBdr>
            </w:div>
            <w:div w:id="1680618866">
              <w:marLeft w:val="0"/>
              <w:marRight w:val="0"/>
              <w:marTop w:val="0"/>
              <w:marBottom w:val="0"/>
              <w:divBdr>
                <w:top w:val="none" w:sz="0" w:space="0" w:color="auto"/>
                <w:left w:val="none" w:sz="0" w:space="0" w:color="auto"/>
                <w:bottom w:val="none" w:sz="0" w:space="0" w:color="auto"/>
                <w:right w:val="none" w:sz="0" w:space="0" w:color="auto"/>
              </w:divBdr>
            </w:div>
            <w:div w:id="2015915306">
              <w:marLeft w:val="0"/>
              <w:marRight w:val="0"/>
              <w:marTop w:val="0"/>
              <w:marBottom w:val="0"/>
              <w:divBdr>
                <w:top w:val="none" w:sz="0" w:space="0" w:color="auto"/>
                <w:left w:val="none" w:sz="0" w:space="0" w:color="auto"/>
                <w:bottom w:val="none" w:sz="0" w:space="0" w:color="auto"/>
                <w:right w:val="none" w:sz="0" w:space="0" w:color="auto"/>
              </w:divBdr>
            </w:div>
          </w:divsChild>
        </w:div>
        <w:div w:id="1682856475">
          <w:marLeft w:val="0"/>
          <w:marRight w:val="0"/>
          <w:marTop w:val="0"/>
          <w:marBottom w:val="0"/>
          <w:divBdr>
            <w:top w:val="none" w:sz="0" w:space="0" w:color="auto"/>
            <w:left w:val="none" w:sz="0" w:space="0" w:color="auto"/>
            <w:bottom w:val="none" w:sz="0" w:space="0" w:color="auto"/>
            <w:right w:val="none" w:sz="0" w:space="0" w:color="auto"/>
          </w:divBdr>
        </w:div>
        <w:div w:id="1703089537">
          <w:marLeft w:val="0"/>
          <w:marRight w:val="0"/>
          <w:marTop w:val="0"/>
          <w:marBottom w:val="0"/>
          <w:divBdr>
            <w:top w:val="none" w:sz="0" w:space="0" w:color="auto"/>
            <w:left w:val="none" w:sz="0" w:space="0" w:color="auto"/>
            <w:bottom w:val="none" w:sz="0" w:space="0" w:color="auto"/>
            <w:right w:val="none" w:sz="0" w:space="0" w:color="auto"/>
          </w:divBdr>
        </w:div>
        <w:div w:id="1716927504">
          <w:marLeft w:val="0"/>
          <w:marRight w:val="0"/>
          <w:marTop w:val="0"/>
          <w:marBottom w:val="0"/>
          <w:divBdr>
            <w:top w:val="none" w:sz="0" w:space="0" w:color="auto"/>
            <w:left w:val="none" w:sz="0" w:space="0" w:color="auto"/>
            <w:bottom w:val="none" w:sz="0" w:space="0" w:color="auto"/>
            <w:right w:val="none" w:sz="0" w:space="0" w:color="auto"/>
          </w:divBdr>
          <w:divsChild>
            <w:div w:id="49808706">
              <w:marLeft w:val="0"/>
              <w:marRight w:val="0"/>
              <w:marTop w:val="0"/>
              <w:marBottom w:val="0"/>
              <w:divBdr>
                <w:top w:val="none" w:sz="0" w:space="0" w:color="auto"/>
                <w:left w:val="none" w:sz="0" w:space="0" w:color="auto"/>
                <w:bottom w:val="none" w:sz="0" w:space="0" w:color="auto"/>
                <w:right w:val="none" w:sz="0" w:space="0" w:color="auto"/>
              </w:divBdr>
            </w:div>
            <w:div w:id="72047365">
              <w:marLeft w:val="0"/>
              <w:marRight w:val="0"/>
              <w:marTop w:val="0"/>
              <w:marBottom w:val="0"/>
              <w:divBdr>
                <w:top w:val="none" w:sz="0" w:space="0" w:color="auto"/>
                <w:left w:val="none" w:sz="0" w:space="0" w:color="auto"/>
                <w:bottom w:val="none" w:sz="0" w:space="0" w:color="auto"/>
                <w:right w:val="none" w:sz="0" w:space="0" w:color="auto"/>
              </w:divBdr>
            </w:div>
            <w:div w:id="136996851">
              <w:marLeft w:val="0"/>
              <w:marRight w:val="0"/>
              <w:marTop w:val="0"/>
              <w:marBottom w:val="0"/>
              <w:divBdr>
                <w:top w:val="none" w:sz="0" w:space="0" w:color="auto"/>
                <w:left w:val="none" w:sz="0" w:space="0" w:color="auto"/>
                <w:bottom w:val="none" w:sz="0" w:space="0" w:color="auto"/>
                <w:right w:val="none" w:sz="0" w:space="0" w:color="auto"/>
              </w:divBdr>
            </w:div>
            <w:div w:id="560798809">
              <w:marLeft w:val="0"/>
              <w:marRight w:val="0"/>
              <w:marTop w:val="0"/>
              <w:marBottom w:val="0"/>
              <w:divBdr>
                <w:top w:val="none" w:sz="0" w:space="0" w:color="auto"/>
                <w:left w:val="none" w:sz="0" w:space="0" w:color="auto"/>
                <w:bottom w:val="none" w:sz="0" w:space="0" w:color="auto"/>
                <w:right w:val="none" w:sz="0" w:space="0" w:color="auto"/>
              </w:divBdr>
            </w:div>
            <w:div w:id="1013655311">
              <w:marLeft w:val="0"/>
              <w:marRight w:val="0"/>
              <w:marTop w:val="0"/>
              <w:marBottom w:val="0"/>
              <w:divBdr>
                <w:top w:val="none" w:sz="0" w:space="0" w:color="auto"/>
                <w:left w:val="none" w:sz="0" w:space="0" w:color="auto"/>
                <w:bottom w:val="none" w:sz="0" w:space="0" w:color="auto"/>
                <w:right w:val="none" w:sz="0" w:space="0" w:color="auto"/>
              </w:divBdr>
            </w:div>
          </w:divsChild>
        </w:div>
        <w:div w:id="1797067036">
          <w:marLeft w:val="0"/>
          <w:marRight w:val="0"/>
          <w:marTop w:val="0"/>
          <w:marBottom w:val="0"/>
          <w:divBdr>
            <w:top w:val="none" w:sz="0" w:space="0" w:color="auto"/>
            <w:left w:val="none" w:sz="0" w:space="0" w:color="auto"/>
            <w:bottom w:val="none" w:sz="0" w:space="0" w:color="auto"/>
            <w:right w:val="none" w:sz="0" w:space="0" w:color="auto"/>
          </w:divBdr>
        </w:div>
        <w:div w:id="1842155911">
          <w:marLeft w:val="0"/>
          <w:marRight w:val="0"/>
          <w:marTop w:val="0"/>
          <w:marBottom w:val="0"/>
          <w:divBdr>
            <w:top w:val="none" w:sz="0" w:space="0" w:color="auto"/>
            <w:left w:val="none" w:sz="0" w:space="0" w:color="auto"/>
            <w:bottom w:val="none" w:sz="0" w:space="0" w:color="auto"/>
            <w:right w:val="none" w:sz="0" w:space="0" w:color="auto"/>
          </w:divBdr>
        </w:div>
        <w:div w:id="1906839631">
          <w:marLeft w:val="0"/>
          <w:marRight w:val="0"/>
          <w:marTop w:val="0"/>
          <w:marBottom w:val="0"/>
          <w:divBdr>
            <w:top w:val="none" w:sz="0" w:space="0" w:color="auto"/>
            <w:left w:val="none" w:sz="0" w:space="0" w:color="auto"/>
            <w:bottom w:val="none" w:sz="0" w:space="0" w:color="auto"/>
            <w:right w:val="none" w:sz="0" w:space="0" w:color="auto"/>
          </w:divBdr>
        </w:div>
        <w:div w:id="1953201010">
          <w:marLeft w:val="0"/>
          <w:marRight w:val="0"/>
          <w:marTop w:val="0"/>
          <w:marBottom w:val="0"/>
          <w:divBdr>
            <w:top w:val="none" w:sz="0" w:space="0" w:color="auto"/>
            <w:left w:val="none" w:sz="0" w:space="0" w:color="auto"/>
            <w:bottom w:val="none" w:sz="0" w:space="0" w:color="auto"/>
            <w:right w:val="none" w:sz="0" w:space="0" w:color="auto"/>
          </w:divBdr>
        </w:div>
        <w:div w:id="2075197468">
          <w:marLeft w:val="0"/>
          <w:marRight w:val="0"/>
          <w:marTop w:val="0"/>
          <w:marBottom w:val="0"/>
          <w:divBdr>
            <w:top w:val="none" w:sz="0" w:space="0" w:color="auto"/>
            <w:left w:val="none" w:sz="0" w:space="0" w:color="auto"/>
            <w:bottom w:val="none" w:sz="0" w:space="0" w:color="auto"/>
            <w:right w:val="none" w:sz="0" w:space="0" w:color="auto"/>
          </w:divBdr>
          <w:divsChild>
            <w:div w:id="309332188">
              <w:marLeft w:val="0"/>
              <w:marRight w:val="0"/>
              <w:marTop w:val="0"/>
              <w:marBottom w:val="0"/>
              <w:divBdr>
                <w:top w:val="none" w:sz="0" w:space="0" w:color="auto"/>
                <w:left w:val="none" w:sz="0" w:space="0" w:color="auto"/>
                <w:bottom w:val="none" w:sz="0" w:space="0" w:color="auto"/>
                <w:right w:val="none" w:sz="0" w:space="0" w:color="auto"/>
              </w:divBdr>
            </w:div>
            <w:div w:id="1305164799">
              <w:marLeft w:val="0"/>
              <w:marRight w:val="0"/>
              <w:marTop w:val="0"/>
              <w:marBottom w:val="0"/>
              <w:divBdr>
                <w:top w:val="none" w:sz="0" w:space="0" w:color="auto"/>
                <w:left w:val="none" w:sz="0" w:space="0" w:color="auto"/>
                <w:bottom w:val="none" w:sz="0" w:space="0" w:color="auto"/>
                <w:right w:val="none" w:sz="0" w:space="0" w:color="auto"/>
              </w:divBdr>
            </w:div>
            <w:div w:id="1531839043">
              <w:marLeft w:val="0"/>
              <w:marRight w:val="0"/>
              <w:marTop w:val="0"/>
              <w:marBottom w:val="0"/>
              <w:divBdr>
                <w:top w:val="none" w:sz="0" w:space="0" w:color="auto"/>
                <w:left w:val="none" w:sz="0" w:space="0" w:color="auto"/>
                <w:bottom w:val="none" w:sz="0" w:space="0" w:color="auto"/>
                <w:right w:val="none" w:sz="0" w:space="0" w:color="auto"/>
              </w:divBdr>
            </w:div>
            <w:div w:id="2134128479">
              <w:marLeft w:val="0"/>
              <w:marRight w:val="0"/>
              <w:marTop w:val="0"/>
              <w:marBottom w:val="0"/>
              <w:divBdr>
                <w:top w:val="none" w:sz="0" w:space="0" w:color="auto"/>
                <w:left w:val="none" w:sz="0" w:space="0" w:color="auto"/>
                <w:bottom w:val="none" w:sz="0" w:space="0" w:color="auto"/>
                <w:right w:val="none" w:sz="0" w:space="0" w:color="auto"/>
              </w:divBdr>
            </w:div>
          </w:divsChild>
        </w:div>
        <w:div w:id="2121756094">
          <w:marLeft w:val="0"/>
          <w:marRight w:val="0"/>
          <w:marTop w:val="0"/>
          <w:marBottom w:val="0"/>
          <w:divBdr>
            <w:top w:val="none" w:sz="0" w:space="0" w:color="auto"/>
            <w:left w:val="none" w:sz="0" w:space="0" w:color="auto"/>
            <w:bottom w:val="none" w:sz="0" w:space="0" w:color="auto"/>
            <w:right w:val="none" w:sz="0" w:space="0" w:color="auto"/>
          </w:divBdr>
        </w:div>
        <w:div w:id="2146043055">
          <w:marLeft w:val="0"/>
          <w:marRight w:val="0"/>
          <w:marTop w:val="0"/>
          <w:marBottom w:val="0"/>
          <w:divBdr>
            <w:top w:val="none" w:sz="0" w:space="0" w:color="auto"/>
            <w:left w:val="none" w:sz="0" w:space="0" w:color="auto"/>
            <w:bottom w:val="none" w:sz="0" w:space="0" w:color="auto"/>
            <w:right w:val="none" w:sz="0" w:space="0" w:color="auto"/>
          </w:divBdr>
        </w:div>
      </w:divsChild>
    </w:div>
    <w:div w:id="1381518925">
      <w:bodyDiv w:val="1"/>
      <w:marLeft w:val="0"/>
      <w:marRight w:val="0"/>
      <w:marTop w:val="0"/>
      <w:marBottom w:val="0"/>
      <w:divBdr>
        <w:top w:val="none" w:sz="0" w:space="0" w:color="auto"/>
        <w:left w:val="none" w:sz="0" w:space="0" w:color="auto"/>
        <w:bottom w:val="none" w:sz="0" w:space="0" w:color="auto"/>
        <w:right w:val="none" w:sz="0" w:space="0" w:color="auto"/>
      </w:divBdr>
    </w:div>
    <w:div w:id="1438452221">
      <w:bodyDiv w:val="1"/>
      <w:marLeft w:val="0"/>
      <w:marRight w:val="0"/>
      <w:marTop w:val="0"/>
      <w:marBottom w:val="0"/>
      <w:divBdr>
        <w:top w:val="none" w:sz="0" w:space="0" w:color="auto"/>
        <w:left w:val="none" w:sz="0" w:space="0" w:color="auto"/>
        <w:bottom w:val="none" w:sz="0" w:space="0" w:color="auto"/>
        <w:right w:val="none" w:sz="0" w:space="0" w:color="auto"/>
      </w:divBdr>
    </w:div>
    <w:div w:id="1458599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niversalautomation.or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universalautomation.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tfa2025.ieee-ies.org/industry_forum/index.html"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tfa2025.ieee-ies.org/workshops/ws03/index.html"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983E1B9A19BE49B6137D77B799A002" ma:contentTypeVersion="15" ma:contentTypeDescription="Crée un document." ma:contentTypeScope="" ma:versionID="f0094bf5b18b6eb4c88aad44ebb8f9d1">
  <xsd:schema xmlns:xsd="http://www.w3.org/2001/XMLSchema" xmlns:xs="http://www.w3.org/2001/XMLSchema" xmlns:p="http://schemas.microsoft.com/office/2006/metadata/properties" xmlns:ns2="fb110be2-ac27-4543-abc2-f29035fc1f58" xmlns:ns3="e9a9c1b6-16ff-4726-8f31-ed3aeac15ec4" targetNamespace="http://schemas.microsoft.com/office/2006/metadata/properties" ma:root="true" ma:fieldsID="d17e380af9f577d9ea54d806feabb721" ns2:_="" ns3:_="">
    <xsd:import namespace="fb110be2-ac27-4543-abc2-f29035fc1f58"/>
    <xsd:import namespace="e9a9c1b6-16ff-4726-8f31-ed3aeac15ec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10be2-ac27-4543-abc2-f29035fc1f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e3e82df8-f6af-445d-9b0b-5c4dfc7c59a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a9c1b6-16ff-4726-8f31-ed3aeac15ec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ced7565-a0d9-45a9-8579-8ea68f5029f7}" ma:internalName="TaxCatchAll" ma:showField="CatchAllData" ma:web="e9a9c1b6-16ff-4726-8f31-ed3aeac15ec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F97717-0776-431E-B0F6-8B89B262485E}">
  <ds:schemaRefs>
    <ds:schemaRef ds:uri="http://schemas.openxmlformats.org/officeDocument/2006/bibliography"/>
  </ds:schemaRefs>
</ds:datastoreItem>
</file>

<file path=customXml/itemProps2.xml><?xml version="1.0" encoding="utf-8"?>
<ds:datastoreItem xmlns:ds="http://schemas.openxmlformats.org/officeDocument/2006/customXml" ds:itemID="{068C8245-780D-4A2C-A055-3F355EE86CAA}">
  <ds:schemaRefs>
    <ds:schemaRef ds:uri="http://schemas.microsoft.com/sharepoint/v3/contenttype/forms"/>
  </ds:schemaRefs>
</ds:datastoreItem>
</file>

<file path=customXml/itemProps3.xml><?xml version="1.0" encoding="utf-8"?>
<ds:datastoreItem xmlns:ds="http://schemas.openxmlformats.org/officeDocument/2006/customXml" ds:itemID="{6344D181-A5B9-42E5-B86C-59DCB8520C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110be2-ac27-4543-abc2-f29035fc1f58"/>
    <ds:schemaRef ds:uri="e9a9c1b6-16ff-4726-8f31-ed3aeac15e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3f93e5f-d3c2-49a7-ba94-15405423c204}" enabled="1" method="Standard" siteId="{6e51e1ad-c54b-4b39-b598-0ffe9ae68fef}"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1190</Words>
  <Characters>7503</Characters>
  <Application>Microsoft Office Word</Application>
  <DocSecurity>0</DocSecurity>
  <Lines>62</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 James</dc:creator>
  <cp:keywords/>
  <dc:description/>
  <cp:lastModifiedBy>Johannes Strähle</cp:lastModifiedBy>
  <cp:revision>7</cp:revision>
  <cp:lastPrinted>2022-06-14T11:14:00Z</cp:lastPrinted>
  <dcterms:created xsi:type="dcterms:W3CDTF">2025-10-02T14:37:00Z</dcterms:created>
  <dcterms:modified xsi:type="dcterms:W3CDTF">2025-10-15T12:05:00Z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f93e5f-d3c2-49a7-ba94-15405423c204_Enabled">
    <vt:lpwstr>true</vt:lpwstr>
  </property>
  <property fmtid="{D5CDD505-2E9C-101B-9397-08002B2CF9AE}" pid="3" name="MSIP_Label_23f93e5f-d3c2-49a7-ba94-15405423c204_SetDate">
    <vt:lpwstr>2023-04-12T13:08:06Z</vt:lpwstr>
  </property>
  <property fmtid="{D5CDD505-2E9C-101B-9397-08002B2CF9AE}" pid="4" name="MSIP_Label_23f93e5f-d3c2-49a7-ba94-15405423c204_Method">
    <vt:lpwstr>Standard</vt:lpwstr>
  </property>
  <property fmtid="{D5CDD505-2E9C-101B-9397-08002B2CF9AE}" pid="5" name="MSIP_Label_23f93e5f-d3c2-49a7-ba94-15405423c204_Name">
    <vt:lpwstr>SE Internal</vt:lpwstr>
  </property>
  <property fmtid="{D5CDD505-2E9C-101B-9397-08002B2CF9AE}" pid="6" name="MSIP_Label_23f93e5f-d3c2-49a7-ba94-15405423c204_SiteId">
    <vt:lpwstr>6e51e1ad-c54b-4b39-b598-0ffe9ae68fef</vt:lpwstr>
  </property>
  <property fmtid="{D5CDD505-2E9C-101B-9397-08002B2CF9AE}" pid="7" name="MSIP_Label_23f93e5f-d3c2-49a7-ba94-15405423c204_ActionId">
    <vt:lpwstr>52abcddf-7d4f-4509-a22c-383a24d8965a</vt:lpwstr>
  </property>
  <property fmtid="{D5CDD505-2E9C-101B-9397-08002B2CF9AE}" pid="8" name="MSIP_Label_23f93e5f-d3c2-49a7-ba94-15405423c204_ContentBits">
    <vt:lpwstr>2</vt:lpwstr>
  </property>
</Properties>
</file>