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4A85" w14:textId="5DC29E2A" w:rsidR="00A6443B" w:rsidRPr="0069310F" w:rsidRDefault="00A6443B" w:rsidP="00CC0ECF">
      <w:pPr>
        <w:spacing w:after="0" w:line="240" w:lineRule="auto"/>
        <w:rPr>
          <w:rFonts w:ascii="Arial" w:hAnsi="Arial" w:cs="Arial"/>
          <w:b/>
          <w:bCs/>
          <w:sz w:val="28"/>
          <w:szCs w:val="28"/>
        </w:rPr>
      </w:pPr>
      <w:bookmarkStart w:id="0" w:name="_Hlk212199264"/>
      <w:r w:rsidRPr="0069310F">
        <w:rPr>
          <w:rFonts w:ascii="Arial" w:hAnsi="Arial" w:cs="Arial"/>
          <w:b/>
          <w:bCs/>
          <w:sz w:val="28"/>
          <w:szCs w:val="28"/>
        </w:rPr>
        <w:t xml:space="preserve">FRÄNKISCHE </w:t>
      </w:r>
      <w:r w:rsidR="0037237B" w:rsidRPr="0069310F">
        <w:rPr>
          <w:rFonts w:ascii="Arial" w:hAnsi="Arial" w:cs="Arial"/>
          <w:b/>
          <w:bCs/>
          <w:sz w:val="28"/>
          <w:szCs w:val="28"/>
        </w:rPr>
        <w:t xml:space="preserve">macht </w:t>
      </w:r>
      <w:r w:rsidRPr="0069310F">
        <w:rPr>
          <w:rFonts w:ascii="Arial" w:hAnsi="Arial" w:cs="Arial"/>
          <w:b/>
          <w:bCs/>
          <w:sz w:val="28"/>
          <w:szCs w:val="28"/>
        </w:rPr>
        <w:t xml:space="preserve">ökobilanzierte </w:t>
      </w:r>
      <w:r w:rsidR="0037237B" w:rsidRPr="0069310F">
        <w:rPr>
          <w:rFonts w:ascii="Arial" w:hAnsi="Arial" w:cs="Arial"/>
          <w:b/>
          <w:bCs/>
          <w:sz w:val="28"/>
          <w:szCs w:val="28"/>
        </w:rPr>
        <w:t>Leer</w:t>
      </w:r>
      <w:r w:rsidRPr="0069310F">
        <w:rPr>
          <w:rFonts w:ascii="Arial" w:hAnsi="Arial" w:cs="Arial"/>
          <w:b/>
          <w:bCs/>
          <w:sz w:val="28"/>
          <w:szCs w:val="28"/>
        </w:rPr>
        <w:t>rohre</w:t>
      </w:r>
      <w:r w:rsidR="0037237B" w:rsidRPr="0069310F">
        <w:rPr>
          <w:rFonts w:ascii="Arial" w:hAnsi="Arial" w:cs="Arial"/>
          <w:b/>
          <w:bCs/>
          <w:sz w:val="28"/>
          <w:szCs w:val="28"/>
        </w:rPr>
        <w:t xml:space="preserve"> zum Standard</w:t>
      </w:r>
    </w:p>
    <w:p w14:paraId="1EDD2A76" w14:textId="77777777" w:rsidR="00A6443B" w:rsidRPr="0069310F" w:rsidRDefault="00A6443B" w:rsidP="00CC0ECF">
      <w:pPr>
        <w:spacing w:after="0" w:line="240" w:lineRule="auto"/>
        <w:rPr>
          <w:rFonts w:ascii="Arial" w:hAnsi="Arial" w:cs="Arial"/>
          <w:b/>
          <w:bCs/>
          <w:sz w:val="28"/>
          <w:szCs w:val="28"/>
        </w:rPr>
      </w:pPr>
    </w:p>
    <w:p w14:paraId="41560B01" w14:textId="21CC3230" w:rsidR="0037237B" w:rsidRPr="0069310F" w:rsidRDefault="0037237B" w:rsidP="0037237B">
      <w:pPr>
        <w:spacing w:after="0" w:line="240" w:lineRule="auto"/>
        <w:rPr>
          <w:rFonts w:ascii="Arial" w:hAnsi="Arial" w:cs="Arial"/>
          <w:b/>
          <w:bCs/>
          <w:sz w:val="24"/>
          <w:szCs w:val="24"/>
        </w:rPr>
      </w:pPr>
      <w:r w:rsidRPr="0069310F">
        <w:rPr>
          <w:rFonts w:ascii="Arial" w:hAnsi="Arial" w:cs="Arial"/>
          <w:b/>
          <w:bCs/>
          <w:sz w:val="24"/>
          <w:szCs w:val="24"/>
        </w:rPr>
        <w:t xml:space="preserve">Nachhaltige Weiterentwicklung bewährter Produktlinien: </w:t>
      </w:r>
      <w:proofErr w:type="spellStart"/>
      <w:r w:rsidRPr="0069310F">
        <w:rPr>
          <w:rFonts w:ascii="Arial" w:hAnsi="Arial" w:cs="Arial"/>
          <w:b/>
          <w:bCs/>
          <w:sz w:val="24"/>
          <w:szCs w:val="24"/>
        </w:rPr>
        <w:t>Regeneratbasierte</w:t>
      </w:r>
      <w:proofErr w:type="spellEnd"/>
      <w:r w:rsidRPr="0069310F">
        <w:rPr>
          <w:rFonts w:ascii="Arial" w:hAnsi="Arial" w:cs="Arial"/>
          <w:b/>
          <w:bCs/>
          <w:sz w:val="24"/>
          <w:szCs w:val="24"/>
        </w:rPr>
        <w:t xml:space="preserve"> co2ntrol-Rohre mit EPDs setzen neue Maßstäbe</w:t>
      </w:r>
    </w:p>
    <w:p w14:paraId="266949B0" w14:textId="77777777" w:rsidR="00EC31A2" w:rsidRPr="0069310F" w:rsidRDefault="00EC31A2" w:rsidP="00CC0ECF">
      <w:pPr>
        <w:spacing w:after="0" w:line="240" w:lineRule="auto"/>
        <w:rPr>
          <w:rFonts w:ascii="Arial" w:hAnsi="Arial" w:cs="Arial"/>
        </w:rPr>
      </w:pPr>
    </w:p>
    <w:p w14:paraId="4E7CA0F4" w14:textId="09C192D7" w:rsidR="00D5329E" w:rsidRPr="0069310F" w:rsidRDefault="00D5329E" w:rsidP="00D5329E">
      <w:pPr>
        <w:spacing w:after="0" w:line="240" w:lineRule="auto"/>
        <w:rPr>
          <w:rFonts w:ascii="Arial" w:hAnsi="Arial" w:cs="Arial"/>
          <w:i/>
          <w:iCs/>
        </w:rPr>
      </w:pPr>
      <w:r w:rsidRPr="0069310F">
        <w:rPr>
          <w:rFonts w:ascii="Arial" w:hAnsi="Arial" w:cs="Arial"/>
          <w:i/>
          <w:iCs/>
        </w:rPr>
        <w:t xml:space="preserve">Elektroinstallationsrohre von FRÄNKISCHE entsprechen seit Jahrzehnten höchsten Standards. </w:t>
      </w:r>
      <w:r w:rsidR="000338D8" w:rsidRPr="0069310F">
        <w:rPr>
          <w:rFonts w:ascii="Arial" w:hAnsi="Arial" w:cs="Arial"/>
          <w:i/>
          <w:iCs/>
        </w:rPr>
        <w:t>Di</w:t>
      </w:r>
      <w:r w:rsidRPr="0069310F">
        <w:rPr>
          <w:rFonts w:ascii="Arial" w:hAnsi="Arial" w:cs="Arial"/>
          <w:i/>
          <w:iCs/>
        </w:rPr>
        <w:t xml:space="preserve">e bewährte </w:t>
      </w:r>
      <w:r w:rsidR="000338D8" w:rsidRPr="0069310F">
        <w:rPr>
          <w:rFonts w:ascii="Arial" w:hAnsi="Arial" w:cs="Arial"/>
          <w:i/>
          <w:iCs/>
        </w:rPr>
        <w:t xml:space="preserve">Produktqualität wird dabei schon länger gezielt </w:t>
      </w:r>
      <w:r w:rsidRPr="0069310F">
        <w:rPr>
          <w:rFonts w:ascii="Arial" w:hAnsi="Arial" w:cs="Arial"/>
          <w:i/>
          <w:iCs/>
        </w:rPr>
        <w:t>mit systematischer Ressourcenschonung verbunden:</w:t>
      </w:r>
      <w:r w:rsidR="000338D8" w:rsidRPr="0069310F">
        <w:rPr>
          <w:rFonts w:ascii="Arial" w:hAnsi="Arial" w:cs="Arial"/>
          <w:i/>
          <w:iCs/>
        </w:rPr>
        <w:t xml:space="preserve"> Bereits 2020 wurden</w:t>
      </w:r>
      <w:r w:rsidRPr="0069310F">
        <w:rPr>
          <w:rFonts w:ascii="Arial" w:hAnsi="Arial" w:cs="Arial"/>
          <w:i/>
          <w:iCs/>
        </w:rPr>
        <w:t xml:space="preserve"> </w:t>
      </w:r>
      <w:r w:rsidR="000338D8" w:rsidRPr="0069310F">
        <w:rPr>
          <w:rFonts w:ascii="Arial" w:hAnsi="Arial" w:cs="Arial"/>
          <w:i/>
          <w:iCs/>
        </w:rPr>
        <w:t>m</w:t>
      </w:r>
      <w:r w:rsidRPr="0069310F">
        <w:rPr>
          <w:rFonts w:ascii="Arial" w:hAnsi="Arial" w:cs="Arial"/>
          <w:i/>
          <w:iCs/>
        </w:rPr>
        <w:t xml:space="preserve">it dem FBY-EL-F co2ntrol und dem </w:t>
      </w:r>
      <w:proofErr w:type="spellStart"/>
      <w:r w:rsidRPr="0069310F">
        <w:rPr>
          <w:rFonts w:ascii="Arial" w:hAnsi="Arial" w:cs="Arial"/>
          <w:i/>
          <w:iCs/>
        </w:rPr>
        <w:t>FFKuS</w:t>
      </w:r>
      <w:proofErr w:type="spellEnd"/>
      <w:r w:rsidRPr="0069310F">
        <w:rPr>
          <w:rFonts w:ascii="Arial" w:hAnsi="Arial" w:cs="Arial"/>
          <w:i/>
          <w:iCs/>
        </w:rPr>
        <w:t xml:space="preserve"> EM-F105 co2ntrol die ersten beiden Leerrohrvarianten präsentiert, die regenerative Materialien nutzen und eine Ökobilanzierung (EPD) aufweisen. Seither wird das Angebot ökobilanzierter Rohre kontinuierlich ausgebaut und löst die Produktvarianten aus reiner Kunststoff-Neuware ab.</w:t>
      </w:r>
    </w:p>
    <w:p w14:paraId="6BB186DC" w14:textId="77777777" w:rsidR="00A22E79" w:rsidRPr="0069310F" w:rsidRDefault="00A22E79" w:rsidP="00CC0ECF">
      <w:pPr>
        <w:spacing w:after="0" w:line="240" w:lineRule="auto"/>
        <w:rPr>
          <w:rFonts w:ascii="Arial" w:hAnsi="Arial" w:cs="Arial"/>
        </w:rPr>
      </w:pPr>
    </w:p>
    <w:p w14:paraId="05863B72" w14:textId="25CBCAFD" w:rsidR="00F13F5C" w:rsidRPr="0069310F" w:rsidRDefault="001156D7" w:rsidP="00F13F5C">
      <w:pPr>
        <w:spacing w:after="0" w:line="240" w:lineRule="auto"/>
        <w:rPr>
          <w:rFonts w:ascii="Arial" w:hAnsi="Arial" w:cs="Arial"/>
        </w:rPr>
      </w:pPr>
      <w:r w:rsidRPr="0069310F">
        <w:rPr>
          <w:rFonts w:ascii="Arial" w:hAnsi="Arial" w:cs="Arial"/>
          <w:b/>
          <w:bCs/>
        </w:rPr>
        <w:t>Königsberg</w:t>
      </w:r>
      <w:r w:rsidR="00534BC6" w:rsidRPr="0069310F">
        <w:rPr>
          <w:rFonts w:ascii="Arial" w:hAnsi="Arial" w:cs="Arial"/>
          <w:b/>
          <w:bCs/>
        </w:rPr>
        <w:t>/Franken</w:t>
      </w:r>
      <w:r w:rsidRPr="00185474">
        <w:rPr>
          <w:rFonts w:ascii="Arial" w:hAnsi="Arial" w:cs="Arial"/>
          <w:b/>
          <w:bCs/>
        </w:rPr>
        <w:t xml:space="preserve">, </w:t>
      </w:r>
      <w:r w:rsidR="00793167" w:rsidRPr="00185474">
        <w:rPr>
          <w:rFonts w:ascii="Arial" w:hAnsi="Arial" w:cs="Arial"/>
          <w:b/>
          <w:bCs/>
        </w:rPr>
        <w:t>20</w:t>
      </w:r>
      <w:r w:rsidRPr="00185474">
        <w:rPr>
          <w:rFonts w:ascii="Arial" w:hAnsi="Arial" w:cs="Arial"/>
          <w:b/>
          <w:bCs/>
        </w:rPr>
        <w:t>.</w:t>
      </w:r>
      <w:r w:rsidRPr="00793167">
        <w:rPr>
          <w:rFonts w:ascii="Arial" w:hAnsi="Arial" w:cs="Arial"/>
          <w:b/>
          <w:bCs/>
        </w:rPr>
        <w:t xml:space="preserve"> </w:t>
      </w:r>
      <w:r w:rsidR="0069310F" w:rsidRPr="00793167">
        <w:rPr>
          <w:rFonts w:ascii="Arial" w:hAnsi="Arial" w:cs="Arial"/>
          <w:b/>
          <w:bCs/>
        </w:rPr>
        <w:t xml:space="preserve">November </w:t>
      </w:r>
      <w:r w:rsidRPr="00793167">
        <w:rPr>
          <w:rFonts w:ascii="Arial" w:hAnsi="Arial" w:cs="Arial"/>
          <w:b/>
          <w:bCs/>
        </w:rPr>
        <w:t>202</w:t>
      </w:r>
      <w:r w:rsidR="0069310F" w:rsidRPr="00793167">
        <w:rPr>
          <w:rFonts w:ascii="Arial" w:hAnsi="Arial" w:cs="Arial"/>
          <w:b/>
          <w:bCs/>
        </w:rPr>
        <w:t>5</w:t>
      </w:r>
      <w:r w:rsidRPr="0069310F">
        <w:rPr>
          <w:rFonts w:ascii="Arial" w:hAnsi="Arial" w:cs="Arial"/>
          <w:b/>
          <w:bCs/>
        </w:rPr>
        <w:t xml:space="preserve"> –</w:t>
      </w:r>
      <w:r w:rsidR="0010523D" w:rsidRPr="0069310F">
        <w:rPr>
          <w:rFonts w:ascii="Arial" w:hAnsi="Arial" w:cs="Arial"/>
          <w:b/>
          <w:bCs/>
        </w:rPr>
        <w:t xml:space="preserve"> </w:t>
      </w:r>
      <w:r w:rsidR="005A609A" w:rsidRPr="0069310F">
        <w:rPr>
          <w:rFonts w:ascii="Arial" w:hAnsi="Arial" w:cs="Arial"/>
        </w:rPr>
        <w:t>FRÄNKISCHE</w:t>
      </w:r>
      <w:r w:rsidR="0037237B" w:rsidRPr="0069310F">
        <w:rPr>
          <w:rFonts w:ascii="Arial" w:hAnsi="Arial" w:cs="Arial"/>
        </w:rPr>
        <w:t xml:space="preserve"> setzt neue Maßstäbe im Hinblick auf Nach</w:t>
      </w:r>
      <w:r w:rsidR="005A609A" w:rsidRPr="0069310F">
        <w:rPr>
          <w:rFonts w:ascii="Arial" w:hAnsi="Arial" w:cs="Arial"/>
        </w:rPr>
        <w:t>haltigkeit und Ressourcenschonung im Bauwesen</w:t>
      </w:r>
      <w:r w:rsidR="001E1491" w:rsidRPr="0069310F">
        <w:rPr>
          <w:rFonts w:ascii="Arial" w:hAnsi="Arial" w:cs="Arial"/>
        </w:rPr>
        <w:t xml:space="preserve">: Soweit </w:t>
      </w:r>
      <w:r w:rsidR="007967F9" w:rsidRPr="0069310F">
        <w:rPr>
          <w:rFonts w:ascii="Arial" w:hAnsi="Arial" w:cs="Arial"/>
        </w:rPr>
        <w:t xml:space="preserve">technisch </w:t>
      </w:r>
      <w:r w:rsidR="001E1491" w:rsidRPr="0069310F">
        <w:rPr>
          <w:rFonts w:ascii="Arial" w:hAnsi="Arial" w:cs="Arial"/>
        </w:rPr>
        <w:t>möglich, sollen ökobilanzierte</w:t>
      </w:r>
      <w:r w:rsidR="005A609A" w:rsidRPr="0069310F">
        <w:rPr>
          <w:rFonts w:ascii="Arial" w:hAnsi="Arial" w:cs="Arial"/>
        </w:rPr>
        <w:t xml:space="preserve"> Leerrohre für Elektroinstallationen </w:t>
      </w:r>
      <w:r w:rsidR="001E1491" w:rsidRPr="0069310F">
        <w:rPr>
          <w:rFonts w:ascii="Arial" w:hAnsi="Arial" w:cs="Arial"/>
        </w:rPr>
        <w:t xml:space="preserve">künftig </w:t>
      </w:r>
      <w:r w:rsidR="003D4267" w:rsidRPr="0069310F">
        <w:rPr>
          <w:rFonts w:ascii="Arial" w:hAnsi="Arial" w:cs="Arial"/>
        </w:rPr>
        <w:t xml:space="preserve">zum Standard werden und </w:t>
      </w:r>
      <w:r w:rsidR="001E1491" w:rsidRPr="0069310F">
        <w:rPr>
          <w:rFonts w:ascii="Arial" w:hAnsi="Arial" w:cs="Arial"/>
        </w:rPr>
        <w:t>die</w:t>
      </w:r>
      <w:r w:rsidR="00E11164" w:rsidRPr="0069310F">
        <w:rPr>
          <w:rFonts w:ascii="Arial" w:hAnsi="Arial" w:cs="Arial"/>
        </w:rPr>
        <w:t xml:space="preserve"> </w:t>
      </w:r>
      <w:r w:rsidR="003D4267" w:rsidRPr="0069310F">
        <w:rPr>
          <w:rFonts w:ascii="Arial" w:hAnsi="Arial" w:cs="Arial"/>
        </w:rPr>
        <w:t>P</w:t>
      </w:r>
      <w:r w:rsidR="00E11164" w:rsidRPr="0069310F">
        <w:rPr>
          <w:rFonts w:ascii="Arial" w:hAnsi="Arial" w:cs="Arial"/>
        </w:rPr>
        <w:t>rodukt</w:t>
      </w:r>
      <w:r w:rsidR="003D4267" w:rsidRPr="0069310F">
        <w:rPr>
          <w:rFonts w:ascii="Arial" w:hAnsi="Arial" w:cs="Arial"/>
        </w:rPr>
        <w:t>e</w:t>
      </w:r>
      <w:r w:rsidR="00E11164" w:rsidRPr="0069310F">
        <w:rPr>
          <w:rFonts w:ascii="Arial" w:hAnsi="Arial" w:cs="Arial"/>
        </w:rPr>
        <w:t xml:space="preserve"> aus </w:t>
      </w:r>
      <w:r w:rsidR="00D36B9B" w:rsidRPr="0069310F">
        <w:rPr>
          <w:rFonts w:ascii="Arial" w:hAnsi="Arial" w:cs="Arial"/>
        </w:rPr>
        <w:t xml:space="preserve">reiner </w:t>
      </w:r>
      <w:r w:rsidR="00E11164" w:rsidRPr="0069310F">
        <w:rPr>
          <w:rFonts w:ascii="Arial" w:hAnsi="Arial" w:cs="Arial"/>
        </w:rPr>
        <w:t>Kunststoff-Neuware</w:t>
      </w:r>
      <w:r w:rsidR="001E1491" w:rsidRPr="0069310F">
        <w:rPr>
          <w:rFonts w:ascii="Arial" w:hAnsi="Arial" w:cs="Arial"/>
        </w:rPr>
        <w:t xml:space="preserve"> ablösen. </w:t>
      </w:r>
      <w:r w:rsidR="005A609A" w:rsidRPr="0069310F">
        <w:rPr>
          <w:rFonts w:ascii="Arial" w:hAnsi="Arial" w:cs="Arial"/>
        </w:rPr>
        <w:t xml:space="preserve">Unter dem Namen </w:t>
      </w:r>
      <w:r w:rsidR="00703C5F" w:rsidRPr="0069310F">
        <w:rPr>
          <w:rFonts w:ascii="Arial" w:hAnsi="Arial" w:cs="Arial"/>
        </w:rPr>
        <w:t xml:space="preserve">co2ntrol bestehen die Rohre </w:t>
      </w:r>
      <w:r w:rsidR="00F21F0F" w:rsidRPr="0069310F">
        <w:rPr>
          <w:rFonts w:ascii="Arial" w:hAnsi="Arial" w:cs="Arial"/>
        </w:rPr>
        <w:t xml:space="preserve">dieser </w:t>
      </w:r>
      <w:r w:rsidR="001E1491" w:rsidRPr="0069310F">
        <w:rPr>
          <w:rFonts w:ascii="Arial" w:hAnsi="Arial" w:cs="Arial"/>
        </w:rPr>
        <w:t xml:space="preserve">klimafreundlichen </w:t>
      </w:r>
      <w:r w:rsidR="00F21F0F" w:rsidRPr="0069310F">
        <w:rPr>
          <w:rFonts w:ascii="Arial" w:hAnsi="Arial" w:cs="Arial"/>
        </w:rPr>
        <w:t xml:space="preserve">Linie </w:t>
      </w:r>
      <w:r w:rsidR="00E11164" w:rsidRPr="0069310F">
        <w:rPr>
          <w:rFonts w:ascii="Arial" w:hAnsi="Arial" w:cs="Arial"/>
        </w:rPr>
        <w:t xml:space="preserve">zu einem Teil </w:t>
      </w:r>
      <w:r w:rsidR="00F21F0F" w:rsidRPr="0069310F">
        <w:rPr>
          <w:rFonts w:ascii="Arial" w:hAnsi="Arial" w:cs="Arial"/>
        </w:rPr>
        <w:t xml:space="preserve">aus wiederaufbereiteten, recycelten Kunststoffen (Regeneraten) und verfügen über verifizierte Umwelt-Produktdeklarationen (EPDs). Mit </w:t>
      </w:r>
      <w:r w:rsidR="005E2C6C" w:rsidRPr="0069310F">
        <w:rPr>
          <w:rFonts w:ascii="Arial" w:hAnsi="Arial" w:cs="Arial"/>
        </w:rPr>
        <w:t>dies</w:t>
      </w:r>
      <w:r w:rsidR="00F21F0F" w:rsidRPr="0069310F">
        <w:rPr>
          <w:rFonts w:ascii="Arial" w:hAnsi="Arial" w:cs="Arial"/>
        </w:rPr>
        <w:t>en EPD-zertifizierten Leerrohren</w:t>
      </w:r>
      <w:r w:rsidR="00E11164" w:rsidRPr="0069310F">
        <w:rPr>
          <w:rFonts w:ascii="Arial" w:hAnsi="Arial" w:cs="Arial"/>
        </w:rPr>
        <w:t xml:space="preserve"> </w:t>
      </w:r>
      <w:r w:rsidR="00F21F0F" w:rsidRPr="0069310F">
        <w:rPr>
          <w:rFonts w:ascii="Arial" w:hAnsi="Arial" w:cs="Arial"/>
        </w:rPr>
        <w:t xml:space="preserve">erfüllt FRÄNKISCHE bereits heute die strengen Anforderungen für die Gebäudezertifizierung in den Kategorien </w:t>
      </w:r>
      <w:r w:rsidR="00901842" w:rsidRPr="0069310F">
        <w:rPr>
          <w:rFonts w:ascii="Arial" w:hAnsi="Arial" w:cs="Arial"/>
        </w:rPr>
        <w:t xml:space="preserve">Silber, Gold oder </w:t>
      </w:r>
      <w:r w:rsidR="00F21F0F" w:rsidRPr="0069310F">
        <w:rPr>
          <w:rFonts w:ascii="Arial" w:hAnsi="Arial" w:cs="Arial"/>
        </w:rPr>
        <w:t xml:space="preserve">Platin durch die Deutsche Gesellschaft für Nachhaltiges Bauen (DGNB). </w:t>
      </w:r>
      <w:r w:rsidR="003E1C85" w:rsidRPr="0069310F">
        <w:rPr>
          <w:rFonts w:ascii="Arial" w:hAnsi="Arial" w:cs="Arial"/>
        </w:rPr>
        <w:t>Zudem</w:t>
      </w:r>
      <w:r w:rsidR="00D45BDE" w:rsidRPr="0069310F">
        <w:rPr>
          <w:rFonts w:ascii="Arial" w:hAnsi="Arial" w:cs="Arial"/>
        </w:rPr>
        <w:t xml:space="preserve"> unterstützt FRÄNKISCHE Planer und Bauherren dabei, die Vorgaben der EU-Gebäudeeffizienzrichtlinie zu erfüllen</w:t>
      </w:r>
      <w:r w:rsidR="003E1C85" w:rsidRPr="0069310F">
        <w:rPr>
          <w:rFonts w:ascii="Arial" w:hAnsi="Arial" w:cs="Arial"/>
        </w:rPr>
        <w:t xml:space="preserve">, die </w:t>
      </w:r>
      <w:r w:rsidR="00D45BDE" w:rsidRPr="0069310F">
        <w:rPr>
          <w:rFonts w:ascii="Arial" w:hAnsi="Arial" w:cs="Arial"/>
        </w:rPr>
        <w:t>ab 2030 für alle Neubauten eine Ökobilanz</w:t>
      </w:r>
      <w:r w:rsidR="00BC748C" w:rsidRPr="0069310F">
        <w:rPr>
          <w:rFonts w:ascii="Arial" w:hAnsi="Arial" w:cs="Arial"/>
        </w:rPr>
        <w:t>ierung</w:t>
      </w:r>
      <w:r w:rsidR="00D45BDE" w:rsidRPr="0069310F">
        <w:rPr>
          <w:rFonts w:ascii="Arial" w:hAnsi="Arial" w:cs="Arial"/>
        </w:rPr>
        <w:t xml:space="preserve"> vor</w:t>
      </w:r>
      <w:r w:rsidR="003E1C85" w:rsidRPr="0069310F">
        <w:rPr>
          <w:rFonts w:ascii="Arial" w:hAnsi="Arial" w:cs="Arial"/>
        </w:rPr>
        <w:t>schreibt</w:t>
      </w:r>
      <w:r w:rsidR="00D45BDE" w:rsidRPr="0069310F">
        <w:rPr>
          <w:rFonts w:ascii="Arial" w:hAnsi="Arial" w:cs="Arial"/>
        </w:rPr>
        <w:t>.</w:t>
      </w:r>
    </w:p>
    <w:p w14:paraId="5D581A74" w14:textId="77777777" w:rsidR="00F13F5C" w:rsidRPr="0069310F" w:rsidRDefault="00F13F5C" w:rsidP="00F13F5C">
      <w:pPr>
        <w:spacing w:after="0" w:line="240" w:lineRule="auto"/>
        <w:rPr>
          <w:rFonts w:ascii="Arial" w:hAnsi="Arial" w:cs="Arial"/>
        </w:rPr>
      </w:pPr>
    </w:p>
    <w:p w14:paraId="3C45207F" w14:textId="349B3A6E" w:rsidR="001F3D62" w:rsidRPr="0069310F" w:rsidRDefault="001F3D62" w:rsidP="00CC0ECF">
      <w:pPr>
        <w:spacing w:after="0" w:line="240" w:lineRule="auto"/>
        <w:rPr>
          <w:rFonts w:ascii="Arial" w:hAnsi="Arial" w:cs="Arial"/>
          <w:b/>
          <w:bCs/>
        </w:rPr>
      </w:pPr>
      <w:r w:rsidRPr="0069310F">
        <w:rPr>
          <w:rFonts w:ascii="Arial" w:hAnsi="Arial" w:cs="Arial"/>
          <w:b/>
          <w:bCs/>
        </w:rPr>
        <w:t xml:space="preserve">Nachhaltigkeit </w:t>
      </w:r>
      <w:r w:rsidR="00A63BC0" w:rsidRPr="0069310F">
        <w:rPr>
          <w:rFonts w:ascii="Arial" w:hAnsi="Arial" w:cs="Arial"/>
          <w:b/>
          <w:bCs/>
        </w:rPr>
        <w:t>in gewohnter Qualität</w:t>
      </w:r>
      <w:r w:rsidRPr="0069310F">
        <w:rPr>
          <w:rFonts w:ascii="Arial" w:hAnsi="Arial" w:cs="Arial"/>
          <w:b/>
          <w:bCs/>
        </w:rPr>
        <w:t xml:space="preserve">: </w:t>
      </w:r>
      <w:r w:rsidR="00F21F0F" w:rsidRPr="0069310F">
        <w:rPr>
          <w:rFonts w:ascii="Arial" w:hAnsi="Arial" w:cs="Arial"/>
          <w:b/>
          <w:bCs/>
        </w:rPr>
        <w:t>d</w:t>
      </w:r>
      <w:r w:rsidRPr="0069310F">
        <w:rPr>
          <w:rFonts w:ascii="Arial" w:hAnsi="Arial" w:cs="Arial"/>
          <w:b/>
          <w:bCs/>
        </w:rPr>
        <w:t>ie co2ntrol-</w:t>
      </w:r>
      <w:r w:rsidR="009176B6" w:rsidRPr="0069310F">
        <w:rPr>
          <w:rFonts w:ascii="Arial" w:hAnsi="Arial" w:cs="Arial"/>
          <w:b/>
          <w:bCs/>
        </w:rPr>
        <w:t>Produktlinie</w:t>
      </w:r>
    </w:p>
    <w:p w14:paraId="42FC7756" w14:textId="77777777" w:rsidR="001F3D62" w:rsidRPr="0069310F" w:rsidRDefault="001F3D62" w:rsidP="00CC0ECF">
      <w:pPr>
        <w:spacing w:after="0" w:line="240" w:lineRule="auto"/>
        <w:rPr>
          <w:rFonts w:ascii="Arial" w:hAnsi="Arial" w:cs="Arial"/>
        </w:rPr>
      </w:pPr>
    </w:p>
    <w:p w14:paraId="0D05C642" w14:textId="01BCE150" w:rsidR="00275C53" w:rsidRPr="0069310F" w:rsidRDefault="00275C53" w:rsidP="00275C53">
      <w:pPr>
        <w:spacing w:after="0" w:line="240" w:lineRule="auto"/>
        <w:rPr>
          <w:rFonts w:ascii="Arial" w:hAnsi="Arial" w:cs="Arial"/>
        </w:rPr>
      </w:pPr>
      <w:r w:rsidRPr="0069310F">
        <w:rPr>
          <w:rFonts w:ascii="Arial" w:hAnsi="Arial" w:cs="Arial"/>
        </w:rPr>
        <w:t xml:space="preserve">Alle co2ntrol-Produkte bieten dieselbe normkonforme und bewährte Produktqualität wie ihre Vorgänger und weisen teils sogar bessere </w:t>
      </w:r>
      <w:proofErr w:type="spellStart"/>
      <w:r w:rsidRPr="0069310F">
        <w:rPr>
          <w:rFonts w:ascii="Arial" w:hAnsi="Arial" w:cs="Arial"/>
        </w:rPr>
        <w:t>Verlegeeigenschaften</w:t>
      </w:r>
      <w:proofErr w:type="spellEnd"/>
      <w:r w:rsidRPr="0069310F">
        <w:rPr>
          <w:rFonts w:ascii="Arial" w:hAnsi="Arial" w:cs="Arial"/>
        </w:rPr>
        <w:t xml:space="preserve"> auf. </w:t>
      </w:r>
      <w:r w:rsidR="003E1C85" w:rsidRPr="0069310F">
        <w:rPr>
          <w:rFonts w:ascii="Arial" w:hAnsi="Arial" w:cs="Arial"/>
        </w:rPr>
        <w:t>Durch den Einsatz von Regeneraten sparen sie gegenüber herkömmlichen Standardprodukten bis zu 47 Prozent CO</w:t>
      </w:r>
      <w:r w:rsidR="003E1C85" w:rsidRPr="0069310F">
        <w:rPr>
          <w:rFonts w:ascii="Cambria Math" w:hAnsi="Cambria Math" w:cs="Cambria Math"/>
        </w:rPr>
        <w:t>₂</w:t>
      </w:r>
      <w:bookmarkStart w:id="1" w:name="_Hlk212197703"/>
      <w:r w:rsidR="003E1C85" w:rsidRPr="0069310F">
        <w:rPr>
          <w:rFonts w:ascii="Arial" w:hAnsi="Arial" w:cs="Arial"/>
        </w:rPr>
        <w:t xml:space="preserve">-Äquivalente </w:t>
      </w:r>
      <w:bookmarkEnd w:id="1"/>
      <w:r w:rsidR="003E1C85" w:rsidRPr="0069310F">
        <w:rPr>
          <w:rFonts w:ascii="Arial" w:hAnsi="Arial" w:cs="Arial"/>
        </w:rPr>
        <w:t xml:space="preserve">und bis zu 60 Prozent fossile Ressourcen ein. </w:t>
      </w:r>
      <w:r w:rsidRPr="0069310F">
        <w:rPr>
          <w:rFonts w:ascii="Arial" w:hAnsi="Arial" w:cs="Arial"/>
        </w:rPr>
        <w:t>Sie überzeugen durch einfache Handhabung, exzellentes Rückstellverhalten und sehr gute Einzugseigenschaften.</w:t>
      </w:r>
    </w:p>
    <w:p w14:paraId="4D97424E" w14:textId="77777777" w:rsidR="003E1C85" w:rsidRPr="0069310F" w:rsidRDefault="003E1C85" w:rsidP="00CC0ECF">
      <w:pPr>
        <w:spacing w:after="0" w:line="240" w:lineRule="auto"/>
        <w:rPr>
          <w:rFonts w:ascii="Arial" w:hAnsi="Arial" w:cs="Arial"/>
        </w:rPr>
      </w:pPr>
    </w:p>
    <w:p w14:paraId="19A10D83" w14:textId="0E2E8BD7" w:rsidR="00BE1BFC" w:rsidRPr="0069310F" w:rsidRDefault="00275C53" w:rsidP="00CC0ECF">
      <w:pPr>
        <w:spacing w:after="0" w:line="240" w:lineRule="auto"/>
        <w:rPr>
          <w:rFonts w:ascii="Arial" w:hAnsi="Arial" w:cs="Arial"/>
        </w:rPr>
      </w:pPr>
      <w:r w:rsidRPr="0069310F">
        <w:rPr>
          <w:rFonts w:ascii="Arial" w:hAnsi="Arial" w:cs="Arial"/>
        </w:rPr>
        <w:t>Aktuell umfasst d</w:t>
      </w:r>
      <w:r w:rsidR="00F21F0F" w:rsidRPr="0069310F">
        <w:rPr>
          <w:rFonts w:ascii="Arial" w:hAnsi="Arial" w:cs="Arial"/>
        </w:rPr>
        <w:t xml:space="preserve">ie Produktfamilie vier ökobilanzierte Elektroinstallationsrohre: das flexible FBY-EL-F co2ntrol, das FFKuS-EM-F-105 co2ntrol </w:t>
      </w:r>
      <w:r w:rsidR="00901842" w:rsidRPr="0069310F">
        <w:rPr>
          <w:rFonts w:ascii="Arial" w:hAnsi="Arial" w:cs="Arial"/>
        </w:rPr>
        <w:t xml:space="preserve">mit höherer Druckfestigkeit für Beton und anspruchsvolle Anwendungen </w:t>
      </w:r>
      <w:r w:rsidR="00F21F0F" w:rsidRPr="0069310F">
        <w:rPr>
          <w:rFonts w:ascii="Arial" w:hAnsi="Arial" w:cs="Arial"/>
        </w:rPr>
        <w:t xml:space="preserve">sowie die erdverlegten Rohre </w:t>
      </w:r>
      <w:proofErr w:type="spellStart"/>
      <w:r w:rsidR="00F21F0F" w:rsidRPr="0069310F">
        <w:rPr>
          <w:rFonts w:ascii="Arial" w:hAnsi="Arial" w:cs="Arial"/>
        </w:rPr>
        <w:t>Kabuflex</w:t>
      </w:r>
      <w:proofErr w:type="spellEnd"/>
      <w:r w:rsidR="00F21F0F" w:rsidRPr="0069310F">
        <w:rPr>
          <w:rFonts w:ascii="Arial" w:hAnsi="Arial" w:cs="Arial"/>
        </w:rPr>
        <w:t xml:space="preserve"> R 450 co2ntrol und </w:t>
      </w:r>
      <w:proofErr w:type="spellStart"/>
      <w:r w:rsidR="00F21F0F" w:rsidRPr="0069310F">
        <w:rPr>
          <w:rFonts w:ascii="Arial" w:hAnsi="Arial" w:cs="Arial"/>
        </w:rPr>
        <w:t>Kabuflex</w:t>
      </w:r>
      <w:proofErr w:type="spellEnd"/>
      <w:r w:rsidR="00F21F0F" w:rsidRPr="0069310F">
        <w:rPr>
          <w:rFonts w:ascii="Arial" w:hAnsi="Arial" w:cs="Arial"/>
        </w:rPr>
        <w:t xml:space="preserve"> R 750 co2ntrol. </w:t>
      </w:r>
      <w:r w:rsidR="009176B6" w:rsidRPr="0069310F">
        <w:rPr>
          <w:rFonts w:ascii="Arial" w:hAnsi="Arial" w:cs="Arial"/>
        </w:rPr>
        <w:t xml:space="preserve">Abgedeckt werden somit </w:t>
      </w:r>
      <w:r w:rsidR="001F3D62" w:rsidRPr="0069310F">
        <w:rPr>
          <w:rFonts w:ascii="Arial" w:hAnsi="Arial" w:cs="Arial"/>
        </w:rPr>
        <w:t xml:space="preserve">alle Anwendungsbereiche – von </w:t>
      </w:r>
      <w:r w:rsidR="00D36B9B" w:rsidRPr="0069310F">
        <w:rPr>
          <w:rFonts w:ascii="Arial" w:hAnsi="Arial" w:cs="Arial"/>
        </w:rPr>
        <w:t xml:space="preserve">der </w:t>
      </w:r>
      <w:r w:rsidR="001F3D62" w:rsidRPr="0069310F">
        <w:rPr>
          <w:rFonts w:ascii="Arial" w:hAnsi="Arial" w:cs="Arial"/>
        </w:rPr>
        <w:t>Hohlwand</w:t>
      </w:r>
      <w:r w:rsidR="00D36B9B" w:rsidRPr="0069310F">
        <w:rPr>
          <w:rFonts w:ascii="Arial" w:hAnsi="Arial" w:cs="Arial"/>
        </w:rPr>
        <w:t>-</w:t>
      </w:r>
      <w:r w:rsidR="009176B6" w:rsidRPr="0069310F">
        <w:rPr>
          <w:rFonts w:ascii="Arial" w:hAnsi="Arial" w:cs="Arial"/>
        </w:rPr>
        <w:t xml:space="preserve">, </w:t>
      </w:r>
      <w:r w:rsidR="001F3D62" w:rsidRPr="0069310F">
        <w:rPr>
          <w:rFonts w:ascii="Arial" w:hAnsi="Arial" w:cs="Arial"/>
        </w:rPr>
        <w:t>Aufputz</w:t>
      </w:r>
      <w:r w:rsidR="00D36B9B" w:rsidRPr="0069310F">
        <w:rPr>
          <w:rFonts w:ascii="Arial" w:hAnsi="Arial" w:cs="Arial"/>
        </w:rPr>
        <w:t>-</w:t>
      </w:r>
      <w:r w:rsidR="009176B6" w:rsidRPr="0069310F">
        <w:rPr>
          <w:rFonts w:ascii="Arial" w:hAnsi="Arial" w:cs="Arial"/>
        </w:rPr>
        <w:t xml:space="preserve"> </w:t>
      </w:r>
      <w:r w:rsidR="00D36B9B" w:rsidRPr="0069310F">
        <w:rPr>
          <w:rFonts w:ascii="Arial" w:hAnsi="Arial" w:cs="Arial"/>
        </w:rPr>
        <w:t xml:space="preserve">und </w:t>
      </w:r>
      <w:r w:rsidR="009176B6" w:rsidRPr="0069310F">
        <w:rPr>
          <w:rFonts w:ascii="Arial" w:hAnsi="Arial" w:cs="Arial"/>
        </w:rPr>
        <w:t>U</w:t>
      </w:r>
      <w:r w:rsidR="001F3D62" w:rsidRPr="0069310F">
        <w:rPr>
          <w:rFonts w:ascii="Arial" w:hAnsi="Arial" w:cs="Arial"/>
        </w:rPr>
        <w:t>nterputz</w:t>
      </w:r>
      <w:r w:rsidR="00D36B9B" w:rsidRPr="0069310F">
        <w:rPr>
          <w:rFonts w:ascii="Arial" w:hAnsi="Arial" w:cs="Arial"/>
        </w:rPr>
        <w:t>installation</w:t>
      </w:r>
      <w:r w:rsidR="001F3D62" w:rsidRPr="0069310F">
        <w:rPr>
          <w:rFonts w:ascii="Arial" w:hAnsi="Arial" w:cs="Arial"/>
        </w:rPr>
        <w:t xml:space="preserve"> über Beton und Estrich bis </w:t>
      </w:r>
      <w:r w:rsidR="009176B6" w:rsidRPr="0069310F">
        <w:rPr>
          <w:rFonts w:ascii="Arial" w:hAnsi="Arial" w:cs="Arial"/>
        </w:rPr>
        <w:t xml:space="preserve">hin </w:t>
      </w:r>
      <w:r w:rsidR="001F3D62" w:rsidRPr="0069310F">
        <w:rPr>
          <w:rFonts w:ascii="Arial" w:hAnsi="Arial" w:cs="Arial"/>
        </w:rPr>
        <w:t xml:space="preserve">zum Erdreich. </w:t>
      </w:r>
    </w:p>
    <w:p w14:paraId="7F55475B" w14:textId="77777777" w:rsidR="00BE1BFC" w:rsidRPr="0069310F" w:rsidRDefault="00BE1BFC" w:rsidP="00CC0ECF">
      <w:pPr>
        <w:spacing w:after="0" w:line="240" w:lineRule="auto"/>
        <w:rPr>
          <w:rFonts w:ascii="Arial" w:hAnsi="Arial" w:cs="Arial"/>
        </w:rPr>
      </w:pPr>
    </w:p>
    <w:p w14:paraId="7D003C6A" w14:textId="660CD136" w:rsidR="00CC0ECF" w:rsidRPr="0069310F" w:rsidRDefault="00CC0ECF" w:rsidP="00A72F26">
      <w:pPr>
        <w:rPr>
          <w:rFonts w:ascii="Arial" w:hAnsi="Arial" w:cs="Arial"/>
          <w:b/>
          <w:bCs/>
        </w:rPr>
      </w:pPr>
      <w:r w:rsidRPr="0069310F">
        <w:rPr>
          <w:rFonts w:ascii="Arial" w:hAnsi="Arial" w:cs="Arial"/>
          <w:b/>
          <w:bCs/>
        </w:rPr>
        <w:t xml:space="preserve">Kontinuierliche Entwicklung: FRÄNKISCHE treibt die nachhaltige Installation voran </w:t>
      </w:r>
    </w:p>
    <w:p w14:paraId="12B6ADC3" w14:textId="4958C622" w:rsidR="0069310F" w:rsidRPr="0069310F" w:rsidRDefault="003E1C85" w:rsidP="0069310F">
      <w:pPr>
        <w:spacing w:after="0" w:line="240" w:lineRule="auto"/>
        <w:rPr>
          <w:rFonts w:ascii="Arial" w:hAnsi="Arial" w:cs="Arial"/>
        </w:rPr>
      </w:pPr>
      <w:r w:rsidRPr="0069310F">
        <w:rPr>
          <w:rFonts w:ascii="Arial" w:hAnsi="Arial" w:cs="Arial"/>
        </w:rPr>
        <w:t xml:space="preserve">FRÄNKISCHE </w:t>
      </w:r>
      <w:r w:rsidR="00F21F0F" w:rsidRPr="0069310F">
        <w:rPr>
          <w:rFonts w:ascii="Arial" w:hAnsi="Arial" w:cs="Arial"/>
        </w:rPr>
        <w:t xml:space="preserve">verfolgt das klare Ziel, </w:t>
      </w:r>
      <w:r w:rsidR="00A72F26" w:rsidRPr="0069310F">
        <w:rPr>
          <w:rFonts w:ascii="Arial" w:hAnsi="Arial" w:cs="Arial"/>
        </w:rPr>
        <w:t xml:space="preserve">alle </w:t>
      </w:r>
      <w:r w:rsidR="00F21F0F" w:rsidRPr="0069310F">
        <w:rPr>
          <w:rFonts w:ascii="Arial" w:hAnsi="Arial" w:cs="Arial"/>
        </w:rPr>
        <w:t>wichtige</w:t>
      </w:r>
      <w:r w:rsidR="00A72F26" w:rsidRPr="0069310F">
        <w:rPr>
          <w:rFonts w:ascii="Arial" w:hAnsi="Arial" w:cs="Arial"/>
        </w:rPr>
        <w:t>n</w:t>
      </w:r>
      <w:r w:rsidR="00F21F0F" w:rsidRPr="0069310F">
        <w:rPr>
          <w:rFonts w:ascii="Arial" w:hAnsi="Arial" w:cs="Arial"/>
        </w:rPr>
        <w:t xml:space="preserve"> Anwendungen der Elektroinstallation </w:t>
      </w:r>
      <w:r w:rsidR="00A72F26" w:rsidRPr="0069310F">
        <w:rPr>
          <w:rFonts w:ascii="Arial" w:hAnsi="Arial" w:cs="Arial"/>
        </w:rPr>
        <w:t xml:space="preserve">so weit wie möglich </w:t>
      </w:r>
      <w:r w:rsidR="00F21F0F" w:rsidRPr="0069310F">
        <w:rPr>
          <w:rFonts w:ascii="Arial" w:hAnsi="Arial" w:cs="Arial"/>
        </w:rPr>
        <w:t>mit ökobilanzierten Lösungen abzudecken</w:t>
      </w:r>
      <w:r w:rsidRPr="0069310F">
        <w:rPr>
          <w:rFonts w:ascii="Arial" w:hAnsi="Arial" w:cs="Arial"/>
        </w:rPr>
        <w:t xml:space="preserve"> und </w:t>
      </w:r>
      <w:r w:rsidR="00F21F0F" w:rsidRPr="0069310F">
        <w:rPr>
          <w:rFonts w:ascii="Arial" w:hAnsi="Arial" w:cs="Arial"/>
        </w:rPr>
        <w:t xml:space="preserve">wird die co2ntrol-Familie </w:t>
      </w:r>
      <w:r w:rsidR="00F21F0F" w:rsidRPr="0069310F">
        <w:rPr>
          <w:rFonts w:ascii="Arial" w:hAnsi="Arial" w:cs="Arial"/>
        </w:rPr>
        <w:lastRenderedPageBreak/>
        <w:t>daher kontinuierlich und konsequent ausbauen</w:t>
      </w:r>
      <w:r w:rsidR="00F21F0F" w:rsidRPr="00793167">
        <w:rPr>
          <w:rFonts w:ascii="Arial" w:hAnsi="Arial" w:cs="Arial"/>
        </w:rPr>
        <w:t xml:space="preserve">. </w:t>
      </w:r>
      <w:r w:rsidR="0069310F" w:rsidRPr="00793167">
        <w:rPr>
          <w:rFonts w:ascii="Arial" w:hAnsi="Arial" w:cs="Arial"/>
        </w:rPr>
        <w:t xml:space="preserve">„Die ökobilanzierten Leerrohre auf </w:t>
      </w:r>
      <w:proofErr w:type="spellStart"/>
      <w:r w:rsidR="0069310F" w:rsidRPr="00793167">
        <w:rPr>
          <w:rFonts w:ascii="Arial" w:hAnsi="Arial" w:cs="Arial"/>
        </w:rPr>
        <w:t>Regeneratbasis</w:t>
      </w:r>
      <w:proofErr w:type="spellEnd"/>
      <w:r w:rsidR="0069310F" w:rsidRPr="00793167">
        <w:rPr>
          <w:rFonts w:ascii="Arial" w:hAnsi="Arial" w:cs="Arial"/>
        </w:rPr>
        <w:t xml:space="preserve"> sollen künftig die bisherigen Standardprodukte aus Kunststoff-Neuware ablösen. Die nachhaltigen Elektroinstallationsrohre werden unser neuer Standard“, so Wolf Wagner</w:t>
      </w:r>
      <w:r w:rsidR="0069310F" w:rsidRPr="00185474">
        <w:rPr>
          <w:rFonts w:ascii="Arial" w:hAnsi="Arial" w:cs="Arial"/>
        </w:rPr>
        <w:t xml:space="preserve">, </w:t>
      </w:r>
      <w:r w:rsidR="00793167" w:rsidRPr="00185474">
        <w:rPr>
          <w:rFonts w:ascii="Arial" w:hAnsi="Arial" w:cs="Arial"/>
        </w:rPr>
        <w:t>Leiter Produktmanagement Elektro Systeme</w:t>
      </w:r>
      <w:r w:rsidR="0069310F" w:rsidRPr="00185474">
        <w:rPr>
          <w:rFonts w:ascii="Arial" w:hAnsi="Arial" w:cs="Arial"/>
        </w:rPr>
        <w:t>.</w:t>
      </w:r>
      <w:r w:rsidR="0069310F" w:rsidRPr="00793167">
        <w:rPr>
          <w:rFonts w:ascii="Arial" w:hAnsi="Arial" w:cs="Arial"/>
        </w:rPr>
        <w:t xml:space="preserve"> </w:t>
      </w:r>
      <w:r w:rsidR="00F21F0F" w:rsidRPr="00793167">
        <w:rPr>
          <w:rFonts w:ascii="Arial" w:hAnsi="Arial" w:cs="Arial"/>
        </w:rPr>
        <w:t>Neue Produktvarianten</w:t>
      </w:r>
      <w:r w:rsidR="00F21F0F" w:rsidRPr="0069310F">
        <w:rPr>
          <w:rFonts w:ascii="Arial" w:hAnsi="Arial" w:cs="Arial"/>
        </w:rPr>
        <w:t xml:space="preserve"> mit EPD-Nachweis </w:t>
      </w:r>
      <w:r w:rsidR="00A72F26" w:rsidRPr="0069310F">
        <w:rPr>
          <w:rFonts w:ascii="Arial" w:hAnsi="Arial" w:cs="Arial"/>
        </w:rPr>
        <w:t xml:space="preserve">sind </w:t>
      </w:r>
      <w:r w:rsidR="00F21F0F" w:rsidRPr="0069310F">
        <w:rPr>
          <w:rFonts w:ascii="Arial" w:hAnsi="Arial" w:cs="Arial"/>
        </w:rPr>
        <w:t xml:space="preserve">bereits in Vorbereitung. </w:t>
      </w:r>
      <w:r w:rsidR="00A72F26" w:rsidRPr="0069310F">
        <w:rPr>
          <w:rFonts w:ascii="Arial" w:hAnsi="Arial" w:cs="Arial"/>
        </w:rPr>
        <w:t xml:space="preserve">Das Unternehmen will </w:t>
      </w:r>
      <w:r w:rsidR="00F21F0F" w:rsidRPr="0069310F">
        <w:rPr>
          <w:rFonts w:ascii="Arial" w:hAnsi="Arial" w:cs="Arial"/>
        </w:rPr>
        <w:t xml:space="preserve">Planer und Installateure </w:t>
      </w:r>
      <w:r w:rsidR="00A72F26" w:rsidRPr="0069310F">
        <w:rPr>
          <w:rFonts w:ascii="Arial" w:hAnsi="Arial" w:cs="Arial"/>
        </w:rPr>
        <w:t xml:space="preserve">dadurch </w:t>
      </w:r>
      <w:r w:rsidR="00F21F0F" w:rsidRPr="0069310F">
        <w:rPr>
          <w:rFonts w:ascii="Arial" w:hAnsi="Arial" w:cs="Arial"/>
        </w:rPr>
        <w:t xml:space="preserve">auch künftig optimal dabei unterstützen, die steigenden Anforderungen an </w:t>
      </w:r>
      <w:r w:rsidR="001E1491" w:rsidRPr="0069310F">
        <w:rPr>
          <w:rFonts w:ascii="Arial" w:hAnsi="Arial" w:cs="Arial"/>
        </w:rPr>
        <w:t>CO</w:t>
      </w:r>
      <w:r w:rsidR="001E1491" w:rsidRPr="0069310F">
        <w:rPr>
          <w:rFonts w:ascii="Cambria Math" w:hAnsi="Cambria Math" w:cs="Cambria Math"/>
        </w:rPr>
        <w:t>₂</w:t>
      </w:r>
      <w:r w:rsidR="001E1491" w:rsidRPr="0069310F">
        <w:rPr>
          <w:rFonts w:ascii="Arial" w:hAnsi="Arial" w:cs="Arial"/>
        </w:rPr>
        <w:t xml:space="preserve">-Bilanz und </w:t>
      </w:r>
      <w:r w:rsidR="00F21F0F" w:rsidRPr="0069310F">
        <w:rPr>
          <w:rFonts w:ascii="Arial" w:hAnsi="Arial" w:cs="Arial"/>
        </w:rPr>
        <w:t>Ressourcenschonung im Bauwesen zuverlässig zu erfüllen.</w:t>
      </w:r>
      <w:r w:rsidR="0069310F">
        <w:rPr>
          <w:rFonts w:ascii="Arial" w:hAnsi="Arial" w:cs="Arial"/>
        </w:rPr>
        <w:t xml:space="preserve"> </w:t>
      </w:r>
    </w:p>
    <w:p w14:paraId="7ECA9D2A" w14:textId="0534D98D" w:rsidR="00CC0ECF" w:rsidRPr="0069310F" w:rsidRDefault="00CC0ECF" w:rsidP="00CC0ECF">
      <w:pPr>
        <w:spacing w:after="0" w:line="240" w:lineRule="auto"/>
        <w:rPr>
          <w:rFonts w:ascii="Arial" w:hAnsi="Arial" w:cs="Arial"/>
        </w:rPr>
      </w:pPr>
    </w:p>
    <w:bookmarkEnd w:id="0"/>
    <w:p w14:paraId="2A268042" w14:textId="77777777" w:rsidR="00CC0ECF" w:rsidRPr="0069310F" w:rsidRDefault="00CC0ECF" w:rsidP="00CC0ECF">
      <w:pPr>
        <w:spacing w:after="0" w:line="240" w:lineRule="auto"/>
        <w:rPr>
          <w:rFonts w:ascii="Arial" w:hAnsi="Arial" w:cs="Arial"/>
        </w:rPr>
      </w:pPr>
    </w:p>
    <w:p w14:paraId="741AD1B5" w14:textId="53AF72EE" w:rsidR="001F3D62" w:rsidRPr="0069310F" w:rsidRDefault="001F3D62" w:rsidP="00CC0ECF">
      <w:pPr>
        <w:spacing w:after="0" w:line="240" w:lineRule="auto"/>
        <w:rPr>
          <w:rFonts w:ascii="Arial" w:hAnsi="Arial" w:cs="Arial"/>
        </w:rPr>
      </w:pPr>
      <w:r w:rsidRPr="0069310F">
        <w:rPr>
          <w:rFonts w:ascii="Arial" w:hAnsi="Arial" w:cs="Arial"/>
        </w:rPr>
        <w:t>Weitere Informationen von FRÄNKISCHE über ökobilanzierte Elektroinstallationsrohre finden sic</w:t>
      </w:r>
      <w:r w:rsidR="00FC42E6" w:rsidRPr="0069310F">
        <w:rPr>
          <w:rFonts w:ascii="Arial" w:hAnsi="Arial" w:cs="Arial"/>
        </w:rPr>
        <w:t xml:space="preserve">h </w:t>
      </w:r>
      <w:hyperlink r:id="rId7" w:history="1">
        <w:r w:rsidR="00FC42E6" w:rsidRPr="0069310F">
          <w:rPr>
            <w:rStyle w:val="Hyperlink"/>
            <w:rFonts w:ascii="Arial" w:hAnsi="Arial" w:cs="Arial"/>
          </w:rPr>
          <w:t>HIER</w:t>
        </w:r>
      </w:hyperlink>
      <w:r w:rsidRPr="0069310F">
        <w:rPr>
          <w:rFonts w:ascii="Arial" w:hAnsi="Arial" w:cs="Arial"/>
        </w:rPr>
        <w:t>.</w:t>
      </w:r>
    </w:p>
    <w:p w14:paraId="2AB4B9CE" w14:textId="77777777" w:rsidR="001F3D62" w:rsidRPr="0069310F" w:rsidRDefault="001F3D62" w:rsidP="00CC0ECF">
      <w:pPr>
        <w:spacing w:after="0" w:line="240" w:lineRule="auto"/>
        <w:rPr>
          <w:rFonts w:ascii="Arial" w:hAnsi="Arial" w:cs="Arial"/>
        </w:rPr>
      </w:pPr>
    </w:p>
    <w:p w14:paraId="0C72A858" w14:textId="77777777" w:rsidR="003E1C85" w:rsidRPr="0069310F" w:rsidRDefault="003E1C85" w:rsidP="003E1C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Arial" w:hAnsi="Arial" w:cs="Arial"/>
          <w:b/>
          <w:bCs/>
        </w:rPr>
      </w:pPr>
      <w:r w:rsidRPr="0069310F">
        <w:rPr>
          <w:rFonts w:ascii="Arial" w:hAnsi="Arial" w:cs="Arial"/>
          <w:b/>
          <w:bCs/>
        </w:rPr>
        <w:t>Faktenbasierte EPDs: Der Schlüssel zur CO</w:t>
      </w:r>
      <w:r w:rsidRPr="0069310F">
        <w:rPr>
          <w:rFonts w:ascii="Cambria Math" w:hAnsi="Cambria Math" w:cs="Cambria Math"/>
          <w:b/>
          <w:bCs/>
        </w:rPr>
        <w:t>₂</w:t>
      </w:r>
      <w:r w:rsidRPr="0069310F">
        <w:rPr>
          <w:rFonts w:ascii="Arial" w:hAnsi="Arial" w:cs="Arial"/>
          <w:b/>
          <w:bCs/>
        </w:rPr>
        <w:t>-Reduktion im Bauwesen</w:t>
      </w:r>
    </w:p>
    <w:p w14:paraId="25B0FB55" w14:textId="77777777" w:rsidR="003E1C85" w:rsidRPr="0069310F" w:rsidRDefault="003E1C85" w:rsidP="003E1C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Arial" w:hAnsi="Arial" w:cs="Arial"/>
        </w:rPr>
      </w:pPr>
    </w:p>
    <w:p w14:paraId="11A6AAAC" w14:textId="77777777" w:rsidR="003E1C85" w:rsidRPr="0069310F" w:rsidRDefault="003E1C85" w:rsidP="003E1C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Arial" w:hAnsi="Arial" w:cs="Arial"/>
        </w:rPr>
      </w:pPr>
      <w:r w:rsidRPr="0069310F">
        <w:rPr>
          <w:rFonts w:ascii="Arial" w:hAnsi="Arial" w:cs="Arial"/>
        </w:rPr>
        <w:t>Ökobilanzierung bedeutet, dass die Umweltauswirkungen eines Produktes über seinen gesamten Lebenszyklus – von der Herstellung bis zur Entsorgung – systematisch erfasst und bewertet wurden. Um diese Bilanz transparent und vergleichbar zu machen, verfügen alle ökobilanzierten Produkte über eine Umwelt-Produktdeklaration (EPD), die den strengen internationalen Normen ISO 14025 und EN 15804 entspricht. Als Typ-III-Umweltkennzeichen liefert die EPD faktenbasierte und standardisierte Informationen zu den Umweltauswirkungen der Rohre. Um höchste Glaubwürdigkeit zu gewährleisten, werden diese EPDs vom Institut für Bauen und Umwelt e.V. (IBU) normkonform geprüft und veröffentlicht. Die Erstellung erfolgte mithilfe der anerkannten digitalen Methode One Click LCA und wurde durch die unabhängige digitale Zertifizierungsstelle EPD Hub verifiziert.</w:t>
      </w:r>
    </w:p>
    <w:p w14:paraId="11191644" w14:textId="77777777" w:rsidR="003E1C85" w:rsidRPr="0069310F" w:rsidRDefault="003E1C85" w:rsidP="00CC0ECF">
      <w:pPr>
        <w:spacing w:after="0" w:line="240" w:lineRule="auto"/>
        <w:rPr>
          <w:rFonts w:ascii="Arial" w:hAnsi="Arial" w:cs="Arial"/>
        </w:rPr>
      </w:pPr>
    </w:p>
    <w:p w14:paraId="328C0323" w14:textId="77777777" w:rsidR="003E1C85" w:rsidRPr="0069310F" w:rsidRDefault="003E1C85" w:rsidP="00CC0ECF">
      <w:pPr>
        <w:spacing w:after="0" w:line="240" w:lineRule="auto"/>
        <w:rPr>
          <w:rFonts w:ascii="Arial" w:hAnsi="Arial" w:cs="Arial"/>
        </w:rPr>
      </w:pPr>
    </w:p>
    <w:p w14:paraId="42D028F1" w14:textId="53EA90E9" w:rsidR="008D0C3E" w:rsidRPr="0069310F" w:rsidRDefault="008D0C3E" w:rsidP="00CC0ECF">
      <w:pPr>
        <w:spacing w:after="0" w:line="240" w:lineRule="auto"/>
        <w:rPr>
          <w:rFonts w:ascii="Arial" w:hAnsi="Arial" w:cs="Arial"/>
          <w:b/>
          <w:bCs/>
          <w:u w:val="single"/>
        </w:rPr>
      </w:pPr>
      <w:r w:rsidRPr="0069310F">
        <w:rPr>
          <w:rFonts w:ascii="Arial" w:hAnsi="Arial" w:cs="Arial"/>
          <w:b/>
          <w:bCs/>
          <w:u w:val="single"/>
        </w:rPr>
        <w:t>Bild:</w:t>
      </w:r>
    </w:p>
    <w:p w14:paraId="15E69E5D" w14:textId="77777777" w:rsidR="00795970" w:rsidRPr="0069310F" w:rsidRDefault="00795970" w:rsidP="00CC0ECF">
      <w:pPr>
        <w:spacing w:after="0" w:line="240" w:lineRule="auto"/>
        <w:rPr>
          <w:rFonts w:ascii="Arial" w:hAnsi="Arial" w:cs="Arial"/>
          <w:b/>
          <w:bCs/>
          <w:u w:val="single"/>
        </w:rPr>
      </w:pPr>
    </w:p>
    <w:p w14:paraId="6D85982A" w14:textId="3DB21D7F" w:rsidR="0044761A" w:rsidRPr="0069310F" w:rsidRDefault="0044761A" w:rsidP="00CC0ECF">
      <w:pPr>
        <w:spacing w:after="0" w:line="240" w:lineRule="auto"/>
        <w:rPr>
          <w:rFonts w:ascii="Arial" w:hAnsi="Arial" w:cs="Arial"/>
        </w:rPr>
      </w:pPr>
      <w:r w:rsidRPr="0069310F">
        <w:rPr>
          <w:noProof/>
        </w:rPr>
        <w:drawing>
          <wp:inline distT="0" distB="0" distL="0" distR="0" wp14:anchorId="1A699BD4" wp14:editId="7B5A38B5">
            <wp:extent cx="3325780" cy="1871118"/>
            <wp:effectExtent l="0" t="0" r="8255" b="0"/>
            <wp:docPr id="18725769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63758" cy="1892485"/>
                    </a:xfrm>
                    <a:prstGeom prst="rect">
                      <a:avLst/>
                    </a:prstGeom>
                    <a:noFill/>
                    <a:ln>
                      <a:noFill/>
                    </a:ln>
                  </pic:spPr>
                </pic:pic>
              </a:graphicData>
            </a:graphic>
          </wp:inline>
        </w:drawing>
      </w:r>
    </w:p>
    <w:p w14:paraId="50E42B24" w14:textId="77777777" w:rsidR="0044761A" w:rsidRPr="0069310F" w:rsidRDefault="0044761A" w:rsidP="00CC0ECF">
      <w:pPr>
        <w:spacing w:after="0" w:line="240" w:lineRule="auto"/>
        <w:rPr>
          <w:rFonts w:ascii="Arial" w:hAnsi="Arial" w:cs="Arial"/>
        </w:rPr>
      </w:pPr>
    </w:p>
    <w:p w14:paraId="56765186" w14:textId="44460E83" w:rsidR="00265FC4" w:rsidRPr="0069310F" w:rsidRDefault="004957B0" w:rsidP="005A5DFF">
      <w:pPr>
        <w:spacing w:after="0" w:line="276" w:lineRule="auto"/>
        <w:rPr>
          <w:rFonts w:ascii="Arial" w:hAnsi="Arial" w:cs="Arial"/>
          <w:b/>
          <w:bCs/>
          <w:i/>
          <w:iCs/>
          <w:sz w:val="18"/>
          <w:szCs w:val="18"/>
        </w:rPr>
      </w:pPr>
      <w:bookmarkStart w:id="2" w:name="_Hlk179451134"/>
      <w:r w:rsidRPr="0069310F">
        <w:rPr>
          <w:rFonts w:ascii="Arial" w:hAnsi="Arial" w:cs="Arial"/>
          <w:b/>
          <w:bCs/>
          <w:i/>
          <w:iCs/>
          <w:sz w:val="18"/>
          <w:szCs w:val="18"/>
        </w:rPr>
        <w:t xml:space="preserve">Bild: </w:t>
      </w:r>
      <w:r w:rsidR="0044761A" w:rsidRPr="0069310F">
        <w:rPr>
          <w:rFonts w:ascii="Arial" w:hAnsi="Arial" w:cs="Arial"/>
          <w:i/>
          <w:iCs/>
          <w:sz w:val="18"/>
          <w:szCs w:val="18"/>
        </w:rPr>
        <w:t>Die co2ntrol</w:t>
      </w:r>
      <w:r w:rsidR="00D36B9B" w:rsidRPr="0069310F">
        <w:rPr>
          <w:rFonts w:ascii="Arial" w:hAnsi="Arial" w:cs="Arial"/>
          <w:i/>
          <w:iCs/>
          <w:sz w:val="18"/>
          <w:szCs w:val="18"/>
        </w:rPr>
        <w:t>-</w:t>
      </w:r>
      <w:r w:rsidR="0044761A" w:rsidRPr="0069310F">
        <w:rPr>
          <w:rFonts w:ascii="Arial" w:hAnsi="Arial" w:cs="Arial"/>
          <w:i/>
          <w:iCs/>
          <w:sz w:val="18"/>
          <w:szCs w:val="18"/>
        </w:rPr>
        <w:t xml:space="preserve">Produktfamilie von FRÄNKISCHE umfasst aktuell vier ökobilanzierte Elektroinstallationsrohre: das FFKuS-EM-F-105 co2ntrol (rechts) mit höherer Druckfestigkeit für Beton und anspruchsvolle Anwendungen, das flexible FBY-EL-F co2ntrol (2. von rechts) sowie die erdverlegten Rohre </w:t>
      </w:r>
      <w:proofErr w:type="spellStart"/>
      <w:r w:rsidR="0044761A" w:rsidRPr="0069310F">
        <w:rPr>
          <w:rFonts w:ascii="Arial" w:hAnsi="Arial" w:cs="Arial"/>
          <w:i/>
          <w:iCs/>
          <w:sz w:val="18"/>
          <w:szCs w:val="18"/>
        </w:rPr>
        <w:t>Kabuflex</w:t>
      </w:r>
      <w:proofErr w:type="spellEnd"/>
      <w:r w:rsidR="0044761A" w:rsidRPr="0069310F">
        <w:rPr>
          <w:rFonts w:ascii="Arial" w:hAnsi="Arial" w:cs="Arial"/>
          <w:i/>
          <w:iCs/>
          <w:sz w:val="18"/>
          <w:szCs w:val="18"/>
        </w:rPr>
        <w:t xml:space="preserve"> R 450 co2ntrol (links) und </w:t>
      </w:r>
      <w:proofErr w:type="spellStart"/>
      <w:r w:rsidR="0044761A" w:rsidRPr="0069310F">
        <w:rPr>
          <w:rFonts w:ascii="Arial" w:hAnsi="Arial" w:cs="Arial"/>
          <w:i/>
          <w:iCs/>
          <w:sz w:val="18"/>
          <w:szCs w:val="18"/>
        </w:rPr>
        <w:t>Kabuflex</w:t>
      </w:r>
      <w:proofErr w:type="spellEnd"/>
      <w:r w:rsidR="0044761A" w:rsidRPr="0069310F">
        <w:rPr>
          <w:rFonts w:ascii="Arial" w:hAnsi="Arial" w:cs="Arial"/>
          <w:i/>
          <w:iCs/>
          <w:sz w:val="18"/>
          <w:szCs w:val="18"/>
        </w:rPr>
        <w:t xml:space="preserve"> R 750 co2ntrol (2. von links). </w:t>
      </w:r>
      <w:r w:rsidRPr="0069310F">
        <w:rPr>
          <w:rFonts w:ascii="Arial" w:hAnsi="Arial" w:cs="Arial"/>
          <w:b/>
          <w:bCs/>
          <w:i/>
          <w:iCs/>
          <w:sz w:val="18"/>
          <w:szCs w:val="18"/>
        </w:rPr>
        <w:t xml:space="preserve">Bildquelle: </w:t>
      </w:r>
      <w:bookmarkEnd w:id="2"/>
      <w:r w:rsidR="0044761A" w:rsidRPr="0069310F">
        <w:rPr>
          <w:rFonts w:ascii="Arial" w:hAnsi="Arial" w:cs="Arial"/>
          <w:i/>
          <w:iCs/>
          <w:sz w:val="18"/>
          <w:szCs w:val="18"/>
        </w:rPr>
        <w:t>FRÄNKISCHE</w:t>
      </w:r>
      <w:bookmarkStart w:id="3" w:name="_Hlk179451180"/>
    </w:p>
    <w:bookmarkEnd w:id="3"/>
    <w:p w14:paraId="3D98B350" w14:textId="77777777" w:rsidR="00795970" w:rsidRPr="0069310F" w:rsidRDefault="00795970" w:rsidP="008D0C3E">
      <w:pPr>
        <w:spacing w:after="0" w:line="276" w:lineRule="auto"/>
        <w:rPr>
          <w:rFonts w:ascii="Arial" w:hAnsi="Arial" w:cs="Arial"/>
          <w:b/>
          <w:bCs/>
          <w:sz w:val="18"/>
          <w:szCs w:val="18"/>
        </w:rPr>
      </w:pPr>
    </w:p>
    <w:p w14:paraId="35EA208B" w14:textId="74F38741" w:rsidR="008D0C3E" w:rsidRPr="0069310F" w:rsidRDefault="003B39B8" w:rsidP="008D0C3E">
      <w:pPr>
        <w:spacing w:after="0" w:line="276" w:lineRule="auto"/>
        <w:rPr>
          <w:rFonts w:ascii="Arial" w:hAnsi="Arial" w:cs="Arial"/>
          <w:b/>
          <w:bCs/>
          <w:sz w:val="18"/>
          <w:szCs w:val="18"/>
        </w:rPr>
      </w:pPr>
      <w:r w:rsidRPr="0069310F">
        <w:rPr>
          <w:rFonts w:ascii="Arial" w:hAnsi="Arial" w:cs="Arial"/>
          <w:b/>
          <w:bCs/>
          <w:sz w:val="18"/>
          <w:szCs w:val="18"/>
        </w:rPr>
        <w:t>Über FRÄNKISCHE Rohrwerke</w:t>
      </w:r>
    </w:p>
    <w:p w14:paraId="0D485AE8" w14:textId="0AFAF96B" w:rsidR="003B39B8" w:rsidRPr="0069310F" w:rsidRDefault="003B39B8" w:rsidP="008D0C3E">
      <w:pPr>
        <w:spacing w:after="0" w:line="276" w:lineRule="auto"/>
        <w:rPr>
          <w:rFonts w:ascii="Arial" w:hAnsi="Arial" w:cs="Arial"/>
          <w:b/>
          <w:bCs/>
          <w:sz w:val="18"/>
          <w:szCs w:val="18"/>
        </w:rPr>
      </w:pPr>
      <w:r w:rsidRPr="0069310F">
        <w:rPr>
          <w:rFonts w:ascii="Arial" w:hAnsi="Arial" w:cs="Arial"/>
          <w:sz w:val="18"/>
          <w:szCs w:val="18"/>
        </w:rPr>
        <w:t xml:space="preserve">Die FRÄNKISCHE Rohrwerke Gebr. Kirchner GmbH &amp; Co. KG, eine 100prozentige Tochtergesellschaft der FRÄNKISCHE Group SE, gehört zu den international führenden Anbietern für Rohr- und Schachtsysteme. Das 1906 gegründete Familienunternehmen mit Hauptsitz im unterfränkischen Königsberg hat sich auf die Entwicklung und Produktion hochwertiger Rohre, Zubehörteile und Systemkomponenten für Elektroinstallation und Drainage, Sanitär- und Heizungsinstallation, kontrollierte Wohnraumlüftung sowie Regenwassermanagement spezialisiert. Basis des Unternehmenserfolgs sowie des vielfältigen Produkt- und Lösungsportfolios sind drei historische Schlüsselerfindungen: das weltweit erste flexible Wellrohr aus Metall, das die Elektroinstallation von Grund auf verändert hat (1952), sowie das weltweit erste endlos extrudierte flexible Elektroinstallationsrohr aus Kunststoff (1959) und das weltweit erste gewellte und endlos produzierte Drainagerohr aus Kunststoff (1961). FRÄNKISCHE Rohrwerke beschäftigt derzeit rund 1.400 Mitarbeiter und unterhält neben ihren deutschen Produktions- und Vertriebsstandorten auch Niederlassungen im europäischen Ausland. Weitere Infos unter </w:t>
      </w:r>
      <w:hyperlink r:id="rId9" w:history="1">
        <w:r w:rsidRPr="0069310F">
          <w:rPr>
            <w:rStyle w:val="Hyperlink"/>
            <w:rFonts w:ascii="Arial" w:hAnsi="Arial" w:cs="Arial"/>
            <w:color w:val="auto"/>
            <w:sz w:val="18"/>
            <w:szCs w:val="18"/>
          </w:rPr>
          <w:t>www.fraenkische.com</w:t>
        </w:r>
      </w:hyperlink>
      <w:r w:rsidRPr="0069310F">
        <w:rPr>
          <w:rFonts w:ascii="Arial" w:hAnsi="Arial" w:cs="Arial"/>
          <w:sz w:val="18"/>
          <w:szCs w:val="18"/>
        </w:rPr>
        <w:t xml:space="preserve">. </w:t>
      </w:r>
    </w:p>
    <w:p w14:paraId="7B332C71" w14:textId="2623D0B7" w:rsidR="00B83D83" w:rsidRPr="0069310F" w:rsidRDefault="00B83D83">
      <w:pPr>
        <w:rPr>
          <w:rFonts w:ascii="Arial" w:hAnsi="Arial" w:cs="Arial"/>
          <w:sz w:val="18"/>
          <w:szCs w:val="18"/>
        </w:rPr>
      </w:pPr>
    </w:p>
    <w:tbl>
      <w:tblPr>
        <w:tblW w:w="0" w:type="auto"/>
        <w:tblLook w:val="04A0" w:firstRow="1" w:lastRow="0" w:firstColumn="1" w:lastColumn="0" w:noHBand="0" w:noVBand="1"/>
      </w:tblPr>
      <w:tblGrid>
        <w:gridCol w:w="4543"/>
        <w:gridCol w:w="4529"/>
      </w:tblGrid>
      <w:tr w:rsidR="00E25359" w:rsidRPr="00BD03C3" w14:paraId="2CBFA698" w14:textId="77777777" w:rsidTr="00E25359">
        <w:tc>
          <w:tcPr>
            <w:tcW w:w="4543" w:type="dxa"/>
          </w:tcPr>
          <w:p w14:paraId="6D66261A" w14:textId="4F80268D" w:rsidR="00E25359" w:rsidRPr="0069310F" w:rsidRDefault="00E25359" w:rsidP="00E25359">
            <w:pPr>
              <w:spacing w:after="0" w:line="276" w:lineRule="auto"/>
              <w:rPr>
                <w:rFonts w:ascii="Arial" w:hAnsi="Arial" w:cs="Arial"/>
                <w:b/>
                <w:sz w:val="18"/>
                <w:szCs w:val="18"/>
                <w:u w:val="single"/>
              </w:rPr>
            </w:pPr>
            <w:r w:rsidRPr="0069310F">
              <w:rPr>
                <w:rFonts w:ascii="Arial" w:hAnsi="Arial" w:cs="Arial"/>
                <w:b/>
                <w:sz w:val="18"/>
                <w:szCs w:val="18"/>
                <w:u w:val="single"/>
              </w:rPr>
              <w:t>Pressekontakt FRÄNKISCHE:</w:t>
            </w:r>
          </w:p>
          <w:p w14:paraId="02D097B4" w14:textId="77777777" w:rsidR="00E25359" w:rsidRPr="0069310F" w:rsidRDefault="00E25359" w:rsidP="00E25359">
            <w:pPr>
              <w:spacing w:after="0" w:line="276" w:lineRule="auto"/>
              <w:rPr>
                <w:rFonts w:ascii="Arial" w:hAnsi="Arial" w:cs="Arial"/>
                <w:sz w:val="18"/>
                <w:szCs w:val="18"/>
              </w:rPr>
            </w:pPr>
          </w:p>
          <w:p w14:paraId="56DDFF79" w14:textId="471EF82E" w:rsidR="00E25359" w:rsidRPr="0069310F" w:rsidRDefault="00E25359" w:rsidP="00E25359">
            <w:pPr>
              <w:spacing w:after="0" w:line="276" w:lineRule="auto"/>
              <w:rPr>
                <w:rFonts w:ascii="Arial" w:hAnsi="Arial" w:cs="Arial"/>
                <w:b/>
                <w:bCs/>
                <w:sz w:val="18"/>
                <w:szCs w:val="18"/>
              </w:rPr>
            </w:pPr>
            <w:r w:rsidRPr="0069310F">
              <w:rPr>
                <w:rFonts w:ascii="Arial" w:hAnsi="Arial" w:cs="Arial"/>
                <w:b/>
                <w:bCs/>
                <w:sz w:val="18"/>
                <w:szCs w:val="18"/>
              </w:rPr>
              <w:t>FRÄNKISCHE Rohrwerke</w:t>
            </w:r>
          </w:p>
          <w:p w14:paraId="4AEF5E9D" w14:textId="33A1F357" w:rsidR="00294ADA" w:rsidRPr="0069310F" w:rsidRDefault="00294ADA" w:rsidP="00294ADA">
            <w:pPr>
              <w:spacing w:after="0" w:line="276" w:lineRule="auto"/>
              <w:rPr>
                <w:rFonts w:ascii="Arial" w:hAnsi="Arial" w:cs="Arial"/>
                <w:sz w:val="18"/>
                <w:szCs w:val="18"/>
              </w:rPr>
            </w:pPr>
            <w:r w:rsidRPr="0069310F">
              <w:rPr>
                <w:rFonts w:ascii="Arial" w:hAnsi="Arial" w:cs="Arial"/>
                <w:sz w:val="18"/>
                <w:szCs w:val="18"/>
              </w:rPr>
              <w:t>Leona Treutwein</w:t>
            </w:r>
            <w:r w:rsidRPr="0069310F">
              <w:rPr>
                <w:rFonts w:ascii="Arial" w:hAnsi="Arial" w:cs="Arial"/>
                <w:sz w:val="18"/>
                <w:szCs w:val="18"/>
              </w:rPr>
              <w:br/>
              <w:t xml:space="preserve">Marketing Communications </w:t>
            </w:r>
            <w:proofErr w:type="spellStart"/>
            <w:r w:rsidRPr="0069310F">
              <w:rPr>
                <w:rFonts w:ascii="Arial" w:hAnsi="Arial" w:cs="Arial"/>
                <w:sz w:val="18"/>
                <w:szCs w:val="18"/>
              </w:rPr>
              <w:t>Specialist</w:t>
            </w:r>
            <w:proofErr w:type="spellEnd"/>
            <w:r w:rsidRPr="0069310F">
              <w:rPr>
                <w:rFonts w:ascii="Arial" w:hAnsi="Arial" w:cs="Arial"/>
                <w:sz w:val="18"/>
                <w:szCs w:val="18"/>
              </w:rPr>
              <w:t> </w:t>
            </w:r>
            <w:r w:rsidRPr="0069310F">
              <w:rPr>
                <w:rFonts w:ascii="Arial" w:hAnsi="Arial" w:cs="Arial"/>
                <w:sz w:val="18"/>
                <w:szCs w:val="18"/>
              </w:rPr>
              <w:br/>
              <w:t>Tel.: +49 9525 88-2855</w:t>
            </w:r>
          </w:p>
          <w:p w14:paraId="5C0D8A65" w14:textId="77777777" w:rsidR="00294ADA" w:rsidRPr="0069310F" w:rsidRDefault="00294ADA" w:rsidP="00294ADA">
            <w:pPr>
              <w:spacing w:after="0" w:line="276" w:lineRule="auto"/>
              <w:rPr>
                <w:rFonts w:ascii="Arial" w:hAnsi="Arial" w:cs="Arial"/>
                <w:sz w:val="18"/>
                <w:szCs w:val="18"/>
              </w:rPr>
            </w:pPr>
            <w:hyperlink r:id="rId10" w:history="1">
              <w:r w:rsidRPr="0069310F">
                <w:rPr>
                  <w:rStyle w:val="Hyperlink"/>
                  <w:rFonts w:ascii="Arial" w:hAnsi="Arial" w:cs="Arial"/>
                  <w:color w:val="auto"/>
                  <w:sz w:val="18"/>
                  <w:szCs w:val="18"/>
                </w:rPr>
                <w:t>leona.treutwein@fraenkische.de</w:t>
              </w:r>
            </w:hyperlink>
          </w:p>
          <w:p w14:paraId="1E700F4A" w14:textId="679E2ACC" w:rsidR="00E25359" w:rsidRPr="0069310F" w:rsidRDefault="00E25359" w:rsidP="00E25359">
            <w:pPr>
              <w:spacing w:after="0" w:line="276" w:lineRule="auto"/>
              <w:rPr>
                <w:rFonts w:ascii="Arial" w:hAnsi="Arial" w:cs="Arial"/>
                <w:sz w:val="18"/>
                <w:szCs w:val="18"/>
              </w:rPr>
            </w:pPr>
          </w:p>
        </w:tc>
        <w:tc>
          <w:tcPr>
            <w:tcW w:w="4529" w:type="dxa"/>
          </w:tcPr>
          <w:p w14:paraId="4C075CC1" w14:textId="77777777" w:rsidR="00E25359" w:rsidRPr="0069310F" w:rsidRDefault="00E25359" w:rsidP="00E25359">
            <w:pPr>
              <w:spacing w:after="0" w:line="276" w:lineRule="auto"/>
              <w:rPr>
                <w:rFonts w:ascii="Arial" w:hAnsi="Arial" w:cs="Arial"/>
                <w:b/>
                <w:sz w:val="18"/>
                <w:szCs w:val="18"/>
                <w:u w:val="single"/>
              </w:rPr>
            </w:pPr>
            <w:r w:rsidRPr="0069310F">
              <w:rPr>
                <w:rFonts w:ascii="Arial" w:hAnsi="Arial" w:cs="Arial"/>
                <w:b/>
                <w:sz w:val="18"/>
                <w:szCs w:val="18"/>
                <w:u w:val="single"/>
              </w:rPr>
              <w:t>Pressekontakt Agentur:</w:t>
            </w:r>
          </w:p>
          <w:p w14:paraId="517E2DE8" w14:textId="77777777" w:rsidR="00E25359" w:rsidRPr="0069310F" w:rsidRDefault="00E25359" w:rsidP="00E25359">
            <w:pPr>
              <w:spacing w:after="0" w:line="276" w:lineRule="auto"/>
              <w:rPr>
                <w:rFonts w:ascii="Arial" w:hAnsi="Arial" w:cs="Arial"/>
                <w:b/>
                <w:sz w:val="18"/>
                <w:szCs w:val="18"/>
              </w:rPr>
            </w:pPr>
          </w:p>
          <w:p w14:paraId="70B3F64B" w14:textId="352EDAB4" w:rsidR="00E25359" w:rsidRPr="0069310F" w:rsidRDefault="003B39B8" w:rsidP="00E25359">
            <w:pPr>
              <w:spacing w:after="0" w:line="276" w:lineRule="auto"/>
              <w:rPr>
                <w:rFonts w:ascii="Arial" w:hAnsi="Arial" w:cs="Arial"/>
                <w:b/>
                <w:sz w:val="18"/>
                <w:szCs w:val="18"/>
              </w:rPr>
            </w:pPr>
            <w:proofErr w:type="gramStart"/>
            <w:r w:rsidRPr="0069310F">
              <w:rPr>
                <w:rFonts w:ascii="Arial" w:hAnsi="Arial" w:cs="Arial"/>
                <w:b/>
                <w:bCs/>
                <w:sz w:val="18"/>
                <w:szCs w:val="18"/>
              </w:rPr>
              <w:t>r</w:t>
            </w:r>
            <w:r w:rsidR="00E25359" w:rsidRPr="0069310F">
              <w:rPr>
                <w:rFonts w:ascii="Arial" w:hAnsi="Arial" w:cs="Arial"/>
                <w:b/>
                <w:bCs/>
                <w:sz w:val="18"/>
                <w:szCs w:val="18"/>
              </w:rPr>
              <w:t>iba:</w:t>
            </w:r>
            <w:r w:rsidRPr="0069310F">
              <w:rPr>
                <w:rFonts w:ascii="Arial" w:hAnsi="Arial" w:cs="Arial"/>
                <w:b/>
                <w:bCs/>
                <w:sz w:val="18"/>
                <w:szCs w:val="18"/>
              </w:rPr>
              <w:t>b</w:t>
            </w:r>
            <w:r w:rsidR="00E25359" w:rsidRPr="0069310F">
              <w:rPr>
                <w:rFonts w:ascii="Arial" w:hAnsi="Arial" w:cs="Arial"/>
                <w:b/>
                <w:bCs/>
                <w:sz w:val="18"/>
                <w:szCs w:val="18"/>
              </w:rPr>
              <w:t>usiness</w:t>
            </w:r>
            <w:r w:rsidRPr="0069310F">
              <w:rPr>
                <w:rFonts w:ascii="Arial" w:hAnsi="Arial" w:cs="Arial"/>
                <w:b/>
                <w:bCs/>
                <w:sz w:val="18"/>
                <w:szCs w:val="18"/>
              </w:rPr>
              <w:t>t</w:t>
            </w:r>
            <w:r w:rsidR="00E25359" w:rsidRPr="0069310F">
              <w:rPr>
                <w:rFonts w:ascii="Arial" w:hAnsi="Arial" w:cs="Arial"/>
                <w:b/>
                <w:bCs/>
                <w:sz w:val="18"/>
                <w:szCs w:val="18"/>
              </w:rPr>
              <w:t>alk</w:t>
            </w:r>
            <w:proofErr w:type="gramEnd"/>
            <w:r w:rsidR="00E25359" w:rsidRPr="0069310F">
              <w:rPr>
                <w:rFonts w:ascii="Arial" w:hAnsi="Arial" w:cs="Arial"/>
                <w:b/>
                <w:bCs/>
                <w:sz w:val="18"/>
                <w:szCs w:val="18"/>
              </w:rPr>
              <w:t xml:space="preserve"> GmbH</w:t>
            </w:r>
          </w:p>
          <w:p w14:paraId="42FC935B" w14:textId="77777777" w:rsidR="00E25359" w:rsidRPr="0069310F" w:rsidRDefault="00E25359" w:rsidP="00E25359">
            <w:pPr>
              <w:spacing w:after="0" w:line="276" w:lineRule="auto"/>
              <w:rPr>
                <w:rFonts w:ascii="Arial" w:hAnsi="Arial" w:cs="Arial"/>
                <w:sz w:val="18"/>
                <w:szCs w:val="18"/>
              </w:rPr>
            </w:pPr>
            <w:r w:rsidRPr="0069310F">
              <w:rPr>
                <w:rFonts w:ascii="Arial" w:hAnsi="Arial" w:cs="Arial"/>
                <w:sz w:val="18"/>
                <w:szCs w:val="18"/>
              </w:rPr>
              <w:t>Michael Beyrau</w:t>
            </w:r>
          </w:p>
          <w:p w14:paraId="6EADEA7D" w14:textId="77777777" w:rsidR="00E25359" w:rsidRPr="0069310F" w:rsidRDefault="00E25359" w:rsidP="00E25359">
            <w:pPr>
              <w:spacing w:after="0" w:line="276" w:lineRule="auto"/>
              <w:rPr>
                <w:rFonts w:ascii="Arial" w:hAnsi="Arial" w:cs="Arial"/>
                <w:sz w:val="18"/>
                <w:szCs w:val="18"/>
              </w:rPr>
            </w:pPr>
            <w:r w:rsidRPr="0069310F">
              <w:rPr>
                <w:rFonts w:ascii="Arial" w:hAnsi="Arial" w:cs="Arial"/>
                <w:sz w:val="18"/>
                <w:szCs w:val="18"/>
              </w:rPr>
              <w:t>PR Director Industry &amp; HR Manager</w:t>
            </w:r>
          </w:p>
          <w:p w14:paraId="2109B4D9" w14:textId="77777777" w:rsidR="00E25359" w:rsidRPr="0069310F" w:rsidRDefault="00E25359" w:rsidP="00E25359">
            <w:pPr>
              <w:spacing w:after="0" w:line="276" w:lineRule="auto"/>
              <w:rPr>
                <w:rFonts w:ascii="Arial" w:hAnsi="Arial" w:cs="Arial"/>
                <w:sz w:val="18"/>
                <w:szCs w:val="18"/>
              </w:rPr>
            </w:pPr>
            <w:r w:rsidRPr="0069310F">
              <w:rPr>
                <w:rFonts w:ascii="Arial" w:hAnsi="Arial" w:cs="Arial"/>
                <w:bCs/>
                <w:sz w:val="18"/>
                <w:szCs w:val="18"/>
              </w:rPr>
              <w:t xml:space="preserve">Klostergut </w:t>
            </w:r>
            <w:proofErr w:type="spellStart"/>
            <w:r w:rsidRPr="0069310F">
              <w:rPr>
                <w:rFonts w:ascii="Arial" w:hAnsi="Arial" w:cs="Arial"/>
                <w:bCs/>
                <w:sz w:val="18"/>
                <w:szCs w:val="18"/>
              </w:rPr>
              <w:t>Besselich</w:t>
            </w:r>
            <w:proofErr w:type="spellEnd"/>
          </w:p>
          <w:p w14:paraId="0C6BB0FE" w14:textId="77777777" w:rsidR="00E25359" w:rsidRPr="0069310F" w:rsidRDefault="00E25359" w:rsidP="00E25359">
            <w:pPr>
              <w:spacing w:after="0" w:line="276" w:lineRule="auto"/>
              <w:rPr>
                <w:rFonts w:ascii="Arial" w:hAnsi="Arial" w:cs="Arial"/>
                <w:sz w:val="18"/>
                <w:szCs w:val="18"/>
              </w:rPr>
            </w:pPr>
            <w:r w:rsidRPr="0069310F">
              <w:rPr>
                <w:rFonts w:ascii="Arial" w:hAnsi="Arial" w:cs="Arial"/>
                <w:bCs/>
                <w:sz w:val="18"/>
                <w:szCs w:val="18"/>
              </w:rPr>
              <w:t>56182 Urbar / Koblenz</w:t>
            </w:r>
          </w:p>
          <w:p w14:paraId="1A71B0AE" w14:textId="77777777" w:rsidR="00E25359" w:rsidRPr="0069310F" w:rsidRDefault="00E25359" w:rsidP="00E25359">
            <w:pPr>
              <w:spacing w:after="0" w:line="276" w:lineRule="auto"/>
              <w:rPr>
                <w:rFonts w:ascii="Arial" w:hAnsi="Arial" w:cs="Arial"/>
                <w:sz w:val="18"/>
                <w:szCs w:val="18"/>
              </w:rPr>
            </w:pPr>
            <w:r w:rsidRPr="0069310F">
              <w:rPr>
                <w:rFonts w:ascii="Arial" w:hAnsi="Arial" w:cs="Arial"/>
                <w:bCs/>
                <w:sz w:val="18"/>
                <w:szCs w:val="18"/>
              </w:rPr>
              <w:t>Tel.: </w:t>
            </w:r>
            <w:r w:rsidRPr="0069310F">
              <w:rPr>
                <w:rFonts w:ascii="Arial" w:hAnsi="Arial" w:cs="Arial"/>
                <w:sz w:val="18"/>
                <w:szCs w:val="18"/>
              </w:rPr>
              <w:t>+49 (0)261-963 757-27</w:t>
            </w:r>
          </w:p>
          <w:p w14:paraId="1693C3BA" w14:textId="77777777" w:rsidR="00E25359" w:rsidRPr="0069310F" w:rsidRDefault="00E25359" w:rsidP="00E25359">
            <w:pPr>
              <w:spacing w:after="0" w:line="276" w:lineRule="auto"/>
              <w:rPr>
                <w:rFonts w:ascii="Arial" w:hAnsi="Arial" w:cs="Arial"/>
                <w:sz w:val="18"/>
                <w:szCs w:val="18"/>
                <w:lang w:val="it-IT"/>
              </w:rPr>
            </w:pPr>
            <w:r w:rsidRPr="0069310F">
              <w:rPr>
                <w:rFonts w:ascii="Arial" w:hAnsi="Arial" w:cs="Arial"/>
                <w:bCs/>
                <w:sz w:val="18"/>
                <w:szCs w:val="18"/>
                <w:lang w:val="it-IT"/>
              </w:rPr>
              <w:t>E-Mail:</w:t>
            </w:r>
            <w:r w:rsidRPr="0069310F">
              <w:rPr>
                <w:rFonts w:ascii="Arial" w:hAnsi="Arial" w:cs="Arial"/>
                <w:sz w:val="18"/>
                <w:szCs w:val="18"/>
                <w:lang w:val="it-IT"/>
              </w:rPr>
              <w:t> </w:t>
            </w:r>
            <w:hyperlink r:id="rId11" w:history="1">
              <w:r w:rsidRPr="0069310F">
                <w:rPr>
                  <w:rStyle w:val="Hyperlink"/>
                  <w:rFonts w:ascii="Arial" w:hAnsi="Arial" w:cs="Arial"/>
                  <w:color w:val="auto"/>
                  <w:sz w:val="18"/>
                  <w:szCs w:val="18"/>
                  <w:lang w:val="it-IT"/>
                </w:rPr>
                <w:t>mbeyrau@riba.eu</w:t>
              </w:r>
            </w:hyperlink>
          </w:p>
          <w:p w14:paraId="4EDAE609" w14:textId="7300AE0D" w:rsidR="00E25359" w:rsidRPr="00BD03C3" w:rsidRDefault="00E25359" w:rsidP="00E25359">
            <w:pPr>
              <w:spacing w:after="0" w:line="276" w:lineRule="auto"/>
              <w:rPr>
                <w:rFonts w:ascii="Arial" w:hAnsi="Arial" w:cs="Arial"/>
                <w:sz w:val="18"/>
                <w:szCs w:val="18"/>
              </w:rPr>
            </w:pPr>
            <w:r w:rsidRPr="0069310F">
              <w:rPr>
                <w:rFonts w:ascii="Arial" w:hAnsi="Arial" w:cs="Arial"/>
                <w:bCs/>
                <w:sz w:val="18"/>
                <w:szCs w:val="18"/>
              </w:rPr>
              <w:t>Web:</w:t>
            </w:r>
            <w:r w:rsidRPr="0069310F">
              <w:rPr>
                <w:rFonts w:ascii="Arial" w:hAnsi="Arial" w:cs="Arial"/>
                <w:sz w:val="18"/>
                <w:szCs w:val="18"/>
              </w:rPr>
              <w:t> </w:t>
            </w:r>
            <w:hyperlink r:id="rId12" w:tgtFrame="_blank" w:tooltip="blocked::http://www.riba.eu/&#10;http://www.riba.eu" w:history="1">
              <w:r w:rsidRPr="0069310F">
                <w:rPr>
                  <w:rStyle w:val="Hyperlink"/>
                  <w:rFonts w:ascii="Arial" w:hAnsi="Arial" w:cs="Arial"/>
                  <w:color w:val="auto"/>
                  <w:sz w:val="18"/>
                  <w:szCs w:val="18"/>
                </w:rPr>
                <w:t>www.riba.eu</w:t>
              </w:r>
            </w:hyperlink>
          </w:p>
          <w:p w14:paraId="3EB7D052" w14:textId="77777777" w:rsidR="00E25359" w:rsidRPr="00BD03C3" w:rsidRDefault="00E25359" w:rsidP="00E25359">
            <w:pPr>
              <w:spacing w:after="0" w:line="276" w:lineRule="auto"/>
              <w:rPr>
                <w:rFonts w:ascii="Arial" w:hAnsi="Arial" w:cs="Arial"/>
                <w:sz w:val="18"/>
                <w:szCs w:val="18"/>
              </w:rPr>
            </w:pPr>
          </w:p>
        </w:tc>
      </w:tr>
    </w:tbl>
    <w:p w14:paraId="044791BA" w14:textId="77777777" w:rsidR="00E25359" w:rsidRPr="00BD03C3" w:rsidRDefault="00E25359" w:rsidP="00B83D83">
      <w:pPr>
        <w:spacing w:after="0" w:line="276" w:lineRule="auto"/>
        <w:rPr>
          <w:rFonts w:ascii="Arial" w:hAnsi="Arial" w:cs="Arial"/>
          <w:sz w:val="18"/>
          <w:szCs w:val="18"/>
        </w:rPr>
      </w:pPr>
    </w:p>
    <w:sectPr w:rsidR="00E25359" w:rsidRPr="00BD03C3">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CD57" w14:textId="77777777" w:rsidR="00835DBD" w:rsidRDefault="00835DBD" w:rsidP="00D26A3B">
      <w:pPr>
        <w:spacing w:after="0" w:line="240" w:lineRule="auto"/>
      </w:pPr>
      <w:r>
        <w:separator/>
      </w:r>
    </w:p>
  </w:endnote>
  <w:endnote w:type="continuationSeparator" w:id="0">
    <w:p w14:paraId="253513EC" w14:textId="77777777" w:rsidR="00835DBD" w:rsidRDefault="00835DBD" w:rsidP="00D2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F3598" w14:textId="77777777" w:rsidR="00835DBD" w:rsidRDefault="00835DBD" w:rsidP="00D26A3B">
      <w:pPr>
        <w:spacing w:after="0" w:line="240" w:lineRule="auto"/>
      </w:pPr>
      <w:r>
        <w:separator/>
      </w:r>
    </w:p>
  </w:footnote>
  <w:footnote w:type="continuationSeparator" w:id="0">
    <w:p w14:paraId="78620E35" w14:textId="77777777" w:rsidR="00835DBD" w:rsidRDefault="00835DBD" w:rsidP="00D26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18C7" w14:textId="06413A59" w:rsidR="00D26A3B" w:rsidRDefault="00D26A3B" w:rsidP="00D26A3B">
    <w:pPr>
      <w:pStyle w:val="Kopfzeile"/>
      <w:jc w:val="right"/>
    </w:pPr>
    <w:r>
      <w:rPr>
        <w:noProof/>
      </w:rPr>
      <w:drawing>
        <wp:inline distT="0" distB="0" distL="0" distR="0" wp14:anchorId="166C1DCD" wp14:editId="34465CDE">
          <wp:extent cx="1949450" cy="384217"/>
          <wp:effectExtent l="0" t="0" r="0" b="0"/>
          <wp:docPr id="7368022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882" cy="392383"/>
                  </a:xfrm>
                  <a:prstGeom prst="rect">
                    <a:avLst/>
                  </a:prstGeom>
                  <a:noFill/>
                  <a:ln>
                    <a:noFill/>
                  </a:ln>
                </pic:spPr>
              </pic:pic>
            </a:graphicData>
          </a:graphic>
        </wp:inline>
      </w:drawing>
    </w:r>
  </w:p>
  <w:p w14:paraId="16297E3F" w14:textId="77777777" w:rsidR="003B01CB" w:rsidRDefault="003B01CB" w:rsidP="00D26A3B">
    <w:pPr>
      <w:pStyle w:val="Kopfzeile"/>
      <w:jc w:val="right"/>
    </w:pPr>
  </w:p>
  <w:p w14:paraId="52AF28CB" w14:textId="2AB5A937" w:rsidR="003B01CB" w:rsidRPr="003B01CB" w:rsidRDefault="003B01CB" w:rsidP="00D26A3B">
    <w:pPr>
      <w:pStyle w:val="Kopfzeile"/>
      <w:jc w:val="right"/>
    </w:pPr>
    <w:r w:rsidRPr="003B01CB">
      <w:t>FRÄNKISCHE Rohrwerke</w:t>
    </w:r>
  </w:p>
  <w:p w14:paraId="5E6D843B" w14:textId="6D094661" w:rsidR="003B01CB" w:rsidRPr="003B01CB" w:rsidRDefault="003B01CB" w:rsidP="00D26A3B">
    <w:pPr>
      <w:pStyle w:val="Kopfzeile"/>
      <w:jc w:val="right"/>
    </w:pPr>
    <w:r w:rsidRPr="003B01CB">
      <w:t>Gebr. Kirchner GmbH &amp; Co. KG</w:t>
    </w:r>
  </w:p>
  <w:p w14:paraId="36D5598B" w14:textId="0E424F31" w:rsidR="003B01CB" w:rsidRPr="003B01CB" w:rsidRDefault="003B01CB" w:rsidP="00D26A3B">
    <w:pPr>
      <w:pStyle w:val="Kopfzeile"/>
      <w:jc w:val="right"/>
    </w:pPr>
    <w:r w:rsidRPr="003B01CB">
      <w:t>Hellinger Straße 1</w:t>
    </w:r>
  </w:p>
  <w:p w14:paraId="0CECF568" w14:textId="23E3A16E" w:rsidR="00F5597C" w:rsidRDefault="003B01CB" w:rsidP="003B01CB">
    <w:pPr>
      <w:pStyle w:val="Kopfzeile"/>
      <w:jc w:val="right"/>
    </w:pPr>
    <w:r w:rsidRPr="003B01CB">
      <w:t>97486 Königsberg/Franken</w:t>
    </w:r>
  </w:p>
  <w:p w14:paraId="754F8BF3" w14:textId="77777777" w:rsidR="00F5597C" w:rsidRDefault="00F5597C" w:rsidP="00F5597C">
    <w:pPr>
      <w:pBdr>
        <w:bottom w:val="single" w:sz="12" w:space="1" w:color="auto"/>
      </w:pBdr>
      <w:spacing w:after="0" w:line="276" w:lineRule="auto"/>
      <w:rPr>
        <w:rFonts w:ascii="Arial" w:hAnsi="Arial" w:cs="Arial"/>
        <w:b/>
        <w:bCs/>
        <w:sz w:val="40"/>
        <w:szCs w:val="40"/>
      </w:rPr>
    </w:pPr>
    <w:r w:rsidRPr="00D26A3B">
      <w:rPr>
        <w:rFonts w:ascii="Arial" w:hAnsi="Arial" w:cs="Arial"/>
        <w:b/>
        <w:bCs/>
        <w:sz w:val="40"/>
        <w:szCs w:val="40"/>
      </w:rPr>
      <w:t>Pressemitteilung</w:t>
    </w:r>
  </w:p>
  <w:p w14:paraId="38D74AC8" w14:textId="77777777" w:rsidR="00F5597C" w:rsidRDefault="00F5597C" w:rsidP="00F5597C">
    <w:pPr>
      <w:pBdr>
        <w:bottom w:val="single" w:sz="12" w:space="1" w:color="auto"/>
      </w:pBdr>
      <w:spacing w:after="0" w:line="276" w:lineRule="auto"/>
      <w:rPr>
        <w:rFonts w:ascii="Arial" w:hAnsi="Arial" w:cs="Arial"/>
        <w:b/>
        <w:bCs/>
      </w:rPr>
    </w:pPr>
  </w:p>
  <w:p w14:paraId="2011E876" w14:textId="77777777" w:rsidR="008D0C3E" w:rsidRPr="00F5597C" w:rsidRDefault="008D0C3E" w:rsidP="00F5597C">
    <w:pPr>
      <w:pBdr>
        <w:bottom w:val="single" w:sz="12" w:space="1" w:color="auto"/>
      </w:pBdr>
      <w:spacing w:after="0" w:line="276" w:lineRule="auto"/>
      <w:rPr>
        <w:rFonts w:ascii="Arial" w:hAnsi="Arial" w:cs="Arial"/>
        <w:b/>
        <w:bCs/>
      </w:rPr>
    </w:pPr>
  </w:p>
  <w:p w14:paraId="7FD1E640" w14:textId="77777777" w:rsidR="00F5597C" w:rsidRPr="00F5597C" w:rsidRDefault="00F5597C" w:rsidP="00F5597C">
    <w:pPr>
      <w:spacing w:after="0" w:line="276" w:lineRule="auto"/>
      <w:rPr>
        <w:rFonts w:ascii="Arial" w:hAnsi="Arial" w:cs="Arial"/>
        <w:b/>
        <w:bCs/>
      </w:rPr>
    </w:pPr>
  </w:p>
  <w:p w14:paraId="7B1DD1CF" w14:textId="77777777" w:rsidR="00D26A3B" w:rsidRPr="00F5597C" w:rsidRDefault="00D26A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37113"/>
    <w:multiLevelType w:val="hybridMultilevel"/>
    <w:tmpl w:val="688E78EC"/>
    <w:lvl w:ilvl="0" w:tplc="6418843E">
      <w:start w:val="1"/>
      <w:numFmt w:val="bullet"/>
      <w:lvlText w:val=""/>
      <w:lvlJc w:val="left"/>
      <w:pPr>
        <w:ind w:left="1080" w:hanging="360"/>
      </w:pPr>
      <w:rPr>
        <w:rFonts w:ascii="Symbol" w:hAnsi="Symbol"/>
      </w:rPr>
    </w:lvl>
    <w:lvl w:ilvl="1" w:tplc="CD26BDB6">
      <w:start w:val="1"/>
      <w:numFmt w:val="bullet"/>
      <w:lvlText w:val=""/>
      <w:lvlJc w:val="left"/>
      <w:pPr>
        <w:ind w:left="1080" w:hanging="360"/>
      </w:pPr>
      <w:rPr>
        <w:rFonts w:ascii="Symbol" w:hAnsi="Symbol"/>
      </w:rPr>
    </w:lvl>
    <w:lvl w:ilvl="2" w:tplc="A394F4C4">
      <w:start w:val="1"/>
      <w:numFmt w:val="bullet"/>
      <w:lvlText w:val=""/>
      <w:lvlJc w:val="left"/>
      <w:pPr>
        <w:ind w:left="1080" w:hanging="360"/>
      </w:pPr>
      <w:rPr>
        <w:rFonts w:ascii="Symbol" w:hAnsi="Symbol"/>
      </w:rPr>
    </w:lvl>
    <w:lvl w:ilvl="3" w:tplc="A9DCF6F4">
      <w:start w:val="1"/>
      <w:numFmt w:val="bullet"/>
      <w:lvlText w:val=""/>
      <w:lvlJc w:val="left"/>
      <w:pPr>
        <w:ind w:left="1080" w:hanging="360"/>
      </w:pPr>
      <w:rPr>
        <w:rFonts w:ascii="Symbol" w:hAnsi="Symbol"/>
      </w:rPr>
    </w:lvl>
    <w:lvl w:ilvl="4" w:tplc="B0C4E5B8">
      <w:start w:val="1"/>
      <w:numFmt w:val="bullet"/>
      <w:lvlText w:val=""/>
      <w:lvlJc w:val="left"/>
      <w:pPr>
        <w:ind w:left="1080" w:hanging="360"/>
      </w:pPr>
      <w:rPr>
        <w:rFonts w:ascii="Symbol" w:hAnsi="Symbol"/>
      </w:rPr>
    </w:lvl>
    <w:lvl w:ilvl="5" w:tplc="4AEA6530">
      <w:start w:val="1"/>
      <w:numFmt w:val="bullet"/>
      <w:lvlText w:val=""/>
      <w:lvlJc w:val="left"/>
      <w:pPr>
        <w:ind w:left="1080" w:hanging="360"/>
      </w:pPr>
      <w:rPr>
        <w:rFonts w:ascii="Symbol" w:hAnsi="Symbol"/>
      </w:rPr>
    </w:lvl>
    <w:lvl w:ilvl="6" w:tplc="72686A9A">
      <w:start w:val="1"/>
      <w:numFmt w:val="bullet"/>
      <w:lvlText w:val=""/>
      <w:lvlJc w:val="left"/>
      <w:pPr>
        <w:ind w:left="1080" w:hanging="360"/>
      </w:pPr>
      <w:rPr>
        <w:rFonts w:ascii="Symbol" w:hAnsi="Symbol"/>
      </w:rPr>
    </w:lvl>
    <w:lvl w:ilvl="7" w:tplc="1338BAA0">
      <w:start w:val="1"/>
      <w:numFmt w:val="bullet"/>
      <w:lvlText w:val=""/>
      <w:lvlJc w:val="left"/>
      <w:pPr>
        <w:ind w:left="1080" w:hanging="360"/>
      </w:pPr>
      <w:rPr>
        <w:rFonts w:ascii="Symbol" w:hAnsi="Symbol"/>
      </w:rPr>
    </w:lvl>
    <w:lvl w:ilvl="8" w:tplc="0610CBFE">
      <w:start w:val="1"/>
      <w:numFmt w:val="bullet"/>
      <w:lvlText w:val=""/>
      <w:lvlJc w:val="left"/>
      <w:pPr>
        <w:ind w:left="1080" w:hanging="360"/>
      </w:pPr>
      <w:rPr>
        <w:rFonts w:ascii="Symbol" w:hAnsi="Symbol"/>
      </w:rPr>
    </w:lvl>
  </w:abstractNum>
  <w:abstractNum w:abstractNumId="1" w15:restartNumberingAfterBreak="0">
    <w:nsid w:val="20D54BFB"/>
    <w:multiLevelType w:val="hybridMultilevel"/>
    <w:tmpl w:val="90C8BC3E"/>
    <w:lvl w:ilvl="0" w:tplc="15907612">
      <w:start w:val="1"/>
      <w:numFmt w:val="bullet"/>
      <w:lvlText w:val=""/>
      <w:lvlJc w:val="left"/>
      <w:pPr>
        <w:ind w:left="1080" w:hanging="360"/>
      </w:pPr>
      <w:rPr>
        <w:rFonts w:ascii="Symbol" w:hAnsi="Symbol"/>
      </w:rPr>
    </w:lvl>
    <w:lvl w:ilvl="1" w:tplc="084C9EBA">
      <w:start w:val="1"/>
      <w:numFmt w:val="bullet"/>
      <w:lvlText w:val=""/>
      <w:lvlJc w:val="left"/>
      <w:pPr>
        <w:ind w:left="1080" w:hanging="360"/>
      </w:pPr>
      <w:rPr>
        <w:rFonts w:ascii="Symbol" w:hAnsi="Symbol"/>
      </w:rPr>
    </w:lvl>
    <w:lvl w:ilvl="2" w:tplc="BA9C7D30">
      <w:start w:val="1"/>
      <w:numFmt w:val="bullet"/>
      <w:lvlText w:val=""/>
      <w:lvlJc w:val="left"/>
      <w:pPr>
        <w:ind w:left="1080" w:hanging="360"/>
      </w:pPr>
      <w:rPr>
        <w:rFonts w:ascii="Symbol" w:hAnsi="Symbol"/>
      </w:rPr>
    </w:lvl>
    <w:lvl w:ilvl="3" w:tplc="1B002FF0">
      <w:start w:val="1"/>
      <w:numFmt w:val="bullet"/>
      <w:lvlText w:val=""/>
      <w:lvlJc w:val="left"/>
      <w:pPr>
        <w:ind w:left="1080" w:hanging="360"/>
      </w:pPr>
      <w:rPr>
        <w:rFonts w:ascii="Symbol" w:hAnsi="Symbol"/>
      </w:rPr>
    </w:lvl>
    <w:lvl w:ilvl="4" w:tplc="7EA4F58A">
      <w:start w:val="1"/>
      <w:numFmt w:val="bullet"/>
      <w:lvlText w:val=""/>
      <w:lvlJc w:val="left"/>
      <w:pPr>
        <w:ind w:left="1080" w:hanging="360"/>
      </w:pPr>
      <w:rPr>
        <w:rFonts w:ascii="Symbol" w:hAnsi="Symbol"/>
      </w:rPr>
    </w:lvl>
    <w:lvl w:ilvl="5" w:tplc="5A70F99C">
      <w:start w:val="1"/>
      <w:numFmt w:val="bullet"/>
      <w:lvlText w:val=""/>
      <w:lvlJc w:val="left"/>
      <w:pPr>
        <w:ind w:left="1080" w:hanging="360"/>
      </w:pPr>
      <w:rPr>
        <w:rFonts w:ascii="Symbol" w:hAnsi="Symbol"/>
      </w:rPr>
    </w:lvl>
    <w:lvl w:ilvl="6" w:tplc="8F9CBB3C">
      <w:start w:val="1"/>
      <w:numFmt w:val="bullet"/>
      <w:lvlText w:val=""/>
      <w:lvlJc w:val="left"/>
      <w:pPr>
        <w:ind w:left="1080" w:hanging="360"/>
      </w:pPr>
      <w:rPr>
        <w:rFonts w:ascii="Symbol" w:hAnsi="Symbol"/>
      </w:rPr>
    </w:lvl>
    <w:lvl w:ilvl="7" w:tplc="6C243262">
      <w:start w:val="1"/>
      <w:numFmt w:val="bullet"/>
      <w:lvlText w:val=""/>
      <w:lvlJc w:val="left"/>
      <w:pPr>
        <w:ind w:left="1080" w:hanging="360"/>
      </w:pPr>
      <w:rPr>
        <w:rFonts w:ascii="Symbol" w:hAnsi="Symbol"/>
      </w:rPr>
    </w:lvl>
    <w:lvl w:ilvl="8" w:tplc="3488B632">
      <w:start w:val="1"/>
      <w:numFmt w:val="bullet"/>
      <w:lvlText w:val=""/>
      <w:lvlJc w:val="left"/>
      <w:pPr>
        <w:ind w:left="1080" w:hanging="360"/>
      </w:pPr>
      <w:rPr>
        <w:rFonts w:ascii="Symbol" w:hAnsi="Symbol"/>
      </w:rPr>
    </w:lvl>
  </w:abstractNum>
  <w:abstractNum w:abstractNumId="2" w15:restartNumberingAfterBreak="0">
    <w:nsid w:val="25BE1367"/>
    <w:multiLevelType w:val="hybridMultilevel"/>
    <w:tmpl w:val="249602C0"/>
    <w:lvl w:ilvl="0" w:tplc="D6866774">
      <w:start w:val="1"/>
      <w:numFmt w:val="bullet"/>
      <w:lvlText w:val=""/>
      <w:lvlJc w:val="left"/>
      <w:pPr>
        <w:ind w:left="1080" w:hanging="360"/>
      </w:pPr>
      <w:rPr>
        <w:rFonts w:ascii="Symbol" w:hAnsi="Symbol"/>
      </w:rPr>
    </w:lvl>
    <w:lvl w:ilvl="1" w:tplc="460A570E">
      <w:start w:val="1"/>
      <w:numFmt w:val="bullet"/>
      <w:lvlText w:val=""/>
      <w:lvlJc w:val="left"/>
      <w:pPr>
        <w:ind w:left="1080" w:hanging="360"/>
      </w:pPr>
      <w:rPr>
        <w:rFonts w:ascii="Symbol" w:hAnsi="Symbol"/>
      </w:rPr>
    </w:lvl>
    <w:lvl w:ilvl="2" w:tplc="461E77E4">
      <w:start w:val="1"/>
      <w:numFmt w:val="bullet"/>
      <w:lvlText w:val=""/>
      <w:lvlJc w:val="left"/>
      <w:pPr>
        <w:ind w:left="1080" w:hanging="360"/>
      </w:pPr>
      <w:rPr>
        <w:rFonts w:ascii="Symbol" w:hAnsi="Symbol"/>
      </w:rPr>
    </w:lvl>
    <w:lvl w:ilvl="3" w:tplc="CF0A42B8">
      <w:start w:val="1"/>
      <w:numFmt w:val="bullet"/>
      <w:lvlText w:val=""/>
      <w:lvlJc w:val="left"/>
      <w:pPr>
        <w:ind w:left="1080" w:hanging="360"/>
      </w:pPr>
      <w:rPr>
        <w:rFonts w:ascii="Symbol" w:hAnsi="Symbol"/>
      </w:rPr>
    </w:lvl>
    <w:lvl w:ilvl="4" w:tplc="F30E141E">
      <w:start w:val="1"/>
      <w:numFmt w:val="bullet"/>
      <w:lvlText w:val=""/>
      <w:lvlJc w:val="left"/>
      <w:pPr>
        <w:ind w:left="1080" w:hanging="360"/>
      </w:pPr>
      <w:rPr>
        <w:rFonts w:ascii="Symbol" w:hAnsi="Symbol"/>
      </w:rPr>
    </w:lvl>
    <w:lvl w:ilvl="5" w:tplc="13EA595E">
      <w:start w:val="1"/>
      <w:numFmt w:val="bullet"/>
      <w:lvlText w:val=""/>
      <w:lvlJc w:val="left"/>
      <w:pPr>
        <w:ind w:left="1080" w:hanging="360"/>
      </w:pPr>
      <w:rPr>
        <w:rFonts w:ascii="Symbol" w:hAnsi="Symbol"/>
      </w:rPr>
    </w:lvl>
    <w:lvl w:ilvl="6" w:tplc="CE30A83C">
      <w:start w:val="1"/>
      <w:numFmt w:val="bullet"/>
      <w:lvlText w:val=""/>
      <w:lvlJc w:val="left"/>
      <w:pPr>
        <w:ind w:left="1080" w:hanging="360"/>
      </w:pPr>
      <w:rPr>
        <w:rFonts w:ascii="Symbol" w:hAnsi="Symbol"/>
      </w:rPr>
    </w:lvl>
    <w:lvl w:ilvl="7" w:tplc="8B7EF902">
      <w:start w:val="1"/>
      <w:numFmt w:val="bullet"/>
      <w:lvlText w:val=""/>
      <w:lvlJc w:val="left"/>
      <w:pPr>
        <w:ind w:left="1080" w:hanging="360"/>
      </w:pPr>
      <w:rPr>
        <w:rFonts w:ascii="Symbol" w:hAnsi="Symbol"/>
      </w:rPr>
    </w:lvl>
    <w:lvl w:ilvl="8" w:tplc="68366118">
      <w:start w:val="1"/>
      <w:numFmt w:val="bullet"/>
      <w:lvlText w:val=""/>
      <w:lvlJc w:val="left"/>
      <w:pPr>
        <w:ind w:left="1080" w:hanging="360"/>
      </w:pPr>
      <w:rPr>
        <w:rFonts w:ascii="Symbol" w:hAnsi="Symbol"/>
      </w:rPr>
    </w:lvl>
  </w:abstractNum>
  <w:num w:numId="1" w16cid:durableId="147748221">
    <w:abstractNumId w:val="1"/>
  </w:num>
  <w:num w:numId="2" w16cid:durableId="565649338">
    <w:abstractNumId w:val="2"/>
  </w:num>
  <w:num w:numId="3" w16cid:durableId="60732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B3"/>
    <w:rsid w:val="00013966"/>
    <w:rsid w:val="000338D8"/>
    <w:rsid w:val="000434D7"/>
    <w:rsid w:val="00054484"/>
    <w:rsid w:val="0008549E"/>
    <w:rsid w:val="00096BFC"/>
    <w:rsid w:val="000C37B1"/>
    <w:rsid w:val="000D1C90"/>
    <w:rsid w:val="000E138D"/>
    <w:rsid w:val="000E7BDD"/>
    <w:rsid w:val="000F7FF0"/>
    <w:rsid w:val="0010523D"/>
    <w:rsid w:val="00111F3B"/>
    <w:rsid w:val="001156D7"/>
    <w:rsid w:val="001210FF"/>
    <w:rsid w:val="001365C0"/>
    <w:rsid w:val="001411BE"/>
    <w:rsid w:val="00150240"/>
    <w:rsid w:val="0015550E"/>
    <w:rsid w:val="0017407F"/>
    <w:rsid w:val="001811B4"/>
    <w:rsid w:val="00183B3C"/>
    <w:rsid w:val="00185474"/>
    <w:rsid w:val="001C24DF"/>
    <w:rsid w:val="001C5E73"/>
    <w:rsid w:val="001D58F6"/>
    <w:rsid w:val="001D66AD"/>
    <w:rsid w:val="001E1491"/>
    <w:rsid w:val="001E6208"/>
    <w:rsid w:val="001E6383"/>
    <w:rsid w:val="001F3D62"/>
    <w:rsid w:val="001F77A3"/>
    <w:rsid w:val="00202332"/>
    <w:rsid w:val="00225991"/>
    <w:rsid w:val="002366AB"/>
    <w:rsid w:val="00240E3B"/>
    <w:rsid w:val="00243B92"/>
    <w:rsid w:val="0024756F"/>
    <w:rsid w:val="00251A84"/>
    <w:rsid w:val="00253D75"/>
    <w:rsid w:val="00265FC4"/>
    <w:rsid w:val="00270776"/>
    <w:rsid w:val="00275C53"/>
    <w:rsid w:val="00277A04"/>
    <w:rsid w:val="00277BD1"/>
    <w:rsid w:val="00280C0B"/>
    <w:rsid w:val="002867C4"/>
    <w:rsid w:val="00294ADA"/>
    <w:rsid w:val="002A6DA8"/>
    <w:rsid w:val="002B32F9"/>
    <w:rsid w:val="002C1D7B"/>
    <w:rsid w:val="002D23DE"/>
    <w:rsid w:val="002E4734"/>
    <w:rsid w:val="002F2952"/>
    <w:rsid w:val="002F3CFF"/>
    <w:rsid w:val="002F43A5"/>
    <w:rsid w:val="0030465A"/>
    <w:rsid w:val="0031406F"/>
    <w:rsid w:val="00314406"/>
    <w:rsid w:val="00316BA1"/>
    <w:rsid w:val="003406D1"/>
    <w:rsid w:val="0037237B"/>
    <w:rsid w:val="003A448C"/>
    <w:rsid w:val="003B01CB"/>
    <w:rsid w:val="003B39B8"/>
    <w:rsid w:val="003B40D2"/>
    <w:rsid w:val="003D4267"/>
    <w:rsid w:val="003E0A05"/>
    <w:rsid w:val="003E1C85"/>
    <w:rsid w:val="003E394B"/>
    <w:rsid w:val="003F0FB9"/>
    <w:rsid w:val="00410E19"/>
    <w:rsid w:val="0044761A"/>
    <w:rsid w:val="0047759E"/>
    <w:rsid w:val="00491725"/>
    <w:rsid w:val="004957B0"/>
    <w:rsid w:val="004B1449"/>
    <w:rsid w:val="004F6E15"/>
    <w:rsid w:val="005050D9"/>
    <w:rsid w:val="0051275D"/>
    <w:rsid w:val="00534BC6"/>
    <w:rsid w:val="0057238E"/>
    <w:rsid w:val="00586BA1"/>
    <w:rsid w:val="005A46D9"/>
    <w:rsid w:val="005A5DFF"/>
    <w:rsid w:val="005A609A"/>
    <w:rsid w:val="005B26F5"/>
    <w:rsid w:val="005D3778"/>
    <w:rsid w:val="005D445C"/>
    <w:rsid w:val="005E2C6C"/>
    <w:rsid w:val="005E3C74"/>
    <w:rsid w:val="00604C41"/>
    <w:rsid w:val="0061081D"/>
    <w:rsid w:val="00620CDC"/>
    <w:rsid w:val="0065115F"/>
    <w:rsid w:val="00656E0F"/>
    <w:rsid w:val="006577A4"/>
    <w:rsid w:val="00660063"/>
    <w:rsid w:val="00662BE2"/>
    <w:rsid w:val="00676649"/>
    <w:rsid w:val="00680FE1"/>
    <w:rsid w:val="0069310F"/>
    <w:rsid w:val="006A15D6"/>
    <w:rsid w:val="006A1C13"/>
    <w:rsid w:val="006A2D76"/>
    <w:rsid w:val="006A3C8C"/>
    <w:rsid w:val="006B0DDE"/>
    <w:rsid w:val="006B6FED"/>
    <w:rsid w:val="006C13F1"/>
    <w:rsid w:val="006D3F70"/>
    <w:rsid w:val="006E0ADC"/>
    <w:rsid w:val="00703C5F"/>
    <w:rsid w:val="007047B1"/>
    <w:rsid w:val="007156BD"/>
    <w:rsid w:val="00717233"/>
    <w:rsid w:val="00732C2D"/>
    <w:rsid w:val="007347CE"/>
    <w:rsid w:val="0073652E"/>
    <w:rsid w:val="00743B71"/>
    <w:rsid w:val="007642D1"/>
    <w:rsid w:val="00793167"/>
    <w:rsid w:val="00795970"/>
    <w:rsid w:val="007967F9"/>
    <w:rsid w:val="007C2975"/>
    <w:rsid w:val="007D0EE1"/>
    <w:rsid w:val="007D442D"/>
    <w:rsid w:val="007D771F"/>
    <w:rsid w:val="007E2918"/>
    <w:rsid w:val="007E5656"/>
    <w:rsid w:val="00810036"/>
    <w:rsid w:val="00816FF3"/>
    <w:rsid w:val="008221B3"/>
    <w:rsid w:val="008319BB"/>
    <w:rsid w:val="00835DBD"/>
    <w:rsid w:val="00884DFD"/>
    <w:rsid w:val="00885196"/>
    <w:rsid w:val="008A1FA6"/>
    <w:rsid w:val="008C3768"/>
    <w:rsid w:val="008D0C3E"/>
    <w:rsid w:val="008D152B"/>
    <w:rsid w:val="008D2788"/>
    <w:rsid w:val="00901842"/>
    <w:rsid w:val="00916090"/>
    <w:rsid w:val="0091661D"/>
    <w:rsid w:val="009176B6"/>
    <w:rsid w:val="00942608"/>
    <w:rsid w:val="00945FB1"/>
    <w:rsid w:val="00970127"/>
    <w:rsid w:val="0097522C"/>
    <w:rsid w:val="009A1498"/>
    <w:rsid w:val="009D3A28"/>
    <w:rsid w:val="009E455A"/>
    <w:rsid w:val="009F5307"/>
    <w:rsid w:val="00A22E79"/>
    <w:rsid w:val="00A277E7"/>
    <w:rsid w:val="00A33E65"/>
    <w:rsid w:val="00A456C2"/>
    <w:rsid w:val="00A578FD"/>
    <w:rsid w:val="00A63BC0"/>
    <w:rsid w:val="00A6443B"/>
    <w:rsid w:val="00A72F26"/>
    <w:rsid w:val="00A8173F"/>
    <w:rsid w:val="00A92751"/>
    <w:rsid w:val="00AA075A"/>
    <w:rsid w:val="00AE09B6"/>
    <w:rsid w:val="00AE6BB8"/>
    <w:rsid w:val="00B01B2C"/>
    <w:rsid w:val="00B15F0F"/>
    <w:rsid w:val="00B55419"/>
    <w:rsid w:val="00B5656E"/>
    <w:rsid w:val="00B60296"/>
    <w:rsid w:val="00B61B22"/>
    <w:rsid w:val="00B65F50"/>
    <w:rsid w:val="00B74156"/>
    <w:rsid w:val="00B83D83"/>
    <w:rsid w:val="00B90DE5"/>
    <w:rsid w:val="00B9747A"/>
    <w:rsid w:val="00BC748C"/>
    <w:rsid w:val="00BD03C3"/>
    <w:rsid w:val="00BD0FBF"/>
    <w:rsid w:val="00BE1BFC"/>
    <w:rsid w:val="00C07D1B"/>
    <w:rsid w:val="00C15543"/>
    <w:rsid w:val="00C157D7"/>
    <w:rsid w:val="00C33041"/>
    <w:rsid w:val="00C34C36"/>
    <w:rsid w:val="00C5197C"/>
    <w:rsid w:val="00C60F7E"/>
    <w:rsid w:val="00C619CA"/>
    <w:rsid w:val="00C81028"/>
    <w:rsid w:val="00C83C07"/>
    <w:rsid w:val="00CB1F2D"/>
    <w:rsid w:val="00CC0ECF"/>
    <w:rsid w:val="00CE25AB"/>
    <w:rsid w:val="00CF1F1D"/>
    <w:rsid w:val="00CF79EA"/>
    <w:rsid w:val="00D01FDB"/>
    <w:rsid w:val="00D15E0B"/>
    <w:rsid w:val="00D24BD5"/>
    <w:rsid w:val="00D26A3B"/>
    <w:rsid w:val="00D36B9B"/>
    <w:rsid w:val="00D42298"/>
    <w:rsid w:val="00D45BDE"/>
    <w:rsid w:val="00D508F7"/>
    <w:rsid w:val="00D5329E"/>
    <w:rsid w:val="00D543DE"/>
    <w:rsid w:val="00D677B0"/>
    <w:rsid w:val="00D72D9C"/>
    <w:rsid w:val="00DA4362"/>
    <w:rsid w:val="00DD1D02"/>
    <w:rsid w:val="00DD6C02"/>
    <w:rsid w:val="00DF474B"/>
    <w:rsid w:val="00E04FA2"/>
    <w:rsid w:val="00E11164"/>
    <w:rsid w:val="00E25359"/>
    <w:rsid w:val="00E30030"/>
    <w:rsid w:val="00E30033"/>
    <w:rsid w:val="00E328F0"/>
    <w:rsid w:val="00E57AE9"/>
    <w:rsid w:val="00E60243"/>
    <w:rsid w:val="00E74135"/>
    <w:rsid w:val="00E861EF"/>
    <w:rsid w:val="00EB26C7"/>
    <w:rsid w:val="00EB5BC5"/>
    <w:rsid w:val="00EC31A2"/>
    <w:rsid w:val="00EE377E"/>
    <w:rsid w:val="00EF54A4"/>
    <w:rsid w:val="00F13F5C"/>
    <w:rsid w:val="00F21F0F"/>
    <w:rsid w:val="00F4669D"/>
    <w:rsid w:val="00F51624"/>
    <w:rsid w:val="00F5597C"/>
    <w:rsid w:val="00FA5553"/>
    <w:rsid w:val="00FA66C5"/>
    <w:rsid w:val="00FC42E6"/>
    <w:rsid w:val="00FE2314"/>
    <w:rsid w:val="00FE776E"/>
    <w:rsid w:val="00FF27B0"/>
    <w:rsid w:val="00FF3BD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DE3C5"/>
  <w15:chartTrackingRefBased/>
  <w15:docId w15:val="{650EF956-F8E9-4624-A49D-8451D541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867C4"/>
    <w:rPr>
      <w:color w:val="0563C1" w:themeColor="hyperlink"/>
      <w:u w:val="single"/>
    </w:rPr>
  </w:style>
  <w:style w:type="character" w:styleId="NichtaufgelsteErwhnung">
    <w:name w:val="Unresolved Mention"/>
    <w:basedOn w:val="Absatz-Standardschriftart"/>
    <w:uiPriority w:val="99"/>
    <w:semiHidden/>
    <w:unhideWhenUsed/>
    <w:rsid w:val="002867C4"/>
    <w:rPr>
      <w:color w:val="605E5C"/>
      <w:shd w:val="clear" w:color="auto" w:fill="E1DFDD"/>
    </w:rPr>
  </w:style>
  <w:style w:type="character" w:styleId="Kommentarzeichen">
    <w:name w:val="annotation reference"/>
    <w:basedOn w:val="Absatz-Standardschriftart"/>
    <w:uiPriority w:val="99"/>
    <w:semiHidden/>
    <w:unhideWhenUsed/>
    <w:rsid w:val="000D1C90"/>
    <w:rPr>
      <w:sz w:val="16"/>
      <w:szCs w:val="16"/>
    </w:rPr>
  </w:style>
  <w:style w:type="paragraph" w:styleId="Kommentartext">
    <w:name w:val="annotation text"/>
    <w:basedOn w:val="Standard"/>
    <w:link w:val="KommentartextZchn"/>
    <w:uiPriority w:val="99"/>
    <w:unhideWhenUsed/>
    <w:rsid w:val="000D1C90"/>
    <w:pPr>
      <w:spacing w:line="240" w:lineRule="auto"/>
    </w:pPr>
    <w:rPr>
      <w:sz w:val="20"/>
      <w:szCs w:val="20"/>
    </w:rPr>
  </w:style>
  <w:style w:type="character" w:customStyle="1" w:styleId="KommentartextZchn">
    <w:name w:val="Kommentartext Zchn"/>
    <w:basedOn w:val="Absatz-Standardschriftart"/>
    <w:link w:val="Kommentartext"/>
    <w:uiPriority w:val="99"/>
    <w:rsid w:val="000D1C90"/>
    <w:rPr>
      <w:sz w:val="20"/>
      <w:szCs w:val="20"/>
    </w:rPr>
  </w:style>
  <w:style w:type="paragraph" w:styleId="Kommentarthema">
    <w:name w:val="annotation subject"/>
    <w:basedOn w:val="Kommentartext"/>
    <w:next w:val="Kommentartext"/>
    <w:link w:val="KommentarthemaZchn"/>
    <w:uiPriority w:val="99"/>
    <w:semiHidden/>
    <w:unhideWhenUsed/>
    <w:rsid w:val="000D1C90"/>
    <w:rPr>
      <w:b/>
      <w:bCs/>
    </w:rPr>
  </w:style>
  <w:style w:type="character" w:customStyle="1" w:styleId="KommentarthemaZchn">
    <w:name w:val="Kommentarthema Zchn"/>
    <w:basedOn w:val="KommentartextZchn"/>
    <w:link w:val="Kommentarthema"/>
    <w:uiPriority w:val="99"/>
    <w:semiHidden/>
    <w:rsid w:val="000D1C90"/>
    <w:rPr>
      <w:b/>
      <w:bCs/>
      <w:sz w:val="20"/>
      <w:szCs w:val="20"/>
    </w:rPr>
  </w:style>
  <w:style w:type="paragraph" w:styleId="Kopfzeile">
    <w:name w:val="header"/>
    <w:basedOn w:val="Standard"/>
    <w:link w:val="KopfzeileZchn"/>
    <w:uiPriority w:val="99"/>
    <w:unhideWhenUsed/>
    <w:rsid w:val="00D26A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6A3B"/>
  </w:style>
  <w:style w:type="paragraph" w:styleId="Fuzeile">
    <w:name w:val="footer"/>
    <w:basedOn w:val="Standard"/>
    <w:link w:val="FuzeileZchn"/>
    <w:uiPriority w:val="99"/>
    <w:unhideWhenUsed/>
    <w:rsid w:val="00D26A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6A3B"/>
  </w:style>
  <w:style w:type="character" w:styleId="BesuchterLink">
    <w:name w:val="FollowedHyperlink"/>
    <w:basedOn w:val="Absatz-Standardschriftart"/>
    <w:uiPriority w:val="99"/>
    <w:semiHidden/>
    <w:unhideWhenUsed/>
    <w:rsid w:val="001F3D62"/>
    <w:rPr>
      <w:color w:val="954F72" w:themeColor="followedHyperlink"/>
      <w:u w:val="single"/>
    </w:rPr>
  </w:style>
  <w:style w:type="paragraph" w:styleId="berarbeitung">
    <w:name w:val="Revision"/>
    <w:hidden/>
    <w:uiPriority w:val="99"/>
    <w:semiHidden/>
    <w:rsid w:val="00C83C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3591">
      <w:bodyDiv w:val="1"/>
      <w:marLeft w:val="0"/>
      <w:marRight w:val="0"/>
      <w:marTop w:val="0"/>
      <w:marBottom w:val="0"/>
      <w:divBdr>
        <w:top w:val="none" w:sz="0" w:space="0" w:color="auto"/>
        <w:left w:val="none" w:sz="0" w:space="0" w:color="auto"/>
        <w:bottom w:val="none" w:sz="0" w:space="0" w:color="auto"/>
        <w:right w:val="none" w:sz="0" w:space="0" w:color="auto"/>
      </w:divBdr>
    </w:div>
    <w:div w:id="209463821">
      <w:bodyDiv w:val="1"/>
      <w:marLeft w:val="0"/>
      <w:marRight w:val="0"/>
      <w:marTop w:val="0"/>
      <w:marBottom w:val="0"/>
      <w:divBdr>
        <w:top w:val="none" w:sz="0" w:space="0" w:color="auto"/>
        <w:left w:val="none" w:sz="0" w:space="0" w:color="auto"/>
        <w:bottom w:val="none" w:sz="0" w:space="0" w:color="auto"/>
        <w:right w:val="none" w:sz="0" w:space="0" w:color="auto"/>
      </w:divBdr>
    </w:div>
    <w:div w:id="549223780">
      <w:bodyDiv w:val="1"/>
      <w:marLeft w:val="0"/>
      <w:marRight w:val="0"/>
      <w:marTop w:val="0"/>
      <w:marBottom w:val="0"/>
      <w:divBdr>
        <w:top w:val="none" w:sz="0" w:space="0" w:color="auto"/>
        <w:left w:val="none" w:sz="0" w:space="0" w:color="auto"/>
        <w:bottom w:val="none" w:sz="0" w:space="0" w:color="auto"/>
        <w:right w:val="none" w:sz="0" w:space="0" w:color="auto"/>
      </w:divBdr>
      <w:divsChild>
        <w:div w:id="400105056">
          <w:marLeft w:val="0"/>
          <w:marRight w:val="0"/>
          <w:marTop w:val="0"/>
          <w:marBottom w:val="0"/>
          <w:divBdr>
            <w:top w:val="none" w:sz="0" w:space="0" w:color="auto"/>
            <w:left w:val="none" w:sz="0" w:space="0" w:color="auto"/>
            <w:bottom w:val="none" w:sz="0" w:space="0" w:color="auto"/>
            <w:right w:val="none" w:sz="0" w:space="0" w:color="auto"/>
          </w:divBdr>
        </w:div>
      </w:divsChild>
    </w:div>
    <w:div w:id="1263026856">
      <w:bodyDiv w:val="1"/>
      <w:marLeft w:val="0"/>
      <w:marRight w:val="0"/>
      <w:marTop w:val="0"/>
      <w:marBottom w:val="0"/>
      <w:divBdr>
        <w:top w:val="none" w:sz="0" w:space="0" w:color="auto"/>
        <w:left w:val="none" w:sz="0" w:space="0" w:color="auto"/>
        <w:bottom w:val="none" w:sz="0" w:space="0" w:color="auto"/>
        <w:right w:val="none" w:sz="0" w:space="0" w:color="auto"/>
      </w:divBdr>
      <w:divsChild>
        <w:div w:id="86853078">
          <w:marLeft w:val="0"/>
          <w:marRight w:val="0"/>
          <w:marTop w:val="0"/>
          <w:marBottom w:val="0"/>
          <w:divBdr>
            <w:top w:val="none" w:sz="0" w:space="0" w:color="auto"/>
            <w:left w:val="none" w:sz="0" w:space="0" w:color="auto"/>
            <w:bottom w:val="none" w:sz="0" w:space="0" w:color="auto"/>
            <w:right w:val="none" w:sz="0" w:space="0" w:color="auto"/>
          </w:divBdr>
        </w:div>
      </w:divsChild>
    </w:div>
    <w:div w:id="1271278655">
      <w:bodyDiv w:val="1"/>
      <w:marLeft w:val="0"/>
      <w:marRight w:val="0"/>
      <w:marTop w:val="0"/>
      <w:marBottom w:val="0"/>
      <w:divBdr>
        <w:top w:val="none" w:sz="0" w:space="0" w:color="auto"/>
        <w:left w:val="none" w:sz="0" w:space="0" w:color="auto"/>
        <w:bottom w:val="none" w:sz="0" w:space="0" w:color="auto"/>
        <w:right w:val="none" w:sz="0" w:space="0" w:color="auto"/>
      </w:divBdr>
    </w:div>
    <w:div w:id="1419714446">
      <w:bodyDiv w:val="1"/>
      <w:marLeft w:val="0"/>
      <w:marRight w:val="0"/>
      <w:marTop w:val="0"/>
      <w:marBottom w:val="0"/>
      <w:divBdr>
        <w:top w:val="none" w:sz="0" w:space="0" w:color="auto"/>
        <w:left w:val="none" w:sz="0" w:space="0" w:color="auto"/>
        <w:bottom w:val="none" w:sz="0" w:space="0" w:color="auto"/>
        <w:right w:val="none" w:sz="0" w:space="0" w:color="auto"/>
      </w:divBdr>
    </w:div>
    <w:div w:id="1478301340">
      <w:bodyDiv w:val="1"/>
      <w:marLeft w:val="0"/>
      <w:marRight w:val="0"/>
      <w:marTop w:val="0"/>
      <w:marBottom w:val="0"/>
      <w:divBdr>
        <w:top w:val="none" w:sz="0" w:space="0" w:color="auto"/>
        <w:left w:val="none" w:sz="0" w:space="0" w:color="auto"/>
        <w:bottom w:val="none" w:sz="0" w:space="0" w:color="auto"/>
        <w:right w:val="none" w:sz="0" w:space="0" w:color="auto"/>
      </w:divBdr>
    </w:div>
    <w:div w:id="1576551500">
      <w:bodyDiv w:val="1"/>
      <w:marLeft w:val="0"/>
      <w:marRight w:val="0"/>
      <w:marTop w:val="0"/>
      <w:marBottom w:val="0"/>
      <w:divBdr>
        <w:top w:val="none" w:sz="0" w:space="0" w:color="auto"/>
        <w:left w:val="none" w:sz="0" w:space="0" w:color="auto"/>
        <w:bottom w:val="none" w:sz="0" w:space="0" w:color="auto"/>
        <w:right w:val="none" w:sz="0" w:space="0" w:color="auto"/>
      </w:divBdr>
    </w:div>
    <w:div w:id="1827478441">
      <w:bodyDiv w:val="1"/>
      <w:marLeft w:val="0"/>
      <w:marRight w:val="0"/>
      <w:marTop w:val="0"/>
      <w:marBottom w:val="0"/>
      <w:divBdr>
        <w:top w:val="none" w:sz="0" w:space="0" w:color="auto"/>
        <w:left w:val="none" w:sz="0" w:space="0" w:color="auto"/>
        <w:bottom w:val="none" w:sz="0" w:space="0" w:color="auto"/>
        <w:right w:val="none" w:sz="0" w:space="0" w:color="auto"/>
      </w:divBdr>
    </w:div>
    <w:div w:id="18467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mweltrohr.de" TargetMode="External"/><Relationship Id="rId12" Type="http://schemas.openxmlformats.org/officeDocument/2006/relationships/hyperlink" Target="http://www.rib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eyrau@rib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eona.treutwein@fraenkische.de" TargetMode="External"/><Relationship Id="rId4" Type="http://schemas.openxmlformats.org/officeDocument/2006/relationships/webSettings" Target="webSettings.xml"/><Relationship Id="rId9" Type="http://schemas.openxmlformats.org/officeDocument/2006/relationships/hyperlink" Target="http://www.fraenkisch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5793</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Beyrau</dc:creator>
  <cp:keywords/>
  <dc:description/>
  <cp:lastModifiedBy>Sandra Sauer</cp:lastModifiedBy>
  <cp:revision>2</cp:revision>
  <cp:lastPrinted>2025-10-24T08:49:00Z</cp:lastPrinted>
  <dcterms:created xsi:type="dcterms:W3CDTF">2025-11-20T08:16:00Z</dcterms:created>
  <dcterms:modified xsi:type="dcterms:W3CDTF">2025-11-20T08:16:00Z</dcterms:modified>
</cp:coreProperties>
</file>