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84AB6" w14:textId="569A78B4" w:rsidR="00220B9E" w:rsidRDefault="00802EB7">
      <w:pPr>
        <w:spacing w:line="240" w:lineRule="auto"/>
        <w:rPr>
          <w:rFonts w:ascii="Segoe UI" w:hAnsi="Segoe UI" w:cs="Segoe UI"/>
          <w:color w:val="000000" w:themeColor="text1"/>
          <w:sz w:val="32"/>
          <w:szCs w:val="32"/>
        </w:rPr>
      </w:pPr>
      <w:r w:rsidRPr="00802EB7">
        <w:rPr>
          <w:rFonts w:ascii="Segoe UI" w:hAnsi="Segoe UI" w:cs="Segoe UI"/>
          <w:noProof/>
          <w:color w:val="000000" w:themeColor="text1"/>
          <w:sz w:val="32"/>
          <w:szCs w:val="32"/>
        </w:rPr>
        <w:drawing>
          <wp:inline distT="0" distB="0" distL="0" distR="0" wp14:anchorId="7F15774A" wp14:editId="609F6EA5">
            <wp:extent cx="833121" cy="243840"/>
            <wp:effectExtent l="0" t="0" r="5080" b="3810"/>
            <wp:docPr id="495344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4472" name=""/>
                    <pic:cNvPicPr/>
                  </pic:nvPicPr>
                  <pic:blipFill>
                    <a:blip r:embed="rId10"/>
                    <a:stretch>
                      <a:fillRect/>
                    </a:stretch>
                  </pic:blipFill>
                  <pic:spPr>
                    <a:xfrm>
                      <a:off x="0" y="0"/>
                      <a:ext cx="873334" cy="255610"/>
                    </a:xfrm>
                    <a:prstGeom prst="rect">
                      <a:avLst/>
                    </a:prstGeom>
                  </pic:spPr>
                </pic:pic>
              </a:graphicData>
            </a:graphic>
          </wp:inline>
        </w:drawing>
      </w:r>
    </w:p>
    <w:p w14:paraId="39C7BB81" w14:textId="77777777" w:rsidR="00D607C6" w:rsidRPr="00D607C6" w:rsidRDefault="00D607C6">
      <w:pPr>
        <w:spacing w:line="240" w:lineRule="auto"/>
        <w:rPr>
          <w:rFonts w:ascii="Segoe UI" w:hAnsi="Segoe UI" w:cs="Segoe UI"/>
          <w:color w:val="000000" w:themeColor="text1"/>
          <w:sz w:val="16"/>
          <w:szCs w:val="16"/>
        </w:rPr>
      </w:pPr>
    </w:p>
    <w:p w14:paraId="22B32EF5" w14:textId="356683D7" w:rsidR="00C1331C" w:rsidRPr="00FE4AFD" w:rsidRDefault="004D12A3" w:rsidP="00A91B6C">
      <w:pPr>
        <w:spacing w:line="240" w:lineRule="auto"/>
        <w:rPr>
          <w:rFonts w:ascii="Segoe UI" w:hAnsi="Segoe UI" w:cs="Segoe UI"/>
          <w:color w:val="808080" w:themeColor="background1" w:themeShade="80"/>
          <w:sz w:val="44"/>
          <w:szCs w:val="44"/>
        </w:rPr>
      </w:pPr>
      <w:r w:rsidRPr="004D12A3">
        <w:rPr>
          <w:rFonts w:ascii="Segoe UI Semibold" w:hAnsi="Segoe UI Semibold" w:cs="Segoe UI Semibold"/>
          <w:color w:val="000000" w:themeColor="text1"/>
          <w:sz w:val="44"/>
          <w:szCs w:val="44"/>
          <w:lang w:val="de-DE"/>
        </w:rPr>
        <w:t>Danfoss gewinnt Deutschen Nachhaltigkeitspreis 2025</w:t>
      </w:r>
      <w:r w:rsidRPr="004D12A3">
        <w:rPr>
          <w:rFonts w:ascii="Segoe UI Semibold" w:hAnsi="Segoe UI Semibold" w:cs="Segoe UI Semibold"/>
          <w:color w:val="000000" w:themeColor="text1"/>
          <w:sz w:val="44"/>
          <w:szCs w:val="44"/>
          <w:lang w:val="de-DE"/>
        </w:rPr>
        <w:br/>
      </w:r>
    </w:p>
    <w:p w14:paraId="2C0959A2" w14:textId="77777777" w:rsidR="00C1331C" w:rsidRDefault="00C1331C" w:rsidP="00303441">
      <w:pPr>
        <w:spacing w:line="240" w:lineRule="auto"/>
        <w:rPr>
          <w:rFonts w:ascii="Segoe UI" w:hAnsi="Segoe UI" w:cs="Segoe UI"/>
          <w:szCs w:val="22"/>
        </w:rPr>
      </w:pPr>
    </w:p>
    <w:p w14:paraId="773BD204" w14:textId="77777777" w:rsidR="00A91B6C" w:rsidRDefault="00A91B6C" w:rsidP="00303441">
      <w:pPr>
        <w:spacing w:line="240" w:lineRule="auto"/>
        <w:rPr>
          <w:rFonts w:ascii="Segoe UI" w:hAnsi="Segoe UI" w:cs="Segoe UI"/>
          <w:szCs w:val="22"/>
        </w:rPr>
      </w:pPr>
    </w:p>
    <w:p w14:paraId="7F8DDBC7" w14:textId="022BBEBE" w:rsidR="004E4024" w:rsidRDefault="000C35E2" w:rsidP="00A3063D">
      <w:pPr>
        <w:spacing w:line="240" w:lineRule="auto"/>
        <w:rPr>
          <w:rFonts w:ascii="Segoe UI" w:hAnsi="Segoe UI" w:cs="Segoe UI"/>
          <w:szCs w:val="22"/>
        </w:rPr>
      </w:pPr>
      <w:r>
        <w:rPr>
          <w:rFonts w:ascii="Segoe UI" w:hAnsi="Segoe UI" w:cs="Segoe UI"/>
          <w:szCs w:val="22"/>
        </w:rPr>
        <w:t>08. Dezember 2025</w:t>
      </w:r>
    </w:p>
    <w:p w14:paraId="56D96E92" w14:textId="4FE896F0" w:rsidR="000C35E2" w:rsidRDefault="000C35E2" w:rsidP="00A3063D">
      <w:pPr>
        <w:spacing w:line="240" w:lineRule="auto"/>
        <w:rPr>
          <w:rFonts w:ascii="Segoe UI" w:hAnsi="Segoe UI" w:cs="Segoe UI"/>
          <w:szCs w:val="22"/>
        </w:rPr>
      </w:pPr>
      <w:r>
        <w:rPr>
          <w:rFonts w:ascii="Segoe UI" w:hAnsi="Segoe UI" w:cs="Segoe UI"/>
          <w:szCs w:val="22"/>
        </w:rPr>
        <w:t>Offenbach am Main</w:t>
      </w:r>
    </w:p>
    <w:p w14:paraId="5B781583" w14:textId="77777777" w:rsidR="007357FD" w:rsidRDefault="007357FD" w:rsidP="00A3063D">
      <w:pPr>
        <w:spacing w:line="240" w:lineRule="auto"/>
        <w:rPr>
          <w:rFonts w:ascii="Segoe UI" w:hAnsi="Segoe UI" w:cs="Segoe UI"/>
          <w:color w:val="202122"/>
          <w:szCs w:val="22"/>
          <w:shd w:val="clear" w:color="auto" w:fill="FFFFFF"/>
        </w:rPr>
      </w:pPr>
    </w:p>
    <w:p w14:paraId="6BE43A68" w14:textId="77777777" w:rsidR="007357FD" w:rsidRPr="004E4024" w:rsidRDefault="007357FD" w:rsidP="00A3063D">
      <w:pPr>
        <w:spacing w:line="240" w:lineRule="auto"/>
        <w:rPr>
          <w:rFonts w:ascii="Segoe UI" w:hAnsi="Segoe UI" w:cs="Segoe UI"/>
          <w:szCs w:val="22"/>
        </w:rPr>
      </w:pPr>
    </w:p>
    <w:p w14:paraId="68B26D6E" w14:textId="5FD50088" w:rsidR="00D46A1E" w:rsidRDefault="00D46A1E" w:rsidP="00A3063D">
      <w:pPr>
        <w:spacing w:line="240" w:lineRule="auto"/>
        <w:rPr>
          <w:rFonts w:ascii="Segoe UI" w:hAnsi="Segoe UI" w:cs="Segoe UI"/>
          <w:color w:val="202122"/>
          <w:szCs w:val="22"/>
          <w:shd w:val="clear" w:color="auto" w:fill="FFFFFF"/>
        </w:rPr>
      </w:pPr>
    </w:p>
    <w:p w14:paraId="53F506B3" w14:textId="5497406C" w:rsidR="004D12A3" w:rsidRPr="004D12A3" w:rsidRDefault="004D12A3" w:rsidP="004D12A3">
      <w:pPr>
        <w:spacing w:line="240" w:lineRule="auto"/>
        <w:rPr>
          <w:rFonts w:ascii="Segoe UI Semibold" w:hAnsi="Segoe UI Semibold" w:cs="Segoe UI Semibold"/>
          <w:color w:val="202122"/>
          <w:szCs w:val="22"/>
          <w:shd w:val="clear" w:color="auto" w:fill="FFFFFF"/>
          <w:lang w:val="de-DE"/>
        </w:rPr>
      </w:pPr>
      <w:r w:rsidRPr="004D12A3">
        <w:rPr>
          <w:rFonts w:ascii="Segoe UI Semibold" w:hAnsi="Segoe UI Semibold" w:cs="Segoe UI Semibold"/>
          <w:color w:val="202122"/>
          <w:szCs w:val="22"/>
          <w:shd w:val="clear" w:color="auto" w:fill="FFFFFF"/>
          <w:lang w:val="de-DE"/>
        </w:rPr>
        <w:t xml:space="preserve">Offenbach am Main, </w:t>
      </w:r>
      <w:r w:rsidR="000C35E2">
        <w:rPr>
          <w:rFonts w:ascii="Segoe UI Semibold" w:hAnsi="Segoe UI Semibold" w:cs="Segoe UI Semibold"/>
          <w:color w:val="202122"/>
          <w:szCs w:val="22"/>
          <w:shd w:val="clear" w:color="auto" w:fill="FFFFFF"/>
          <w:lang w:val="de-DE"/>
        </w:rPr>
        <w:t>08. Dezember 2025</w:t>
      </w:r>
      <w:r w:rsidRPr="004D12A3">
        <w:rPr>
          <w:rFonts w:ascii="Segoe UI Semibold" w:hAnsi="Segoe UI Semibold" w:cs="Segoe UI Semibold"/>
          <w:color w:val="202122"/>
          <w:szCs w:val="22"/>
          <w:shd w:val="clear" w:color="auto" w:fill="FFFFFF"/>
          <w:lang w:val="de-DE"/>
        </w:rPr>
        <w:t xml:space="preserve"> – Die Danfoss GmbH hat den Deutschen Nachhaltigkeitspreis 2025 in der Kategorie Heiz-, Lüftungs- und Klimatechnik erhalten. Die Jury würdigt das Unternehmen als Vorreiter einer Transformation, die ökologische Verantwortung und ökonomischen Erfolg verbindet.</w:t>
      </w:r>
    </w:p>
    <w:p w14:paraId="4A6D2A54" w14:textId="77777777" w:rsidR="004D12A3" w:rsidRDefault="004D12A3" w:rsidP="00A3063D">
      <w:pPr>
        <w:spacing w:line="240" w:lineRule="auto"/>
        <w:rPr>
          <w:rFonts w:ascii="Segoe UI" w:hAnsi="Segoe UI" w:cs="Segoe UI"/>
          <w:color w:val="6B6B77"/>
          <w:szCs w:val="22"/>
          <w:shd w:val="clear" w:color="auto" w:fill="FFFFFF"/>
        </w:rPr>
      </w:pPr>
    </w:p>
    <w:p w14:paraId="4770DC3B" w14:textId="4FBDB027" w:rsidR="004D12A3" w:rsidRPr="004D12A3" w:rsidRDefault="004D12A3" w:rsidP="00A3063D">
      <w:pPr>
        <w:spacing w:line="240" w:lineRule="auto"/>
        <w:rPr>
          <w:rFonts w:ascii="Segoe UI" w:hAnsi="Segoe UI" w:cs="Segoe UI"/>
          <w:color w:val="000000" w:themeColor="text1"/>
          <w:szCs w:val="22"/>
          <w:shd w:val="clear" w:color="auto" w:fill="FFFFFF"/>
          <w:lang w:val="de-DE"/>
        </w:rPr>
      </w:pPr>
      <w:r w:rsidRPr="004D12A3">
        <w:rPr>
          <w:rFonts w:ascii="Segoe UI" w:hAnsi="Segoe UI" w:cs="Segoe UI"/>
          <w:color w:val="000000" w:themeColor="text1"/>
          <w:szCs w:val="22"/>
          <w:shd w:val="clear" w:color="auto" w:fill="FFFFFF"/>
          <w:lang w:val="de-DE"/>
        </w:rPr>
        <w:t>Ausgezeichnet wird das Unternehmen für seinen konsequenten Ansatz, Dekarbonisierung, Energieeffizienz und Ressourcenschonung zum Kern der Unternehmensstrategie zu machen und damit zu zeigen, wie ökologische Verantwortung und wirtschaftlicher Erfolg zusammenhängen</w:t>
      </w:r>
    </w:p>
    <w:p w14:paraId="344F1F24" w14:textId="77777777" w:rsidR="004D12A3" w:rsidRDefault="004D12A3" w:rsidP="00A3063D">
      <w:pPr>
        <w:spacing w:line="240" w:lineRule="auto"/>
        <w:rPr>
          <w:rFonts w:ascii="Segoe UI" w:hAnsi="Segoe UI" w:cs="Segoe UI"/>
          <w:color w:val="6B6B77"/>
          <w:szCs w:val="22"/>
          <w:shd w:val="clear" w:color="auto" w:fill="FFFFFF"/>
        </w:rPr>
      </w:pPr>
    </w:p>
    <w:p w14:paraId="5D0AEA97" w14:textId="77777777" w:rsidR="004D12A3" w:rsidRPr="004D12A3" w:rsidRDefault="004D12A3" w:rsidP="004D12A3">
      <w:pPr>
        <w:spacing w:line="240" w:lineRule="auto"/>
        <w:rPr>
          <w:rFonts w:ascii="Segoe UI" w:hAnsi="Segoe UI" w:cs="Segoe UI"/>
          <w:color w:val="6B6B77"/>
          <w:szCs w:val="22"/>
          <w:shd w:val="clear" w:color="auto" w:fill="FFFFFF"/>
          <w:lang w:val="de-DE"/>
        </w:rPr>
      </w:pPr>
      <w:r w:rsidRPr="004D12A3">
        <w:rPr>
          <w:rFonts w:ascii="Segoe UI" w:hAnsi="Segoe UI" w:cs="Segoe UI"/>
          <w:color w:val="6B6B77"/>
          <w:szCs w:val="22"/>
          <w:shd w:val="clear" w:color="auto" w:fill="FFFFFF"/>
          <w:lang w:val="de-DE"/>
        </w:rPr>
        <w:t>„Wir sehen Dekarbonisierung als ökonomische Chance – für uns, unsere Kundinnen und Kunden und für die gesamte Industrie“, erklärt Niels Behrensen, Geschäftsführer von Danfoss Deutschland. „Wenn wir mit unseren Lösungen Energieverbrauch und Emissionen senken, senken wir zugleich Kosten, erhöhen Resilienz und verschaffen Unternehmen einen Wettbewerbsvorteil. Klimaschutz und Wirtschaftlichkeit sind kein Widerspruch, sondern verstärken sich gegenseitig.“</w:t>
      </w:r>
    </w:p>
    <w:p w14:paraId="3DC8BAEC" w14:textId="77777777" w:rsidR="00D607C6" w:rsidRDefault="00D607C6" w:rsidP="00A3063D">
      <w:pPr>
        <w:spacing w:line="240" w:lineRule="auto"/>
        <w:rPr>
          <w:rFonts w:ascii="Segoe UI" w:hAnsi="Segoe UI" w:cs="Segoe UI"/>
          <w:color w:val="202122"/>
          <w:szCs w:val="22"/>
          <w:shd w:val="clear" w:color="auto" w:fill="FFFFFF"/>
        </w:rPr>
      </w:pPr>
    </w:p>
    <w:p w14:paraId="6BC534BB" w14:textId="77777777" w:rsidR="004D12A3" w:rsidRPr="004D12A3" w:rsidRDefault="004D12A3" w:rsidP="004D12A3">
      <w:pPr>
        <w:spacing w:line="240" w:lineRule="auto"/>
        <w:rPr>
          <w:rFonts w:ascii="Segoe UI" w:hAnsi="Segoe UI" w:cs="Segoe UI"/>
          <w:color w:val="202122"/>
          <w:szCs w:val="22"/>
          <w:shd w:val="clear" w:color="auto" w:fill="FFFFFF"/>
          <w:lang w:val="de-DE"/>
        </w:rPr>
      </w:pPr>
      <w:r w:rsidRPr="004D12A3">
        <w:rPr>
          <w:rFonts w:ascii="Segoe UI" w:hAnsi="Segoe UI" w:cs="Segoe UI"/>
          <w:color w:val="202122"/>
          <w:szCs w:val="22"/>
          <w:shd w:val="clear" w:color="auto" w:fill="FFFFFF"/>
          <w:lang w:val="de-DE"/>
        </w:rPr>
        <w:t>Dekarbonisierung, Energieeffizienz und Ressourcenschonung bilden dabei nicht nur die Grundlage für eine klimafreundliche Zukunft, sondern auch für resilientere, effizientere und wirtschaftlich tragfähige Geschäftsmodelle. Ein zentrales Prinzip: Lösungen werden zunächst im eigenen Betrieb umgesetzt, bevor sie in Kundenprojekten skaliert werden.</w:t>
      </w:r>
    </w:p>
    <w:p w14:paraId="74048091" w14:textId="77777777" w:rsidR="004D12A3" w:rsidRDefault="004D12A3" w:rsidP="00A3063D">
      <w:pPr>
        <w:spacing w:line="240" w:lineRule="auto"/>
        <w:rPr>
          <w:rFonts w:ascii="Segoe UI" w:hAnsi="Segoe UI" w:cs="Segoe UI"/>
          <w:color w:val="202122"/>
          <w:szCs w:val="22"/>
          <w:shd w:val="clear" w:color="auto" w:fill="FFFFFF"/>
        </w:rPr>
      </w:pPr>
    </w:p>
    <w:p w14:paraId="7CD519B2" w14:textId="77777777" w:rsidR="004D12A3" w:rsidRPr="004D12A3" w:rsidRDefault="004D12A3" w:rsidP="004D12A3">
      <w:pPr>
        <w:spacing w:line="240" w:lineRule="auto"/>
        <w:rPr>
          <w:rFonts w:ascii="Segoe UI Semibold" w:hAnsi="Segoe UI Semibold" w:cs="Segoe UI Semibold"/>
          <w:sz w:val="28"/>
          <w:szCs w:val="28"/>
          <w:lang w:val="de-DE"/>
        </w:rPr>
      </w:pPr>
      <w:r w:rsidRPr="004D12A3">
        <w:rPr>
          <w:rFonts w:ascii="Segoe UI Semibold" w:hAnsi="Segoe UI Semibold" w:cs="Segoe UI Semibold"/>
          <w:sz w:val="28"/>
          <w:szCs w:val="28"/>
          <w:lang w:val="de-DE"/>
        </w:rPr>
        <w:t>Abwärme als feste Säule der Dekarbonisierungsstrategie</w:t>
      </w:r>
    </w:p>
    <w:p w14:paraId="76627E46" w14:textId="77777777" w:rsidR="004D12A3" w:rsidRPr="004D12A3" w:rsidRDefault="004D12A3" w:rsidP="004D12A3">
      <w:pPr>
        <w:spacing w:line="240" w:lineRule="auto"/>
        <w:rPr>
          <w:rFonts w:ascii="Segoe UI" w:hAnsi="Segoe UI" w:cs="Segoe UI"/>
          <w:color w:val="202122"/>
          <w:szCs w:val="22"/>
          <w:shd w:val="clear" w:color="auto" w:fill="FFFFFF"/>
        </w:rPr>
      </w:pPr>
      <w:r w:rsidRPr="004D12A3">
        <w:rPr>
          <w:rFonts w:ascii="Segoe UI" w:hAnsi="Segoe UI" w:cs="Segoe UI"/>
          <w:color w:val="202122"/>
          <w:szCs w:val="22"/>
          <w:shd w:val="clear" w:color="auto" w:fill="FFFFFF"/>
        </w:rPr>
        <w:t xml:space="preserve">Die Ergebnisse dieser Strategie sind messbar: In Dänemark und Deutschland deckt Danfoss seinen Strombedarf an den eigenen Standorten bereits zu 100 Prozent aus erneuerbaren Quellen; erste große Produktionsstandorte in China arbeiten ebenfalls vollständig mit Grünstrom. Ebenso konsequent setzt das Unternehmen auf die Nutzung von Abwärme: Überschüssige Wärme aus Produktionsprozessen, Kälteanlagen und Rechenzentren wird über intelligente Regelungstechnik, Wärmepumpen und – wo möglich – Fernwärmenetze als CO₂-arme Wärmequelle genutzt, statt zusätzliche Energie zu erzeugen. </w:t>
      </w:r>
    </w:p>
    <w:p w14:paraId="3B932835" w14:textId="77777777" w:rsidR="004D12A3" w:rsidRPr="004D12A3" w:rsidRDefault="004D12A3" w:rsidP="004D12A3">
      <w:pPr>
        <w:spacing w:line="240" w:lineRule="auto"/>
        <w:rPr>
          <w:rFonts w:ascii="Segoe UI" w:hAnsi="Segoe UI" w:cs="Segoe UI"/>
          <w:color w:val="202122"/>
          <w:szCs w:val="22"/>
          <w:shd w:val="clear" w:color="auto" w:fill="FFFFFF"/>
        </w:rPr>
      </w:pPr>
    </w:p>
    <w:p w14:paraId="67F9FEF6" w14:textId="177A5EEF" w:rsidR="004D12A3" w:rsidRPr="004D12A3" w:rsidRDefault="004D12A3" w:rsidP="004D12A3">
      <w:pPr>
        <w:spacing w:line="240" w:lineRule="auto"/>
        <w:rPr>
          <w:rFonts w:ascii="Segoe UI" w:hAnsi="Segoe UI" w:cs="Segoe UI"/>
          <w:color w:val="202122"/>
          <w:szCs w:val="22"/>
          <w:shd w:val="clear" w:color="auto" w:fill="FFFFFF"/>
        </w:rPr>
      </w:pPr>
      <w:r w:rsidRPr="004D12A3">
        <w:rPr>
          <w:rFonts w:ascii="Segoe UI" w:hAnsi="Segoe UI" w:cs="Segoe UI"/>
          <w:color w:val="202122"/>
          <w:szCs w:val="22"/>
          <w:shd w:val="clear" w:color="auto" w:fill="FFFFFF"/>
        </w:rPr>
        <w:lastRenderedPageBreak/>
        <w:t>Am Hauptsitz im dänischen Nordborg trägt zurückgewonnene Abwärme heute entscheidend zur CO₂-Neutralität des Campus bei. Weltweit strebt Danfoss CO₂-Neutralität in allen Geschäftsbereichen bis 2030 an; bis dahin sollen zudem 80 Prozent der Produkte kreislauffähig gestaltet sein. Mit dieser Strategie zeigt Danfoss, dass Nachhaltigkeit zum Kern wirtschaftlicher Wettbewerbsfähigkeit werden kann. „Dekarbonisierung ist kein Kostenfaktor, sondern ein Wettbewerbsvorteil“, sagt Niels Behrensen, Geschäftsführer von Danfoss Deutschland.</w:t>
      </w:r>
    </w:p>
    <w:p w14:paraId="1CA60A9F" w14:textId="77777777" w:rsidR="00D607C6" w:rsidRDefault="00D607C6" w:rsidP="00A3063D">
      <w:pPr>
        <w:spacing w:line="240" w:lineRule="auto"/>
        <w:rPr>
          <w:rFonts w:ascii="Segoe UI" w:hAnsi="Segoe UI" w:cs="Segoe UI"/>
          <w:color w:val="202122"/>
          <w:szCs w:val="22"/>
          <w:shd w:val="clear" w:color="auto" w:fill="FFFFFF"/>
        </w:rPr>
      </w:pPr>
    </w:p>
    <w:p w14:paraId="55DFBAFE" w14:textId="77777777" w:rsidR="004D12A3" w:rsidRPr="004D12A3" w:rsidRDefault="004D12A3" w:rsidP="004D12A3">
      <w:pPr>
        <w:spacing w:line="240" w:lineRule="auto"/>
        <w:rPr>
          <w:rFonts w:ascii="Segoe UI Semibold" w:hAnsi="Segoe UI Semibold" w:cs="Segoe UI Semibold"/>
          <w:sz w:val="28"/>
          <w:szCs w:val="28"/>
          <w:lang w:val="de-DE"/>
        </w:rPr>
      </w:pPr>
      <w:r w:rsidRPr="004D12A3">
        <w:rPr>
          <w:rFonts w:ascii="Segoe UI Semibold" w:hAnsi="Segoe UI Semibold" w:cs="Segoe UI Semibold"/>
          <w:sz w:val="28"/>
          <w:szCs w:val="28"/>
          <w:lang w:val="de-DE"/>
        </w:rPr>
        <w:t>Nordborg: CO₂-neutrale Produktion seit 2022</w:t>
      </w:r>
    </w:p>
    <w:p w14:paraId="5DB42C51" w14:textId="2A46F14F" w:rsidR="00D607C6" w:rsidRDefault="004D12A3" w:rsidP="00A3063D">
      <w:pPr>
        <w:spacing w:line="240" w:lineRule="auto"/>
        <w:rPr>
          <w:rFonts w:ascii="Segoe UI" w:hAnsi="Segoe UI" w:cs="Segoe UI"/>
          <w:color w:val="202122"/>
          <w:szCs w:val="22"/>
          <w:shd w:val="clear" w:color="auto" w:fill="FFFFFF"/>
        </w:rPr>
      </w:pPr>
      <w:r w:rsidRPr="004D12A3">
        <w:rPr>
          <w:rFonts w:ascii="Segoe UI" w:hAnsi="Segoe UI" w:cs="Segoe UI"/>
          <w:color w:val="202122"/>
          <w:szCs w:val="22"/>
          <w:shd w:val="clear" w:color="auto" w:fill="FFFFFF"/>
        </w:rPr>
        <w:t>Ein Schlüsselbeispiel ist der Hauptsitz im dänischen Nordborg, an dem Danfoss seit 2022 CO₂-neutral produziert. Auf dem Campus treffen energetisch modernisierte Bestandsgebäude und neue, hocheffiziente Bauten aufeinander. Zum Einsatz kommen Wärmepumpen, Abwärmenutzung, Sektorkopplung, intelligente Regelungstechnik und digitales Energiemanagement. Nordborg dient weltweit als Referenzprojekt dafür, wie ein industrieller Standort seine Emissionen deutlich reduzieren und gleichzeitig wettbewerbsfähig bleiben kann.</w:t>
      </w:r>
    </w:p>
    <w:p w14:paraId="4CDBB90F" w14:textId="77777777" w:rsidR="00C86C06" w:rsidRDefault="00C86C06" w:rsidP="00A3063D">
      <w:pPr>
        <w:spacing w:line="240" w:lineRule="auto"/>
        <w:rPr>
          <w:rFonts w:ascii="Segoe UI" w:hAnsi="Segoe UI" w:cs="Segoe UI"/>
          <w:color w:val="202122"/>
          <w:szCs w:val="22"/>
          <w:shd w:val="clear" w:color="auto" w:fill="FFFFFF"/>
        </w:rPr>
      </w:pPr>
    </w:p>
    <w:p w14:paraId="50FF9497" w14:textId="77777777" w:rsidR="004D12A3" w:rsidRPr="004D12A3" w:rsidRDefault="004D12A3" w:rsidP="004D12A3">
      <w:pPr>
        <w:spacing w:line="240" w:lineRule="auto"/>
        <w:rPr>
          <w:rFonts w:ascii="Segoe UI Semibold" w:hAnsi="Segoe UI Semibold" w:cs="Segoe UI Semibold"/>
          <w:sz w:val="28"/>
          <w:szCs w:val="28"/>
          <w:lang w:val="de-DE"/>
        </w:rPr>
      </w:pPr>
      <w:r w:rsidRPr="004D12A3">
        <w:rPr>
          <w:rFonts w:ascii="Segoe UI Semibold" w:hAnsi="Segoe UI Semibold" w:cs="Segoe UI Semibold"/>
          <w:sz w:val="28"/>
          <w:szCs w:val="28"/>
          <w:lang w:val="de-DE"/>
        </w:rPr>
        <w:t>Offenbach und Hamburg: Innovationsstandorte und Reallabore für Energieeffizienz</w:t>
      </w:r>
    </w:p>
    <w:p w14:paraId="11222A0A" w14:textId="2DAD384D" w:rsidR="004D12A3" w:rsidRPr="004D12A3" w:rsidRDefault="004D12A3" w:rsidP="004D12A3">
      <w:pPr>
        <w:spacing w:line="240" w:lineRule="auto"/>
        <w:rPr>
          <w:rFonts w:ascii="Segoe UI" w:hAnsi="Segoe UI" w:cs="Segoe UI"/>
          <w:color w:val="202122"/>
          <w:szCs w:val="22"/>
          <w:shd w:val="clear" w:color="auto" w:fill="FFFFFF"/>
        </w:rPr>
      </w:pPr>
      <w:r w:rsidRPr="004D12A3">
        <w:rPr>
          <w:rFonts w:ascii="Segoe UI" w:hAnsi="Segoe UI" w:cs="Segoe UI"/>
          <w:color w:val="202122"/>
          <w:szCs w:val="22"/>
          <w:shd w:val="clear" w:color="auto" w:fill="FFFFFF"/>
        </w:rPr>
        <w:t>Die Danfoss GmbH hat ihren Sitz in Offenbach am Main. Das moderne Bürogebäude am Kaiserlei dient als Demonstrationsstandort für energieeffiziente Gebäudetechnik und ist ein realer Anwendungsfall der eigenen Technologie.</w:t>
      </w:r>
    </w:p>
    <w:p w14:paraId="66B37076" w14:textId="77777777" w:rsidR="004D12A3" w:rsidRPr="004D12A3" w:rsidRDefault="004D12A3" w:rsidP="004D12A3">
      <w:pPr>
        <w:spacing w:line="240" w:lineRule="auto"/>
        <w:rPr>
          <w:rFonts w:ascii="Segoe UI" w:hAnsi="Segoe UI" w:cs="Segoe UI"/>
          <w:color w:val="202122"/>
          <w:szCs w:val="22"/>
          <w:shd w:val="clear" w:color="auto" w:fill="FFFFFF"/>
        </w:rPr>
      </w:pPr>
      <w:r w:rsidRPr="004D12A3">
        <w:rPr>
          <w:rFonts w:ascii="Segoe UI" w:hAnsi="Segoe UI" w:cs="Segoe UI"/>
          <w:color w:val="202122"/>
          <w:szCs w:val="22"/>
          <w:shd w:val="clear" w:color="auto" w:fill="FFFFFF"/>
        </w:rPr>
        <w:t>Der Standort Hamburg in der HafenCity fungiert als Technologie- und Innovationsstandort für urbane Energiewende und Wärmenetze. Er verbindet technologische Entwicklung mit einem starken Netzwerk aus Energieversorgern, Stadtwerken, Hafen- und Industrieakteuren – und ist damit ein strategisches Zentrum, um urbane Dekarbonisierung zu entwickeln und zu skalieren.</w:t>
      </w:r>
    </w:p>
    <w:p w14:paraId="0CEE4CDE" w14:textId="77777777" w:rsidR="004D12A3" w:rsidRPr="004D12A3" w:rsidRDefault="004D12A3" w:rsidP="004D12A3">
      <w:pPr>
        <w:spacing w:line="240" w:lineRule="auto"/>
        <w:rPr>
          <w:rFonts w:ascii="Segoe UI" w:hAnsi="Segoe UI" w:cs="Segoe UI"/>
          <w:color w:val="202122"/>
          <w:szCs w:val="22"/>
          <w:shd w:val="clear" w:color="auto" w:fill="FFFFFF"/>
        </w:rPr>
      </w:pPr>
    </w:p>
    <w:p w14:paraId="0887C9FB" w14:textId="2D0786A3" w:rsidR="00C86C06" w:rsidRPr="008003C4" w:rsidRDefault="004D12A3" w:rsidP="004D12A3">
      <w:pPr>
        <w:spacing w:line="240" w:lineRule="auto"/>
        <w:rPr>
          <w:rFonts w:ascii="Segoe UI" w:hAnsi="Segoe UI" w:cs="Segoe UI"/>
          <w:color w:val="202122"/>
          <w:szCs w:val="22"/>
          <w:shd w:val="clear" w:color="auto" w:fill="FFFFFF"/>
        </w:rPr>
      </w:pPr>
      <w:r w:rsidRPr="004D12A3">
        <w:rPr>
          <w:rFonts w:ascii="Segoe UI" w:hAnsi="Segoe UI" w:cs="Segoe UI"/>
          <w:color w:val="202122"/>
          <w:szCs w:val="22"/>
          <w:shd w:val="clear" w:color="auto" w:fill="FFFFFF"/>
        </w:rPr>
        <w:t xml:space="preserve">Der Deutsche Nachhaltigkeitspreis 2025 würdigt Unternehmen, die mit konkreten Projekten zeigen, wie die Transformation zu einer klimaneutralen Wirtschaft gelingen kann. Danfoss demonstriert, wie sich Dekarbonisierung, Energieeffizienz und Wirtschaftlichkeit systematisch verbinden lassen – ein Ansatz, den das Unternehmen an seinen eigenen Standorten vorlebt.  </w:t>
      </w:r>
    </w:p>
    <w:p w14:paraId="530BA99A" w14:textId="77777777" w:rsidR="004F5C9D" w:rsidRDefault="004F5C9D" w:rsidP="00A3063D">
      <w:pPr>
        <w:spacing w:line="240" w:lineRule="auto"/>
        <w:rPr>
          <w:rFonts w:ascii="Segoe UI" w:hAnsi="Segoe UI" w:cs="Segoe UI"/>
          <w:color w:val="202122"/>
          <w:szCs w:val="22"/>
          <w:shd w:val="clear" w:color="auto" w:fill="FFFFFF"/>
        </w:rPr>
      </w:pPr>
    </w:p>
    <w:p w14:paraId="4A54A27C" w14:textId="10D8B858" w:rsidR="004F5C9D" w:rsidRDefault="000C35E2" w:rsidP="00A3063D">
      <w:pPr>
        <w:spacing w:line="240" w:lineRule="auto"/>
        <w:rPr>
          <w:rFonts w:ascii="Segoe UI" w:hAnsi="Segoe UI" w:cs="Segoe UI"/>
          <w:color w:val="202122"/>
          <w:sz w:val="18"/>
          <w:szCs w:val="18"/>
          <w:shd w:val="clear" w:color="auto" w:fill="FFFFFF"/>
        </w:rPr>
      </w:pPr>
      <w:r>
        <w:rPr>
          <w:noProof/>
        </w:rPr>
        <w:lastRenderedPageBreak/>
        <w:drawing>
          <wp:inline distT="0" distB="0" distL="0" distR="0" wp14:anchorId="4CD3ECCF" wp14:editId="0F3772A4">
            <wp:extent cx="5705475" cy="4392503"/>
            <wp:effectExtent l="0" t="0" r="0" b="8255"/>
            <wp:docPr id="45524085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6357" cy="4485567"/>
                    </a:xfrm>
                    <a:prstGeom prst="rect">
                      <a:avLst/>
                    </a:prstGeom>
                    <a:noFill/>
                    <a:ln>
                      <a:noFill/>
                    </a:ln>
                  </pic:spPr>
                </pic:pic>
              </a:graphicData>
            </a:graphic>
          </wp:inline>
        </w:drawing>
      </w:r>
    </w:p>
    <w:p w14:paraId="58A771A8" w14:textId="1D024ADC" w:rsidR="00AD170D" w:rsidRDefault="00AD170D" w:rsidP="00A3063D">
      <w:pPr>
        <w:spacing w:line="240" w:lineRule="auto"/>
        <w:rPr>
          <w:rFonts w:ascii="Segoe UI" w:hAnsi="Segoe UI" w:cs="Segoe UI"/>
          <w:color w:val="202122"/>
          <w:sz w:val="18"/>
          <w:szCs w:val="18"/>
          <w:shd w:val="clear" w:color="auto" w:fill="FFFFFF"/>
        </w:rPr>
      </w:pPr>
      <w:r w:rsidRPr="00AD170D">
        <w:rPr>
          <w:rFonts w:ascii="Segoe UI" w:hAnsi="Segoe UI" w:cs="Segoe UI"/>
          <w:b/>
          <w:bCs/>
          <w:color w:val="202122"/>
          <w:sz w:val="18"/>
          <w:szCs w:val="18"/>
          <w:shd w:val="clear" w:color="auto" w:fill="FFFFFF"/>
        </w:rPr>
        <w:t>Bild:</w:t>
      </w:r>
      <w:r>
        <w:rPr>
          <w:rFonts w:ascii="Segoe UI" w:hAnsi="Segoe UI" w:cs="Segoe UI"/>
          <w:color w:val="202122"/>
          <w:sz w:val="18"/>
          <w:szCs w:val="18"/>
          <w:shd w:val="clear" w:color="auto" w:fill="FFFFFF"/>
        </w:rPr>
        <w:t xml:space="preserve"> </w:t>
      </w:r>
      <w:r w:rsidR="000C35E2" w:rsidRPr="000C35E2">
        <w:rPr>
          <w:rFonts w:ascii="Segoe UI" w:hAnsi="Segoe UI" w:cs="Segoe UI"/>
          <w:color w:val="202122"/>
          <w:sz w:val="18"/>
          <w:szCs w:val="18"/>
          <w:shd w:val="clear" w:color="auto" w:fill="FFFFFF"/>
          <w:lang w:val="de-DE"/>
        </w:rPr>
        <w:t>D</w:t>
      </w:r>
      <w:r w:rsidR="00776196">
        <w:rPr>
          <w:rFonts w:ascii="Segoe UI" w:hAnsi="Segoe UI" w:cs="Segoe UI"/>
          <w:color w:val="202122"/>
          <w:sz w:val="18"/>
          <w:szCs w:val="18"/>
          <w:shd w:val="clear" w:color="auto" w:fill="FFFFFF"/>
          <w:lang w:val="de-DE"/>
        </w:rPr>
        <w:t>ie</w:t>
      </w:r>
      <w:r w:rsidR="000C35E2" w:rsidRPr="000C35E2">
        <w:rPr>
          <w:rFonts w:ascii="Segoe UI" w:hAnsi="Segoe UI" w:cs="Segoe UI"/>
          <w:color w:val="202122"/>
          <w:sz w:val="18"/>
          <w:szCs w:val="18"/>
          <w:shd w:val="clear" w:color="auto" w:fill="FFFFFF"/>
          <w:lang w:val="de-DE"/>
        </w:rPr>
        <w:t xml:space="preserve"> Danfoss GmbH </w:t>
      </w:r>
      <w:r w:rsidR="00776196">
        <w:rPr>
          <w:rFonts w:ascii="Segoe UI" w:hAnsi="Segoe UI" w:cs="Segoe UI"/>
          <w:color w:val="202122"/>
          <w:sz w:val="18"/>
          <w:szCs w:val="18"/>
          <w:shd w:val="clear" w:color="auto" w:fill="FFFFFF"/>
          <w:lang w:val="de-DE"/>
        </w:rPr>
        <w:t xml:space="preserve">hat den </w:t>
      </w:r>
      <w:r w:rsidR="000C35E2" w:rsidRPr="000C35E2">
        <w:rPr>
          <w:rFonts w:ascii="Segoe UI" w:hAnsi="Segoe UI" w:cs="Segoe UI"/>
          <w:color w:val="202122"/>
          <w:sz w:val="18"/>
          <w:szCs w:val="18"/>
          <w:shd w:val="clear" w:color="auto" w:fill="FFFFFF"/>
          <w:lang w:val="de-DE"/>
        </w:rPr>
        <w:t>Deutschen Nachhaltigkeitspreis 2025 in der Kategorie Heiz-, Lüftungs- und Klimatechnik</w:t>
      </w:r>
      <w:r w:rsidR="00776196">
        <w:rPr>
          <w:rFonts w:ascii="Segoe UI" w:hAnsi="Segoe UI" w:cs="Segoe UI"/>
          <w:color w:val="202122"/>
          <w:sz w:val="18"/>
          <w:szCs w:val="18"/>
          <w:shd w:val="clear" w:color="auto" w:fill="FFFFFF"/>
          <w:lang w:val="de-DE"/>
        </w:rPr>
        <w:t xml:space="preserve"> erhalten. Im Bild</w:t>
      </w:r>
      <w:r w:rsidR="000C35E2">
        <w:rPr>
          <w:rFonts w:ascii="Segoe UI" w:hAnsi="Segoe UI" w:cs="Segoe UI"/>
          <w:color w:val="202122"/>
          <w:sz w:val="18"/>
          <w:szCs w:val="18"/>
          <w:shd w:val="clear" w:color="auto" w:fill="FFFFFF"/>
          <w:lang w:val="de-DE"/>
        </w:rPr>
        <w:t xml:space="preserve"> (von links nach rechts): </w:t>
      </w:r>
      <w:r w:rsidR="000C35E2" w:rsidRPr="000C35E2">
        <w:rPr>
          <w:rFonts w:ascii="Segoe UI" w:hAnsi="Segoe UI" w:cs="Segoe UI"/>
          <w:color w:val="202122"/>
          <w:sz w:val="18"/>
          <w:szCs w:val="18"/>
          <w:shd w:val="clear" w:color="auto" w:fill="FFFFFF"/>
          <w:lang w:val="de-DE"/>
        </w:rPr>
        <w:t>Maria Roettgers</w:t>
      </w:r>
      <w:r w:rsidR="000C35E2">
        <w:rPr>
          <w:rFonts w:ascii="Segoe UI" w:hAnsi="Segoe UI" w:cs="Segoe UI"/>
          <w:color w:val="202122"/>
          <w:sz w:val="18"/>
          <w:szCs w:val="18"/>
          <w:shd w:val="clear" w:color="auto" w:fill="FFFFFF"/>
          <w:lang w:val="de-DE"/>
        </w:rPr>
        <w:t xml:space="preserve">, </w:t>
      </w:r>
      <w:r w:rsidR="000C35E2" w:rsidRPr="000C35E2">
        <w:rPr>
          <w:rFonts w:ascii="Segoe UI" w:hAnsi="Segoe UI" w:cs="Segoe UI"/>
          <w:color w:val="202122"/>
          <w:sz w:val="18"/>
          <w:szCs w:val="18"/>
          <w:shd w:val="clear" w:color="auto" w:fill="FFFFFF"/>
          <w:lang w:val="de-DE"/>
        </w:rPr>
        <w:t>Angela Leth</w:t>
      </w:r>
      <w:r w:rsidR="000C35E2">
        <w:rPr>
          <w:rFonts w:ascii="Segoe UI" w:hAnsi="Segoe UI" w:cs="Segoe UI"/>
          <w:color w:val="202122"/>
          <w:sz w:val="18"/>
          <w:szCs w:val="18"/>
          <w:shd w:val="clear" w:color="auto" w:fill="FFFFFF"/>
          <w:lang w:val="de-DE"/>
        </w:rPr>
        <w:t xml:space="preserve">, </w:t>
      </w:r>
      <w:r w:rsidR="000C35E2" w:rsidRPr="000C35E2">
        <w:rPr>
          <w:rFonts w:ascii="Segoe UI" w:hAnsi="Segoe UI" w:cs="Segoe UI"/>
          <w:color w:val="202122"/>
          <w:sz w:val="18"/>
          <w:szCs w:val="18"/>
          <w:shd w:val="clear" w:color="auto" w:fill="FFFFFF"/>
          <w:lang w:val="de-DE"/>
        </w:rPr>
        <w:t>Niel</w:t>
      </w:r>
      <w:r w:rsidR="000C35E2">
        <w:rPr>
          <w:rFonts w:ascii="Segoe UI" w:hAnsi="Segoe UI" w:cs="Segoe UI"/>
          <w:color w:val="202122"/>
          <w:sz w:val="18"/>
          <w:szCs w:val="18"/>
          <w:shd w:val="clear" w:color="auto" w:fill="FFFFFF"/>
          <w:lang w:val="de-DE"/>
        </w:rPr>
        <w:t>s</w:t>
      </w:r>
      <w:r w:rsidR="000C35E2" w:rsidRPr="000C35E2">
        <w:rPr>
          <w:rFonts w:ascii="Segoe UI" w:hAnsi="Segoe UI" w:cs="Segoe UI"/>
          <w:color w:val="202122"/>
          <w:sz w:val="18"/>
          <w:szCs w:val="18"/>
          <w:shd w:val="clear" w:color="auto" w:fill="FFFFFF"/>
          <w:lang w:val="de-DE"/>
        </w:rPr>
        <w:t xml:space="preserve"> Behrensen</w:t>
      </w:r>
      <w:r w:rsidR="000C35E2">
        <w:rPr>
          <w:rFonts w:ascii="Segoe UI" w:hAnsi="Segoe UI" w:cs="Segoe UI"/>
          <w:color w:val="202122"/>
          <w:sz w:val="18"/>
          <w:szCs w:val="18"/>
          <w:shd w:val="clear" w:color="auto" w:fill="FFFFFF"/>
          <w:lang w:val="de-DE"/>
        </w:rPr>
        <w:t xml:space="preserve">, </w:t>
      </w:r>
      <w:r w:rsidR="000C35E2" w:rsidRPr="000C35E2">
        <w:rPr>
          <w:rFonts w:ascii="Segoe UI" w:hAnsi="Segoe UI" w:cs="Segoe UI"/>
          <w:color w:val="202122"/>
          <w:sz w:val="18"/>
          <w:szCs w:val="18"/>
          <w:shd w:val="clear" w:color="auto" w:fill="FFFFFF"/>
          <w:lang w:val="de-DE"/>
        </w:rPr>
        <w:t>Andrea Voigt</w:t>
      </w:r>
      <w:r w:rsidR="000C35E2">
        <w:rPr>
          <w:rFonts w:ascii="Segoe UI" w:hAnsi="Segoe UI" w:cs="Segoe UI"/>
          <w:color w:val="202122"/>
          <w:sz w:val="18"/>
          <w:szCs w:val="18"/>
          <w:shd w:val="clear" w:color="auto" w:fill="FFFFFF"/>
          <w:lang w:val="de-DE"/>
        </w:rPr>
        <w:t xml:space="preserve">, </w:t>
      </w:r>
      <w:r w:rsidR="000C35E2" w:rsidRPr="000C35E2">
        <w:rPr>
          <w:rFonts w:ascii="Segoe UI" w:hAnsi="Segoe UI" w:cs="Segoe UI"/>
          <w:color w:val="202122"/>
          <w:sz w:val="18"/>
          <w:szCs w:val="18"/>
          <w:shd w:val="clear" w:color="auto" w:fill="FFFFFF"/>
          <w:lang w:val="de-DE"/>
        </w:rPr>
        <w:t>Michael Muerköster</w:t>
      </w:r>
      <w:r>
        <w:rPr>
          <w:rFonts w:ascii="Segoe UI" w:hAnsi="Segoe UI" w:cs="Segoe UI"/>
          <w:color w:val="202122"/>
          <w:sz w:val="18"/>
          <w:szCs w:val="18"/>
          <w:shd w:val="clear" w:color="auto" w:fill="FFFFFF"/>
        </w:rPr>
        <w:t>. Bildquelle: Danfoss</w:t>
      </w:r>
    </w:p>
    <w:p w14:paraId="587BDF0E" w14:textId="77777777" w:rsidR="000C35E2" w:rsidRDefault="000C35E2" w:rsidP="00A3063D">
      <w:pPr>
        <w:spacing w:line="240" w:lineRule="auto"/>
        <w:rPr>
          <w:rFonts w:ascii="Segoe UI" w:hAnsi="Segoe UI" w:cs="Segoe UI"/>
          <w:color w:val="202122"/>
          <w:sz w:val="18"/>
          <w:szCs w:val="18"/>
          <w:shd w:val="clear" w:color="auto" w:fill="FFFFFF"/>
        </w:rPr>
      </w:pPr>
    </w:p>
    <w:p w14:paraId="6EDC2302" w14:textId="77777777" w:rsidR="00776196" w:rsidRDefault="00776196" w:rsidP="00776196">
      <w:pPr>
        <w:spacing w:line="240" w:lineRule="auto"/>
        <w:rPr>
          <w:rFonts w:ascii="Segoe UI" w:hAnsi="Segoe UI" w:cs="Segoe UI"/>
          <w:color w:val="000000" w:themeColor="text1"/>
          <w:szCs w:val="22"/>
          <w:shd w:val="clear" w:color="auto" w:fill="FFFFFF"/>
        </w:rPr>
      </w:pPr>
    </w:p>
    <w:p w14:paraId="12275F63" w14:textId="77777777" w:rsidR="00776196" w:rsidRDefault="00776196" w:rsidP="00776196">
      <w:pPr>
        <w:spacing w:line="240" w:lineRule="auto"/>
        <w:rPr>
          <w:rFonts w:ascii="Segoe UI" w:hAnsi="Segoe UI" w:cs="Segoe UI"/>
          <w:color w:val="000000" w:themeColor="text1"/>
          <w:szCs w:val="22"/>
          <w:shd w:val="clear" w:color="auto" w:fill="FFFFFF"/>
        </w:rPr>
      </w:pPr>
    </w:p>
    <w:p w14:paraId="3D673DE3" w14:textId="77777777" w:rsidR="00776196" w:rsidRDefault="00776196" w:rsidP="00776196">
      <w:pPr>
        <w:spacing w:line="240" w:lineRule="auto"/>
        <w:rPr>
          <w:rFonts w:ascii="Segoe UI" w:hAnsi="Segoe UI" w:cs="Segoe UI"/>
          <w:color w:val="000000" w:themeColor="text1"/>
          <w:szCs w:val="22"/>
          <w:shd w:val="clear" w:color="auto" w:fill="FFFFFF"/>
        </w:rPr>
      </w:pPr>
    </w:p>
    <w:p w14:paraId="1E35E81E" w14:textId="0B830BC5" w:rsidR="00776196" w:rsidRPr="00776196" w:rsidRDefault="00776196" w:rsidP="00776196">
      <w:pPr>
        <w:spacing w:line="240" w:lineRule="auto"/>
        <w:rPr>
          <w:rFonts w:ascii="Segoe UI" w:hAnsi="Segoe UI" w:cs="Segoe UI"/>
          <w:color w:val="000000" w:themeColor="text1"/>
          <w:szCs w:val="22"/>
          <w:shd w:val="clear" w:color="auto" w:fill="FFFFFF"/>
        </w:rPr>
      </w:pPr>
      <w:r w:rsidRPr="00776196">
        <w:rPr>
          <w:rFonts w:ascii="Segoe UI" w:hAnsi="Segoe UI" w:cs="Segoe UI"/>
          <w:color w:val="000000" w:themeColor="text1"/>
          <w:szCs w:val="22"/>
          <w:shd w:val="clear" w:color="auto" w:fill="FFFFFF"/>
        </w:rPr>
        <w:t>Für weitere Informationen wenden Sie sich bitte an:</w:t>
      </w:r>
    </w:p>
    <w:p w14:paraId="1516859E" w14:textId="77777777" w:rsidR="00776196" w:rsidRPr="00776196" w:rsidRDefault="00776196" w:rsidP="00776196">
      <w:pPr>
        <w:autoSpaceDE w:val="0"/>
        <w:autoSpaceDN w:val="0"/>
        <w:spacing w:line="240" w:lineRule="auto"/>
        <w:rPr>
          <w:rFonts w:ascii="Segoe UI" w:hAnsi="Segoe UI" w:cs="Segoe UI"/>
          <w:color w:val="000000" w:themeColor="text1"/>
          <w:szCs w:val="22"/>
          <w:lang w:eastAsia="de-DE"/>
        </w:rPr>
      </w:pPr>
    </w:p>
    <w:p w14:paraId="1C10B327" w14:textId="77777777" w:rsidR="00776196" w:rsidRPr="00776196" w:rsidRDefault="00776196" w:rsidP="00776196">
      <w:pPr>
        <w:autoSpaceDE w:val="0"/>
        <w:autoSpaceDN w:val="0"/>
        <w:spacing w:line="240" w:lineRule="auto"/>
        <w:rPr>
          <w:rFonts w:ascii="Segoe UI" w:hAnsi="Segoe UI" w:cs="Segoe UI"/>
          <w:b/>
          <w:bCs/>
          <w:color w:val="000000" w:themeColor="text1"/>
          <w:szCs w:val="22"/>
          <w:lang w:eastAsia="de-DE"/>
        </w:rPr>
      </w:pPr>
      <w:r w:rsidRPr="00776196">
        <w:rPr>
          <w:rFonts w:ascii="Segoe UI" w:hAnsi="Segoe UI" w:cs="Segoe UI"/>
          <w:b/>
          <w:bCs/>
          <w:color w:val="000000" w:themeColor="text1"/>
          <w:szCs w:val="22"/>
          <w:lang w:eastAsia="de-DE"/>
        </w:rPr>
        <w:t>Danfoss GmbH</w:t>
      </w:r>
    </w:p>
    <w:p w14:paraId="47B58DD9" w14:textId="77777777" w:rsidR="00776196" w:rsidRPr="00776196" w:rsidRDefault="00776196" w:rsidP="00776196">
      <w:pPr>
        <w:autoSpaceDE w:val="0"/>
        <w:autoSpaceDN w:val="0"/>
        <w:spacing w:line="240" w:lineRule="auto"/>
        <w:rPr>
          <w:rFonts w:ascii="Segoe UI" w:hAnsi="Segoe UI" w:cs="Segoe UI"/>
          <w:color w:val="000000" w:themeColor="text1"/>
          <w:szCs w:val="22"/>
          <w:lang w:eastAsia="de-DE"/>
        </w:rPr>
      </w:pPr>
      <w:r w:rsidRPr="00776196">
        <w:rPr>
          <w:rFonts w:ascii="Segoe UI" w:hAnsi="Segoe UI" w:cs="Segoe UI"/>
          <w:color w:val="000000" w:themeColor="text1"/>
          <w:szCs w:val="22"/>
          <w:lang w:eastAsia="de-DE"/>
        </w:rPr>
        <w:t>Mónica Casas Gil</w:t>
      </w:r>
    </w:p>
    <w:p w14:paraId="1B0F9DE5" w14:textId="77777777" w:rsidR="00776196" w:rsidRPr="00776196" w:rsidRDefault="00776196" w:rsidP="00776196">
      <w:pPr>
        <w:autoSpaceDE w:val="0"/>
        <w:autoSpaceDN w:val="0"/>
        <w:spacing w:line="240" w:lineRule="auto"/>
        <w:rPr>
          <w:rFonts w:ascii="Segoe UI" w:hAnsi="Segoe UI" w:cs="Segoe UI"/>
          <w:color w:val="000000" w:themeColor="text1"/>
          <w:szCs w:val="22"/>
          <w:lang w:eastAsia="de-DE"/>
        </w:rPr>
      </w:pPr>
      <w:r w:rsidRPr="00776196">
        <w:rPr>
          <w:rFonts w:ascii="Segoe UI" w:hAnsi="Segoe UI" w:cs="Segoe UI"/>
          <w:color w:val="000000" w:themeColor="text1"/>
          <w:szCs w:val="22"/>
          <w:lang w:eastAsia="de-DE"/>
        </w:rPr>
        <w:t>Nordring 144</w:t>
      </w:r>
    </w:p>
    <w:p w14:paraId="4129086C" w14:textId="77777777" w:rsidR="00776196" w:rsidRPr="00776196" w:rsidRDefault="00776196" w:rsidP="00776196">
      <w:pPr>
        <w:autoSpaceDE w:val="0"/>
        <w:autoSpaceDN w:val="0"/>
        <w:spacing w:line="240" w:lineRule="auto"/>
        <w:rPr>
          <w:rFonts w:ascii="Segoe UI" w:hAnsi="Segoe UI" w:cs="Segoe UI"/>
          <w:color w:val="000000" w:themeColor="text1"/>
          <w:szCs w:val="22"/>
          <w:lang w:eastAsia="de-DE"/>
        </w:rPr>
      </w:pPr>
      <w:r w:rsidRPr="00776196">
        <w:rPr>
          <w:rFonts w:ascii="Segoe UI" w:hAnsi="Segoe UI" w:cs="Segoe UI"/>
          <w:color w:val="000000" w:themeColor="text1"/>
          <w:szCs w:val="22"/>
          <w:lang w:eastAsia="de-DE"/>
        </w:rPr>
        <w:t>D-63067 Offenbach/Main</w:t>
      </w:r>
    </w:p>
    <w:p w14:paraId="5E34F3D8" w14:textId="77777777" w:rsidR="00776196" w:rsidRPr="00776196" w:rsidRDefault="00776196" w:rsidP="00776196">
      <w:pPr>
        <w:autoSpaceDE w:val="0"/>
        <w:autoSpaceDN w:val="0"/>
        <w:spacing w:line="240" w:lineRule="auto"/>
        <w:rPr>
          <w:rFonts w:ascii="Segoe UI" w:hAnsi="Segoe UI" w:cs="Segoe UI"/>
          <w:color w:val="000000" w:themeColor="text1"/>
          <w:szCs w:val="22"/>
        </w:rPr>
      </w:pPr>
      <w:r w:rsidRPr="00776196">
        <w:rPr>
          <w:rFonts w:ascii="Segoe UI" w:hAnsi="Segoe UI" w:cs="Segoe UI"/>
          <w:color w:val="000000" w:themeColor="text1"/>
          <w:szCs w:val="22"/>
          <w:lang w:eastAsia="de-DE"/>
        </w:rPr>
        <w:t>Tel.: +49 69 80885 400</w:t>
      </w:r>
    </w:p>
    <w:p w14:paraId="307B92CA" w14:textId="77777777" w:rsidR="00776196" w:rsidRPr="00776196" w:rsidRDefault="00776196" w:rsidP="00776196">
      <w:pPr>
        <w:spacing w:line="240" w:lineRule="auto"/>
        <w:rPr>
          <w:rFonts w:ascii="Segoe UI" w:hAnsi="Segoe UI" w:cs="Segoe UI"/>
          <w:color w:val="000000" w:themeColor="text1"/>
          <w:szCs w:val="22"/>
          <w:lang w:eastAsia="de-DE"/>
        </w:rPr>
      </w:pPr>
      <w:r w:rsidRPr="00776196">
        <w:rPr>
          <w:rFonts w:ascii="Segoe UI" w:hAnsi="Segoe UI" w:cs="Segoe UI"/>
          <w:color w:val="000000" w:themeColor="text1"/>
          <w:szCs w:val="22"/>
          <w:lang w:eastAsia="de-DE"/>
        </w:rPr>
        <w:t xml:space="preserve">E-Mail: </w:t>
      </w:r>
      <w:hyperlink r:id="rId12" w:history="1">
        <w:r w:rsidRPr="00776196">
          <w:rPr>
            <w:rStyle w:val="Hyperlink"/>
            <w:rFonts w:ascii="Segoe UI" w:hAnsi="Segoe UI" w:cs="Segoe UI"/>
            <w:color w:val="000000" w:themeColor="text1"/>
            <w:szCs w:val="22"/>
            <w:lang w:eastAsia="de-DE"/>
          </w:rPr>
          <w:t>monica.casas@danfoss.com</w:t>
        </w:r>
      </w:hyperlink>
    </w:p>
    <w:p w14:paraId="0FBB29C0" w14:textId="77777777" w:rsidR="00776196" w:rsidRPr="00DC3914" w:rsidRDefault="00776196" w:rsidP="00776196">
      <w:pPr>
        <w:spacing w:line="240" w:lineRule="auto"/>
        <w:rPr>
          <w:rFonts w:ascii="Myriad Pro" w:hAnsi="Myriad Pro" w:cs="Arial"/>
          <w:color w:val="000000" w:themeColor="text1"/>
          <w:szCs w:val="22"/>
          <w:shd w:val="clear" w:color="auto" w:fill="FFFFFF"/>
          <w:lang w:val="pl-PL"/>
        </w:rPr>
      </w:pPr>
      <w:hyperlink r:id="rId13" w:history="1">
        <w:r w:rsidRPr="00776196">
          <w:rPr>
            <w:rStyle w:val="Hyperlink"/>
            <w:rFonts w:ascii="Segoe UI" w:hAnsi="Segoe UI" w:cs="Segoe UI"/>
            <w:color w:val="000000" w:themeColor="text1"/>
            <w:szCs w:val="22"/>
            <w:lang w:val="pl-PL" w:eastAsia="de-DE"/>
          </w:rPr>
          <w:t>www.danfoss.de</w:t>
        </w:r>
      </w:hyperlink>
    </w:p>
    <w:p w14:paraId="735C6CE6" w14:textId="77777777" w:rsidR="00776196" w:rsidRDefault="00776196" w:rsidP="00A3063D">
      <w:pPr>
        <w:spacing w:line="240" w:lineRule="auto"/>
        <w:rPr>
          <w:rFonts w:ascii="Segoe UI" w:hAnsi="Segoe UI" w:cs="Segoe UI"/>
          <w:color w:val="202122"/>
          <w:sz w:val="18"/>
          <w:szCs w:val="18"/>
          <w:shd w:val="clear" w:color="auto" w:fill="FFFFFF"/>
        </w:rPr>
      </w:pPr>
    </w:p>
    <w:p w14:paraId="63671A9E" w14:textId="77777777" w:rsidR="00776196" w:rsidRDefault="00776196" w:rsidP="00A3063D">
      <w:pPr>
        <w:spacing w:line="240" w:lineRule="auto"/>
        <w:rPr>
          <w:rFonts w:ascii="Segoe UI" w:hAnsi="Segoe UI" w:cs="Segoe UI"/>
          <w:color w:val="202122"/>
          <w:sz w:val="18"/>
          <w:szCs w:val="18"/>
          <w:shd w:val="clear" w:color="auto" w:fill="FFFFFF"/>
        </w:rPr>
      </w:pPr>
    </w:p>
    <w:p w14:paraId="756C76E5" w14:textId="77777777" w:rsidR="000C35E2" w:rsidRPr="000C35E2" w:rsidRDefault="000C35E2" w:rsidP="00A3063D">
      <w:pPr>
        <w:spacing w:line="240" w:lineRule="auto"/>
        <w:rPr>
          <w:rFonts w:ascii="Segoe UI" w:hAnsi="Segoe UI" w:cs="Segoe UI"/>
          <w:color w:val="202122"/>
          <w:sz w:val="18"/>
          <w:szCs w:val="18"/>
          <w:shd w:val="clear" w:color="auto" w:fill="FFFFFF"/>
          <w:lang w:val="de-DE"/>
        </w:rPr>
      </w:pPr>
    </w:p>
    <w:p w14:paraId="772C61E5" w14:textId="2A353BB1" w:rsidR="00A845B0" w:rsidRPr="00236D8B" w:rsidRDefault="00236D8B" w:rsidP="0073062A">
      <w:pPr>
        <w:spacing w:line="240" w:lineRule="auto"/>
        <w:rPr>
          <w:rFonts w:ascii="Segoe UI" w:hAnsi="Segoe UI" w:cs="Segoe UI"/>
          <w:color w:val="202122"/>
          <w:szCs w:val="22"/>
          <w:shd w:val="clear" w:color="auto" w:fill="FFFFFF"/>
        </w:rPr>
      </w:pPr>
      <w:r>
        <w:rPr>
          <w:noProof/>
        </w:rPr>
        <w:lastRenderedPageBreak/>
        <mc:AlternateContent>
          <mc:Choice Requires="wps">
            <w:drawing>
              <wp:inline distT="0" distB="0" distL="0" distR="0" wp14:anchorId="1B3ED2B4" wp14:editId="1B677BBF">
                <wp:extent cx="5760085" cy="4151214"/>
                <wp:effectExtent l="0" t="0" r="5715" b="1905"/>
                <wp:docPr id="74342757" name="Rectangle: Rounded Corners 1"/>
                <wp:cNvGraphicFramePr/>
                <a:graphic xmlns:a="http://schemas.openxmlformats.org/drawingml/2006/main">
                  <a:graphicData uri="http://schemas.microsoft.com/office/word/2010/wordprocessingShape">
                    <wps:wsp>
                      <wps:cNvSpPr/>
                      <wps:spPr>
                        <a:xfrm>
                          <a:off x="0" y="0"/>
                          <a:ext cx="5760085" cy="4151214"/>
                        </a:xfrm>
                        <a:prstGeom prst="roundRect">
                          <a:avLst>
                            <a:gd name="adj" fmla="val 3774"/>
                          </a:avLst>
                        </a:prstGeom>
                        <a:solidFill>
                          <a:srgbClr val="F5F5F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9B58C2" w14:textId="2D959237" w:rsidR="004D12A3" w:rsidRPr="004D12A3" w:rsidRDefault="004D12A3" w:rsidP="004D12A3">
                            <w:pPr>
                              <w:spacing w:line="276" w:lineRule="auto"/>
                              <w:rPr>
                                <w:rFonts w:ascii="Segoe UI Semibold" w:hAnsi="Segoe UI Semibold" w:cs="Segoe UI Semibold"/>
                                <w:color w:val="000000" w:themeColor="text1"/>
                                <w:sz w:val="18"/>
                                <w:szCs w:val="18"/>
                                <w:lang w:val="de-DE"/>
                              </w:rPr>
                            </w:pPr>
                            <w:r w:rsidRPr="004D12A3">
                              <w:rPr>
                                <w:rFonts w:ascii="Segoe UI Semibold" w:hAnsi="Segoe UI Semibold" w:cs="Segoe UI Semibold"/>
                                <w:color w:val="000000" w:themeColor="text1"/>
                                <w:sz w:val="18"/>
                                <w:szCs w:val="18"/>
                                <w:lang w:val="de-DE"/>
                              </w:rPr>
                              <w:t>Danfoss A/</w:t>
                            </w:r>
                            <w:r w:rsidR="00AB6B81" w:rsidRPr="00AB6B81">
                              <w:rPr>
                                <w:rFonts w:ascii="Segoe UI Semibold" w:hAnsi="Segoe UI Semibold" w:cs="Segoe UI Semibold"/>
                                <w:color w:val="000000" w:themeColor="text1"/>
                                <w:sz w:val="18"/>
                                <w:szCs w:val="18"/>
                                <w:lang w:val="de-DE"/>
                              </w:rPr>
                              <w:t>S</w:t>
                            </w:r>
                          </w:p>
                          <w:p w14:paraId="75A8C4C5" w14:textId="6223B37C" w:rsidR="004D12A3" w:rsidRPr="004D12A3" w:rsidRDefault="004D12A3" w:rsidP="004D12A3">
                            <w:pPr>
                              <w:spacing w:line="276" w:lineRule="auto"/>
                              <w:rPr>
                                <w:rFonts w:ascii="Segoe UI" w:hAnsi="Segoe UI" w:cs="Segoe UI"/>
                                <w:color w:val="000000" w:themeColor="text1"/>
                                <w:sz w:val="18"/>
                                <w:szCs w:val="18"/>
                                <w:lang w:val="de-DE"/>
                              </w:rPr>
                            </w:pPr>
                            <w:r w:rsidRPr="004D12A3">
                              <w:rPr>
                                <w:rFonts w:ascii="Segoe UI" w:hAnsi="Segoe UI" w:cs="Segoe UI"/>
                                <w:color w:val="000000" w:themeColor="text1"/>
                                <w:sz w:val="18"/>
                                <w:szCs w:val="18"/>
                                <w:lang w:val="de-DE"/>
                              </w:rPr>
                              <w:t xml:space="preserve">Danfoss </w:t>
                            </w:r>
                            <w:r>
                              <w:rPr>
                                <w:rFonts w:ascii="Segoe UI" w:hAnsi="Segoe UI" w:cs="Segoe UI"/>
                                <w:color w:val="000000" w:themeColor="text1"/>
                                <w:sz w:val="18"/>
                                <w:szCs w:val="18"/>
                                <w:lang w:val="de-DE"/>
                              </w:rPr>
                              <w:t xml:space="preserve">ist ein weltweit führender Technologiekonzern, der </w:t>
                            </w:r>
                            <w:r w:rsidRPr="004D12A3">
                              <w:rPr>
                                <w:rFonts w:ascii="Segoe UI" w:hAnsi="Segoe UI" w:cs="Segoe UI"/>
                                <w:color w:val="000000" w:themeColor="text1"/>
                                <w:sz w:val="18"/>
                                <w:szCs w:val="18"/>
                                <w:lang w:val="de-DE"/>
                              </w:rPr>
                              <w:t>Energie- und Klimatechnik sowie Lösungen für eine effiziente Energienutzung und zur Reduzierung von Emissionen</w:t>
                            </w:r>
                            <w:r w:rsidR="00AB6B81">
                              <w:rPr>
                                <w:rFonts w:ascii="Segoe UI" w:hAnsi="Segoe UI" w:cs="Segoe UI"/>
                                <w:color w:val="000000" w:themeColor="text1"/>
                                <w:sz w:val="18"/>
                                <w:szCs w:val="18"/>
                                <w:lang w:val="de-DE"/>
                              </w:rPr>
                              <w:t xml:space="preserve"> </w:t>
                            </w:r>
                            <w:r w:rsidR="00AB6B81" w:rsidRPr="004D12A3">
                              <w:rPr>
                                <w:rFonts w:ascii="Segoe UI" w:hAnsi="Segoe UI" w:cs="Segoe UI"/>
                                <w:color w:val="000000" w:themeColor="text1"/>
                                <w:sz w:val="18"/>
                                <w:szCs w:val="18"/>
                                <w:lang w:val="de-DE"/>
                              </w:rPr>
                              <w:t>entwickelt</w:t>
                            </w:r>
                            <w:r w:rsidRPr="004D12A3">
                              <w:rPr>
                                <w:rFonts w:ascii="Segoe UI" w:hAnsi="Segoe UI" w:cs="Segoe UI"/>
                                <w:color w:val="000000" w:themeColor="text1"/>
                                <w:sz w:val="18"/>
                                <w:szCs w:val="18"/>
                                <w:lang w:val="de-DE"/>
                              </w:rPr>
                              <w:t xml:space="preserve">. Zu den wichtigsten Einsatzbereichen zählen Industrie, Verkehrssektor, Gebäudetechnik mit Fokus auf Kälte-, Klima- und Heizungstechnik. </w:t>
                            </w:r>
                          </w:p>
                          <w:p w14:paraId="66919F8B" w14:textId="77777777" w:rsidR="004D12A3" w:rsidRPr="004D12A3" w:rsidRDefault="004D12A3" w:rsidP="004D12A3">
                            <w:pPr>
                              <w:spacing w:line="276" w:lineRule="auto"/>
                              <w:rPr>
                                <w:rFonts w:ascii="Segoe UI" w:hAnsi="Segoe UI" w:cs="Segoe UI"/>
                                <w:color w:val="000000" w:themeColor="text1"/>
                                <w:sz w:val="18"/>
                                <w:szCs w:val="18"/>
                                <w:lang w:val="de-DE"/>
                              </w:rPr>
                            </w:pPr>
                          </w:p>
                          <w:p w14:paraId="7BA27993" w14:textId="77777777" w:rsidR="004D12A3" w:rsidRPr="004D12A3" w:rsidRDefault="004D12A3" w:rsidP="004D12A3">
                            <w:pPr>
                              <w:spacing w:line="276" w:lineRule="auto"/>
                              <w:rPr>
                                <w:rFonts w:ascii="Segoe UI" w:hAnsi="Segoe UI" w:cs="Segoe UI"/>
                                <w:color w:val="000000" w:themeColor="text1"/>
                                <w:sz w:val="18"/>
                                <w:szCs w:val="18"/>
                                <w:lang w:val="de-DE"/>
                              </w:rPr>
                            </w:pPr>
                            <w:r w:rsidRPr="004D12A3">
                              <w:rPr>
                                <w:rFonts w:ascii="Segoe UI" w:hAnsi="Segoe UI" w:cs="Segoe UI"/>
                                <w:color w:val="000000" w:themeColor="text1"/>
                                <w:sz w:val="18"/>
                                <w:szCs w:val="18"/>
                                <w:lang w:val="de-DE"/>
                              </w:rPr>
                              <w:t>Darüber hinaus bietet das Unternehmen Lösungen für Leistungselektronik und Antriebstechnik sowie Anwendungen für die Automobil-, Schifffahrts- und Maschinenbauindustrie an.</w:t>
                            </w:r>
                          </w:p>
                          <w:p w14:paraId="231EF3B1" w14:textId="77777777" w:rsidR="004D12A3" w:rsidRPr="004D12A3" w:rsidRDefault="004D12A3" w:rsidP="004D12A3">
                            <w:pPr>
                              <w:spacing w:line="276" w:lineRule="auto"/>
                              <w:rPr>
                                <w:rFonts w:ascii="Segoe UI" w:hAnsi="Segoe UI" w:cs="Segoe UI"/>
                                <w:color w:val="000000" w:themeColor="text1"/>
                                <w:sz w:val="18"/>
                                <w:szCs w:val="18"/>
                                <w:lang w:val="de-DE"/>
                              </w:rPr>
                            </w:pPr>
                          </w:p>
                          <w:p w14:paraId="7577875E" w14:textId="77777777" w:rsidR="004D12A3" w:rsidRPr="004D12A3" w:rsidRDefault="004D12A3" w:rsidP="004D12A3">
                            <w:pPr>
                              <w:spacing w:line="276" w:lineRule="auto"/>
                              <w:rPr>
                                <w:rFonts w:ascii="Segoe UI" w:hAnsi="Segoe UI" w:cs="Segoe UI"/>
                                <w:color w:val="000000" w:themeColor="text1"/>
                                <w:sz w:val="18"/>
                                <w:szCs w:val="18"/>
                                <w:lang w:val="de-DE"/>
                              </w:rPr>
                            </w:pPr>
                            <w:r w:rsidRPr="004D12A3">
                              <w:rPr>
                                <w:rFonts w:ascii="Segoe UI" w:hAnsi="Segoe UI" w:cs="Segoe UI"/>
                                <w:color w:val="000000" w:themeColor="text1"/>
                                <w:sz w:val="18"/>
                                <w:szCs w:val="18"/>
                                <w:lang w:val="de-DE"/>
                              </w:rPr>
                              <w:t>Im Bereich nachhaltiger Energiesysteme unterstützt Danfoss unter anderem Solar- und Windkraftprojekte. Das Unternehmen engagiert sich außerdem in Power-to-X-Technologien, in der Nutzung von Abwärme sowie in Nah- und Fernwärme sowie Kühlung, mit denen Städte und Quartiere langfristig energieeffizient versorgt werden.</w:t>
                            </w:r>
                          </w:p>
                          <w:p w14:paraId="05911897" w14:textId="77777777" w:rsidR="004D12A3" w:rsidRDefault="004D12A3" w:rsidP="004D12A3">
                            <w:pPr>
                              <w:spacing w:line="276" w:lineRule="auto"/>
                              <w:rPr>
                                <w:rFonts w:ascii="Segoe UI" w:hAnsi="Segoe UI" w:cs="Segoe UI"/>
                                <w:color w:val="000000" w:themeColor="text1"/>
                                <w:sz w:val="18"/>
                                <w:szCs w:val="18"/>
                                <w:lang w:val="de-DE"/>
                              </w:rPr>
                            </w:pPr>
                          </w:p>
                          <w:p w14:paraId="61FD0D80" w14:textId="459B5B8F" w:rsidR="00AB6B81" w:rsidRPr="004D12A3" w:rsidRDefault="00AB6B81" w:rsidP="004D12A3">
                            <w:pPr>
                              <w:spacing w:line="276" w:lineRule="auto"/>
                              <w:rPr>
                                <w:rFonts w:ascii="Segoe UI Semibold" w:hAnsi="Segoe UI Semibold" w:cs="Segoe UI Semibold"/>
                                <w:color w:val="000000" w:themeColor="text1"/>
                                <w:sz w:val="18"/>
                                <w:szCs w:val="18"/>
                                <w:lang w:val="de-DE"/>
                              </w:rPr>
                            </w:pPr>
                            <w:r w:rsidRPr="00AB6B81">
                              <w:rPr>
                                <w:rFonts w:ascii="Segoe UI Semibold" w:hAnsi="Segoe UI Semibold" w:cs="Segoe UI Semibold"/>
                                <w:color w:val="000000" w:themeColor="text1"/>
                                <w:sz w:val="18"/>
                                <w:szCs w:val="18"/>
                                <w:lang w:val="de-DE"/>
                              </w:rPr>
                              <w:t>Danfoss in Deutschland</w:t>
                            </w:r>
                          </w:p>
                          <w:p w14:paraId="2A68FA80" w14:textId="77777777" w:rsidR="004D12A3" w:rsidRPr="004D12A3" w:rsidRDefault="004D12A3" w:rsidP="004D12A3">
                            <w:pPr>
                              <w:spacing w:line="276" w:lineRule="auto"/>
                              <w:rPr>
                                <w:rFonts w:ascii="Segoe UI" w:hAnsi="Segoe UI" w:cs="Segoe UI"/>
                                <w:color w:val="000000" w:themeColor="text1"/>
                                <w:sz w:val="18"/>
                                <w:szCs w:val="18"/>
                                <w:lang w:val="de-DE"/>
                              </w:rPr>
                            </w:pPr>
                            <w:r w:rsidRPr="004D12A3">
                              <w:rPr>
                                <w:rFonts w:ascii="Segoe UI" w:hAnsi="Segoe UI" w:cs="Segoe UI"/>
                                <w:color w:val="000000" w:themeColor="text1"/>
                                <w:sz w:val="18"/>
                                <w:szCs w:val="18"/>
                                <w:lang w:val="de-DE"/>
                              </w:rPr>
                              <w:t>Das Unternehmen mit Hauptsitz in Nordborg/Dänemark, wurde 1933 gegründet und ist nach wie vor im Privatbesitz der Gründerfamilie. Danfoss beschäftigt weltweit mehr als 39.000 Mitarbeiter, bedient Kunden in über 100 Ländern und ist global mit 100 Produktionsstätten präsent.</w:t>
                            </w:r>
                          </w:p>
                          <w:p w14:paraId="4D8E1BB7" w14:textId="77777777" w:rsidR="00AB6B81" w:rsidRPr="00AB6B81" w:rsidRDefault="00AB6B81" w:rsidP="00AB6B81">
                            <w:pPr>
                              <w:spacing w:line="276" w:lineRule="auto"/>
                              <w:rPr>
                                <w:rFonts w:ascii="Segoe UI" w:hAnsi="Segoe UI" w:cs="Segoe UI"/>
                                <w:color w:val="000000" w:themeColor="text1"/>
                                <w:sz w:val="18"/>
                                <w:szCs w:val="18"/>
                                <w:lang w:val="de-DE"/>
                              </w:rPr>
                            </w:pPr>
                            <w:r w:rsidRPr="00AB6B81">
                              <w:rPr>
                                <w:rFonts w:ascii="Segoe UI" w:hAnsi="Segoe UI" w:cs="Segoe UI"/>
                                <w:color w:val="000000" w:themeColor="text1"/>
                                <w:sz w:val="18"/>
                                <w:szCs w:val="18"/>
                                <w:lang w:val="de-DE"/>
                              </w:rPr>
                              <w:t>Danfoss ist seit 1952 in Deutschland vertreten und beschäftigt heute mehr als 4.200 Mitarbeiter in Deutschland. Deutschland ist für Danfoss der größte Markt in Europa. Alle Geschäftsbereiche von Danfoss sind in Deutschland an 14 verschiedenen Standorten vertreten, von denen acht Produktionsstandorte sind.</w:t>
                            </w:r>
                          </w:p>
                          <w:p w14:paraId="4BBF37B4" w14:textId="069DFFC1" w:rsidR="00236D8B" w:rsidRPr="003078C2" w:rsidRDefault="00236D8B" w:rsidP="00236D8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3ED2B4" id="Rectangle: Rounded Corners 1" o:spid="_x0000_s1026" style="width:453.55pt;height:326.85pt;visibility:visible;mso-wrap-style:square;mso-left-percent:-10001;mso-top-percent:-10001;mso-position-horizontal:absolute;mso-position-horizontal-relative:char;mso-position-vertical:absolute;mso-position-vertical-relative:line;mso-left-percent:-10001;mso-top-percent:-10001;v-text-anchor:middle" arcsize="2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" fillcolor="#f5f5f7" stroked="f" strokeweight="2pt">
                <v:textbox>
                  <w:txbxContent>
                    <w:p w14:paraId="2F9B58C2" w14:textId="2D959237" w:rsidR="004D12A3" w:rsidRPr="004D12A3" w:rsidRDefault="004D12A3" w:rsidP="004D12A3">
                      <w:pPr>
                        <w:spacing w:line="276" w:lineRule="auto"/>
                        <w:rPr>
                          <w:rFonts w:ascii="Segoe UI Semibold" w:hAnsi="Segoe UI Semibold" w:cs="Segoe UI Semibold"/>
                          <w:color w:val="000000" w:themeColor="text1"/>
                          <w:sz w:val="18"/>
                          <w:szCs w:val="18"/>
                          <w:lang w:val="de-DE"/>
                        </w:rPr>
                      </w:pPr>
                      <w:r w:rsidRPr="004D12A3">
                        <w:rPr>
                          <w:rFonts w:ascii="Segoe UI Semibold" w:hAnsi="Segoe UI Semibold" w:cs="Segoe UI Semibold"/>
                          <w:color w:val="000000" w:themeColor="text1"/>
                          <w:sz w:val="18"/>
                          <w:szCs w:val="18"/>
                          <w:lang w:val="de-DE"/>
                        </w:rPr>
                        <w:t>Danfoss A/</w:t>
                      </w:r>
                      <w:r w:rsidR="00AB6B81" w:rsidRPr="00AB6B81">
                        <w:rPr>
                          <w:rFonts w:ascii="Segoe UI Semibold" w:hAnsi="Segoe UI Semibold" w:cs="Segoe UI Semibold"/>
                          <w:color w:val="000000" w:themeColor="text1"/>
                          <w:sz w:val="18"/>
                          <w:szCs w:val="18"/>
                          <w:lang w:val="de-DE"/>
                        </w:rPr>
                        <w:t>S</w:t>
                      </w:r>
                    </w:p>
                    <w:p w14:paraId="75A8C4C5" w14:textId="6223B37C" w:rsidR="004D12A3" w:rsidRPr="004D12A3" w:rsidRDefault="004D12A3" w:rsidP="004D12A3">
                      <w:pPr>
                        <w:spacing w:line="276" w:lineRule="auto"/>
                        <w:rPr>
                          <w:rFonts w:ascii="Segoe UI" w:hAnsi="Segoe UI" w:cs="Segoe UI"/>
                          <w:color w:val="000000" w:themeColor="text1"/>
                          <w:sz w:val="18"/>
                          <w:szCs w:val="18"/>
                          <w:lang w:val="de-DE"/>
                        </w:rPr>
                      </w:pPr>
                      <w:r w:rsidRPr="004D12A3">
                        <w:rPr>
                          <w:rFonts w:ascii="Segoe UI" w:hAnsi="Segoe UI" w:cs="Segoe UI"/>
                          <w:color w:val="000000" w:themeColor="text1"/>
                          <w:sz w:val="18"/>
                          <w:szCs w:val="18"/>
                          <w:lang w:val="de-DE"/>
                        </w:rPr>
                        <w:t xml:space="preserve">Danfoss </w:t>
                      </w:r>
                      <w:r>
                        <w:rPr>
                          <w:rFonts w:ascii="Segoe UI" w:hAnsi="Segoe UI" w:cs="Segoe UI"/>
                          <w:color w:val="000000" w:themeColor="text1"/>
                          <w:sz w:val="18"/>
                          <w:szCs w:val="18"/>
                          <w:lang w:val="de-DE"/>
                        </w:rPr>
                        <w:t xml:space="preserve">ist ein weltweit führender Technologiekonzern, der </w:t>
                      </w:r>
                      <w:r w:rsidRPr="004D12A3">
                        <w:rPr>
                          <w:rFonts w:ascii="Segoe UI" w:hAnsi="Segoe UI" w:cs="Segoe UI"/>
                          <w:color w:val="000000" w:themeColor="text1"/>
                          <w:sz w:val="18"/>
                          <w:szCs w:val="18"/>
                          <w:lang w:val="de-DE"/>
                        </w:rPr>
                        <w:t>Energie- und Klimatechnik sowie Lösungen für eine effiziente Energienutzung und zur Reduzierung von Emissionen</w:t>
                      </w:r>
                      <w:r w:rsidR="00AB6B81">
                        <w:rPr>
                          <w:rFonts w:ascii="Segoe UI" w:hAnsi="Segoe UI" w:cs="Segoe UI"/>
                          <w:color w:val="000000" w:themeColor="text1"/>
                          <w:sz w:val="18"/>
                          <w:szCs w:val="18"/>
                          <w:lang w:val="de-DE"/>
                        </w:rPr>
                        <w:t xml:space="preserve"> </w:t>
                      </w:r>
                      <w:r w:rsidR="00AB6B81" w:rsidRPr="004D12A3">
                        <w:rPr>
                          <w:rFonts w:ascii="Segoe UI" w:hAnsi="Segoe UI" w:cs="Segoe UI"/>
                          <w:color w:val="000000" w:themeColor="text1"/>
                          <w:sz w:val="18"/>
                          <w:szCs w:val="18"/>
                          <w:lang w:val="de-DE"/>
                        </w:rPr>
                        <w:t>entwickelt</w:t>
                      </w:r>
                      <w:r w:rsidRPr="004D12A3">
                        <w:rPr>
                          <w:rFonts w:ascii="Segoe UI" w:hAnsi="Segoe UI" w:cs="Segoe UI"/>
                          <w:color w:val="000000" w:themeColor="text1"/>
                          <w:sz w:val="18"/>
                          <w:szCs w:val="18"/>
                          <w:lang w:val="de-DE"/>
                        </w:rPr>
                        <w:t xml:space="preserve">. Zu den wichtigsten Einsatzbereichen zählen Industrie, Verkehrssektor, Gebäudetechnik mit Fokus auf Kälte-, Klima- und Heizungstechnik. </w:t>
                      </w:r>
                    </w:p>
                    <w:p w14:paraId="66919F8B" w14:textId="77777777" w:rsidR="004D12A3" w:rsidRPr="004D12A3" w:rsidRDefault="004D12A3" w:rsidP="004D12A3">
                      <w:pPr>
                        <w:spacing w:line="276" w:lineRule="auto"/>
                        <w:rPr>
                          <w:rFonts w:ascii="Segoe UI" w:hAnsi="Segoe UI" w:cs="Segoe UI"/>
                          <w:color w:val="000000" w:themeColor="text1"/>
                          <w:sz w:val="18"/>
                          <w:szCs w:val="18"/>
                          <w:lang w:val="de-DE"/>
                        </w:rPr>
                      </w:pPr>
                    </w:p>
                    <w:p w14:paraId="7BA27993" w14:textId="77777777" w:rsidR="004D12A3" w:rsidRPr="004D12A3" w:rsidRDefault="004D12A3" w:rsidP="004D12A3">
                      <w:pPr>
                        <w:spacing w:line="276" w:lineRule="auto"/>
                        <w:rPr>
                          <w:rFonts w:ascii="Segoe UI" w:hAnsi="Segoe UI" w:cs="Segoe UI"/>
                          <w:color w:val="000000" w:themeColor="text1"/>
                          <w:sz w:val="18"/>
                          <w:szCs w:val="18"/>
                          <w:lang w:val="de-DE"/>
                        </w:rPr>
                      </w:pPr>
                      <w:r w:rsidRPr="004D12A3">
                        <w:rPr>
                          <w:rFonts w:ascii="Segoe UI" w:hAnsi="Segoe UI" w:cs="Segoe UI"/>
                          <w:color w:val="000000" w:themeColor="text1"/>
                          <w:sz w:val="18"/>
                          <w:szCs w:val="18"/>
                          <w:lang w:val="de-DE"/>
                        </w:rPr>
                        <w:t>Darüber hinaus bietet das Unternehmen Lösungen für Leistungselektronik und Antriebstechnik sowie Anwendungen für die Automobil-, Schifffahrts- und Maschinenbauindustrie an.</w:t>
                      </w:r>
                    </w:p>
                    <w:p w14:paraId="231EF3B1" w14:textId="77777777" w:rsidR="004D12A3" w:rsidRPr="004D12A3" w:rsidRDefault="004D12A3" w:rsidP="004D12A3">
                      <w:pPr>
                        <w:spacing w:line="276" w:lineRule="auto"/>
                        <w:rPr>
                          <w:rFonts w:ascii="Segoe UI" w:hAnsi="Segoe UI" w:cs="Segoe UI"/>
                          <w:color w:val="000000" w:themeColor="text1"/>
                          <w:sz w:val="18"/>
                          <w:szCs w:val="18"/>
                          <w:lang w:val="de-DE"/>
                        </w:rPr>
                      </w:pPr>
                    </w:p>
                    <w:p w14:paraId="7577875E" w14:textId="77777777" w:rsidR="004D12A3" w:rsidRPr="004D12A3" w:rsidRDefault="004D12A3" w:rsidP="004D12A3">
                      <w:pPr>
                        <w:spacing w:line="276" w:lineRule="auto"/>
                        <w:rPr>
                          <w:rFonts w:ascii="Segoe UI" w:hAnsi="Segoe UI" w:cs="Segoe UI"/>
                          <w:color w:val="000000" w:themeColor="text1"/>
                          <w:sz w:val="18"/>
                          <w:szCs w:val="18"/>
                          <w:lang w:val="de-DE"/>
                        </w:rPr>
                      </w:pPr>
                      <w:r w:rsidRPr="004D12A3">
                        <w:rPr>
                          <w:rFonts w:ascii="Segoe UI" w:hAnsi="Segoe UI" w:cs="Segoe UI"/>
                          <w:color w:val="000000" w:themeColor="text1"/>
                          <w:sz w:val="18"/>
                          <w:szCs w:val="18"/>
                          <w:lang w:val="de-DE"/>
                        </w:rPr>
                        <w:t>Im Bereich nachhaltiger Energiesysteme unterstützt Danfoss unter anderem Solar- und Windkraftprojekte. Das Unternehmen engagiert sich außerdem in Power-to-X-Technologien, in der Nutzung von Abwärme sowie in Nah- und Fernwärme sowie Kühlung, mit denen Städte und Quartiere langfristig energieeffizient versorgt werden.</w:t>
                      </w:r>
                    </w:p>
                    <w:p w14:paraId="05911897" w14:textId="77777777" w:rsidR="004D12A3" w:rsidRDefault="004D12A3" w:rsidP="004D12A3">
                      <w:pPr>
                        <w:spacing w:line="276" w:lineRule="auto"/>
                        <w:rPr>
                          <w:rFonts w:ascii="Segoe UI" w:hAnsi="Segoe UI" w:cs="Segoe UI"/>
                          <w:color w:val="000000" w:themeColor="text1"/>
                          <w:sz w:val="18"/>
                          <w:szCs w:val="18"/>
                          <w:lang w:val="de-DE"/>
                        </w:rPr>
                      </w:pPr>
                    </w:p>
                    <w:p w14:paraId="61FD0D80" w14:textId="459B5B8F" w:rsidR="00AB6B81" w:rsidRPr="004D12A3" w:rsidRDefault="00AB6B81" w:rsidP="004D12A3">
                      <w:pPr>
                        <w:spacing w:line="276" w:lineRule="auto"/>
                        <w:rPr>
                          <w:rFonts w:ascii="Segoe UI Semibold" w:hAnsi="Segoe UI Semibold" w:cs="Segoe UI Semibold"/>
                          <w:color w:val="000000" w:themeColor="text1"/>
                          <w:sz w:val="18"/>
                          <w:szCs w:val="18"/>
                          <w:lang w:val="de-DE"/>
                        </w:rPr>
                      </w:pPr>
                      <w:r w:rsidRPr="00AB6B81">
                        <w:rPr>
                          <w:rFonts w:ascii="Segoe UI Semibold" w:hAnsi="Segoe UI Semibold" w:cs="Segoe UI Semibold"/>
                          <w:color w:val="000000" w:themeColor="text1"/>
                          <w:sz w:val="18"/>
                          <w:szCs w:val="18"/>
                          <w:lang w:val="de-DE"/>
                        </w:rPr>
                        <w:t>Danfoss in Deutschland</w:t>
                      </w:r>
                    </w:p>
                    <w:p w14:paraId="2A68FA80" w14:textId="77777777" w:rsidR="004D12A3" w:rsidRPr="004D12A3" w:rsidRDefault="004D12A3" w:rsidP="004D12A3">
                      <w:pPr>
                        <w:spacing w:line="276" w:lineRule="auto"/>
                        <w:rPr>
                          <w:rFonts w:ascii="Segoe UI" w:hAnsi="Segoe UI" w:cs="Segoe UI"/>
                          <w:color w:val="000000" w:themeColor="text1"/>
                          <w:sz w:val="18"/>
                          <w:szCs w:val="18"/>
                          <w:lang w:val="de-DE"/>
                        </w:rPr>
                      </w:pPr>
                      <w:r w:rsidRPr="004D12A3">
                        <w:rPr>
                          <w:rFonts w:ascii="Segoe UI" w:hAnsi="Segoe UI" w:cs="Segoe UI"/>
                          <w:color w:val="000000" w:themeColor="text1"/>
                          <w:sz w:val="18"/>
                          <w:szCs w:val="18"/>
                          <w:lang w:val="de-DE"/>
                        </w:rPr>
                        <w:t>Das Unternehmen mit Hauptsitz in Nordborg/Dänemark, wurde 1933 gegründet und ist nach wie vor im Privatbesitz der Gründerfamilie. Danfoss beschäftigt weltweit mehr als 39.000 Mitarbeiter, bedient Kunden in über 100 Ländern und ist global mit 100 Produktionsstätten präsent.</w:t>
                      </w:r>
                    </w:p>
                    <w:p w14:paraId="4D8E1BB7" w14:textId="77777777" w:rsidR="00AB6B81" w:rsidRPr="00AB6B81" w:rsidRDefault="00AB6B81" w:rsidP="00AB6B81">
                      <w:pPr>
                        <w:spacing w:line="276" w:lineRule="auto"/>
                        <w:rPr>
                          <w:rFonts w:ascii="Segoe UI" w:hAnsi="Segoe UI" w:cs="Segoe UI"/>
                          <w:color w:val="000000" w:themeColor="text1"/>
                          <w:sz w:val="18"/>
                          <w:szCs w:val="18"/>
                          <w:lang w:val="de-DE"/>
                        </w:rPr>
                      </w:pPr>
                      <w:r w:rsidRPr="00AB6B81">
                        <w:rPr>
                          <w:rFonts w:ascii="Segoe UI" w:hAnsi="Segoe UI" w:cs="Segoe UI"/>
                          <w:color w:val="000000" w:themeColor="text1"/>
                          <w:sz w:val="18"/>
                          <w:szCs w:val="18"/>
                          <w:lang w:val="de-DE"/>
                        </w:rPr>
                        <w:t>Danfoss ist seit 1952 in Deutschland vertreten und beschäftigt heute mehr als 4.200 Mitarbeiter in Deutschland. Deutschland ist für Danfoss der größte Markt in Europa. Alle Geschäftsbereiche von Danfoss sind in Deutschland an 14 verschiedenen Standorten vertreten, von denen acht Produktionsstandorte sind.</w:t>
                      </w:r>
                    </w:p>
                    <w:p w14:paraId="4BBF37B4" w14:textId="069DFFC1" w:rsidR="00236D8B" w:rsidRPr="003078C2" w:rsidRDefault="00236D8B" w:rsidP="00236D8B">
                      <w:pPr>
                        <w:rPr>
                          <w:color w:val="000000" w:themeColor="text1"/>
                        </w:rPr>
                      </w:pPr>
                    </w:p>
                  </w:txbxContent>
                </v:textbox>
                <w10:anchorlock/>
              </v:roundrect>
            </w:pict>
          </mc:Fallback>
        </mc:AlternateContent>
      </w:r>
    </w:p>
    <w:sectPr w:rsidR="00A845B0" w:rsidRPr="00236D8B" w:rsidSect="005C1315">
      <w:headerReference w:type="default" r:id="rId14"/>
      <w:footerReference w:type="default" r:id="rId15"/>
      <w:headerReference w:type="first" r:id="rId16"/>
      <w:footerReference w:type="first" r:id="rId17"/>
      <w:pgSz w:w="11906" w:h="16838" w:code="9"/>
      <w:pgMar w:top="1814" w:right="1588" w:bottom="1134" w:left="124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1664F" w14:textId="77777777" w:rsidR="001C2ACD" w:rsidRDefault="001C2ACD" w:rsidP="00354FC0">
      <w:r>
        <w:separator/>
      </w:r>
    </w:p>
  </w:endnote>
  <w:endnote w:type="continuationSeparator" w:id="0">
    <w:p w14:paraId="706552F0" w14:textId="77777777" w:rsidR="001C2ACD" w:rsidRDefault="001C2ACD" w:rsidP="00354FC0">
      <w:r>
        <w:continuationSeparator/>
      </w:r>
    </w:p>
  </w:endnote>
  <w:endnote w:type="continuationNotice" w:id="1">
    <w:p w14:paraId="78A76D87" w14:textId="77777777" w:rsidR="001C2ACD" w:rsidRDefault="001C2A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BF3D" w14:textId="77777777" w:rsidR="007C272C" w:rsidRPr="008003C4" w:rsidRDefault="007C272C">
    <w:pPr>
      <w:rPr>
        <w:rFonts w:ascii="Segoe UI" w:hAnsi="Segoe UI" w:cs="Segoe UI"/>
      </w:rPr>
    </w:pPr>
  </w:p>
  <w:tbl>
    <w:tblPr>
      <w:tblStyle w:val="Tabellenraster"/>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2002"/>
    </w:tblGrid>
    <w:tr w:rsidR="00542A2F" w:rsidRPr="008003C4" w14:paraId="73680D15" w14:textId="77777777" w:rsidTr="008B5CD3">
      <w:tc>
        <w:tcPr>
          <w:tcW w:w="7937" w:type="dxa"/>
        </w:tcPr>
        <w:p w14:paraId="1A8F735C" w14:textId="77777777" w:rsidR="00542A2F" w:rsidRPr="008003C4" w:rsidRDefault="00542A2F" w:rsidP="00542A2F">
          <w:pPr>
            <w:pStyle w:val="Fuzeile"/>
            <w:rPr>
              <w:rFonts w:ascii="Segoe UI" w:hAnsi="Segoe UI" w:cs="Segoe UI"/>
            </w:rPr>
          </w:pPr>
        </w:p>
      </w:tc>
      <w:tc>
        <w:tcPr>
          <w:tcW w:w="2002" w:type="dxa"/>
        </w:tcPr>
        <w:p w14:paraId="0C494EFE" w14:textId="77777777" w:rsidR="00542A2F" w:rsidRPr="008003C4" w:rsidRDefault="00542A2F" w:rsidP="00542A2F">
          <w:pPr>
            <w:pStyle w:val="Guidingtext"/>
            <w:jc w:val="right"/>
            <w:rPr>
              <w:rFonts w:ascii="Segoe UI" w:hAnsi="Segoe UI" w:cs="Segoe UI"/>
            </w:rPr>
          </w:pPr>
        </w:p>
      </w:tc>
    </w:tr>
    <w:tr w:rsidR="00542A2F" w:rsidRPr="008003C4" w14:paraId="1E2D233A" w14:textId="77777777" w:rsidTr="008B5CD3">
      <w:trPr>
        <w:trHeight w:val="75"/>
      </w:trPr>
      <w:tc>
        <w:tcPr>
          <w:tcW w:w="7937" w:type="dxa"/>
        </w:tcPr>
        <w:p w14:paraId="79CAE246" w14:textId="77777777" w:rsidR="00542A2F" w:rsidRPr="008003C4" w:rsidRDefault="00542A2F" w:rsidP="00542A2F">
          <w:pPr>
            <w:pStyle w:val="Footercompanyname"/>
            <w:jc w:val="left"/>
            <w:rPr>
              <w:rFonts w:ascii="Segoe UI" w:hAnsi="Segoe UI" w:cs="Segoe UI"/>
            </w:rPr>
          </w:pPr>
        </w:p>
        <w:p w14:paraId="7735AA06" w14:textId="2DB831ED" w:rsidR="00542A2F" w:rsidRPr="008003C4" w:rsidRDefault="00542A2F" w:rsidP="00542A2F">
          <w:pPr>
            <w:pStyle w:val="Footercompanyname"/>
            <w:jc w:val="left"/>
            <w:rPr>
              <w:rFonts w:ascii="Segoe UI" w:hAnsi="Segoe UI" w:cs="Segoe UI"/>
              <w:b w:val="0"/>
              <w:bCs/>
            </w:rPr>
          </w:pPr>
          <w:r w:rsidRPr="008003C4">
            <w:rPr>
              <w:rFonts w:ascii="Segoe UI" w:hAnsi="Segoe UI" w:cs="Segoe UI"/>
              <w:b w:val="0"/>
              <w:bCs/>
            </w:rPr>
            <mc:AlternateContent>
              <mc:Choice Requires="wps">
                <w:drawing>
                  <wp:anchor distT="0" distB="0" distL="114300" distR="114300" simplePos="0" relativeHeight="251658241" behindDoc="0" locked="0" layoutInCell="0" allowOverlap="1" wp14:anchorId="4ABAA0ED" wp14:editId="74BC72FF">
                    <wp:simplePos x="0" y="0"/>
                    <wp:positionH relativeFrom="page">
                      <wp:posOffset>0</wp:posOffset>
                    </wp:positionH>
                    <wp:positionV relativeFrom="page">
                      <wp:posOffset>10227945</wp:posOffset>
                    </wp:positionV>
                    <wp:extent cx="7560310" cy="273050"/>
                    <wp:effectExtent l="0" t="0" r="0" b="12700"/>
                    <wp:wrapNone/>
                    <wp:docPr id="1" name="MSIPCM1c97406bb814daee0825c293" descr="{&quot;HashCode&quot;:67152632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8973C3" w14:textId="77777777" w:rsidR="00542A2F" w:rsidRPr="00E63899" w:rsidRDefault="00542A2F" w:rsidP="008A4582">
                                <w:pPr>
                                  <w:jc w:val="center"/>
                                  <w:rPr>
                                    <w:rFonts w:ascii="Calibri" w:hAnsi="Calibri" w:cs="Calibri"/>
                                    <w:color w:val="000000"/>
                                    <w:sz w:val="20"/>
                                  </w:rPr>
                                </w:pPr>
                                <w:r w:rsidRPr="00E63899">
                                  <w:rPr>
                                    <w:rFonts w:ascii="Calibri" w:hAnsi="Calibri" w:cs="Calibri"/>
                                    <w:color w:val="000000"/>
                                    <w:sz w:val="20"/>
                                  </w:rPr>
                                  <w:t>Classified as Business</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BAA0ED" id="_x0000_t202" coordsize="21600,21600" o:spt="202" path="m,l,21600r21600,l21600,xe">
                    <v:stroke joinstyle="miter"/>
                    <v:path gradientshapeok="t" o:connecttype="rect"/>
                  </v:shapetype>
                  <v:shape id="MSIPCM1c97406bb814daee0825c293" o:spid="_x0000_s1027" type="#_x0000_t202" alt="{&quot;HashCode&quot;:671526328,&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B8973C3" w14:textId="77777777" w:rsidR="00542A2F" w:rsidRPr="00E63899" w:rsidRDefault="00542A2F" w:rsidP="008A4582">
                          <w:pPr>
                            <w:jc w:val="center"/>
                            <w:rPr>
                              <w:rFonts w:ascii="Calibri" w:hAnsi="Calibri" w:cs="Calibri"/>
                              <w:color w:val="000000"/>
                              <w:sz w:val="20"/>
                            </w:rPr>
                          </w:pPr>
                          <w:r w:rsidRPr="00E63899">
                            <w:rPr>
                              <w:rFonts w:ascii="Calibri" w:hAnsi="Calibri" w:cs="Calibri"/>
                              <w:color w:val="000000"/>
                              <w:sz w:val="20"/>
                            </w:rPr>
                            <w:t>Classified as Business</w:t>
                          </w:r>
                        </w:p>
                      </w:txbxContent>
                    </v:textbox>
                    <w10:wrap anchorx="page" anchory="page"/>
                  </v:shape>
                </w:pict>
              </mc:Fallback>
            </mc:AlternateContent>
          </w:r>
          <w:r w:rsidRPr="008003C4">
            <w:rPr>
              <w:rFonts w:ascii="Segoe UI" w:hAnsi="Segoe UI" w:cs="Segoe UI"/>
              <w:b w:val="0"/>
              <w:bCs/>
            </w:rPr>
            <w:t>Danfoss A/</w:t>
          </w:r>
          <w:r w:rsidR="00B76E22" w:rsidRPr="008003C4">
            <w:rPr>
              <w:rFonts w:ascii="Segoe UI" w:hAnsi="Segoe UI" w:cs="Segoe UI"/>
              <w:b w:val="0"/>
              <w:bCs/>
            </w:rPr>
            <w:t>S</w:t>
          </w:r>
          <w:r w:rsidR="005E054B">
            <w:rPr>
              <w:rFonts w:ascii="Segoe UI" w:hAnsi="Segoe UI" w:cs="Segoe UI"/>
              <w:b w:val="0"/>
              <w:bCs/>
            </w:rPr>
            <w:t xml:space="preserve"> </w:t>
          </w:r>
          <w:r w:rsidR="00DE6168">
            <w:rPr>
              <w:rFonts w:ascii="Segoe UI" w:hAnsi="Segoe UI" w:cs="Segoe UI"/>
              <w:b w:val="0"/>
              <w:bCs/>
            </w:rPr>
            <w:t xml:space="preserve">| </w:t>
          </w:r>
          <w:r w:rsidRPr="008003C4">
            <w:rPr>
              <w:rFonts w:ascii="Segoe UI" w:hAnsi="Segoe UI" w:cs="Segoe UI"/>
              <w:b w:val="0"/>
              <w:bCs/>
            </w:rPr>
            <w:t>danfoss@danfoss.com</w:t>
          </w:r>
          <w:r w:rsidR="00DE6168">
            <w:rPr>
              <w:rFonts w:ascii="Segoe UI" w:hAnsi="Segoe UI" w:cs="Segoe UI"/>
              <w:b w:val="0"/>
              <w:bCs/>
            </w:rPr>
            <w:t xml:space="preserve"> | </w:t>
          </w:r>
          <w:r w:rsidRPr="008003C4">
            <w:rPr>
              <w:rFonts w:ascii="Segoe UI" w:hAnsi="Segoe UI" w:cs="Segoe UI"/>
              <w:b w:val="0"/>
              <w:bCs/>
            </w:rPr>
            <w:t>www.danfoss.com</w:t>
          </w:r>
        </w:p>
      </w:tc>
      <w:tc>
        <w:tcPr>
          <w:tcW w:w="2002" w:type="dxa"/>
        </w:tcPr>
        <w:p w14:paraId="60C8B0EC" w14:textId="77777777" w:rsidR="00542A2F" w:rsidRPr="008003C4" w:rsidRDefault="00542A2F" w:rsidP="00542A2F">
          <w:pPr>
            <w:pStyle w:val="Guidingtext"/>
            <w:jc w:val="right"/>
            <w:rPr>
              <w:rFonts w:ascii="Segoe UI" w:hAnsi="Segoe UI" w:cs="Segoe UI"/>
            </w:rPr>
          </w:pPr>
        </w:p>
        <w:p w14:paraId="0E383A9C" w14:textId="77777777" w:rsidR="00542A2F" w:rsidRPr="008003C4" w:rsidRDefault="00542A2F" w:rsidP="00542A2F">
          <w:pPr>
            <w:pStyle w:val="Guidingtext"/>
            <w:jc w:val="right"/>
            <w:rPr>
              <w:rFonts w:ascii="Segoe UI" w:hAnsi="Segoe UI" w:cs="Segoe UI"/>
              <w:lang w:val="da-DK"/>
            </w:rPr>
          </w:pPr>
          <w:r w:rsidRPr="008003C4">
            <w:rPr>
              <w:rFonts w:ascii="Segoe UI" w:hAnsi="Segoe UI" w:cs="Segoe UI"/>
            </w:rPr>
            <w:fldChar w:fldCharType="begin"/>
          </w:r>
          <w:r w:rsidRPr="008003C4">
            <w:rPr>
              <w:rFonts w:ascii="Segoe UI" w:hAnsi="Segoe UI" w:cs="Segoe UI"/>
            </w:rPr>
            <w:instrText xml:space="preserve"> page </w:instrText>
          </w:r>
          <w:r w:rsidRPr="008003C4">
            <w:rPr>
              <w:rFonts w:ascii="Segoe UI" w:hAnsi="Segoe UI" w:cs="Segoe UI"/>
            </w:rPr>
            <w:fldChar w:fldCharType="separate"/>
          </w:r>
          <w:r w:rsidRPr="008003C4">
            <w:rPr>
              <w:rFonts w:ascii="Segoe UI" w:hAnsi="Segoe UI" w:cs="Segoe UI"/>
            </w:rPr>
            <w:t>1</w:t>
          </w:r>
          <w:r w:rsidRPr="008003C4">
            <w:rPr>
              <w:rFonts w:ascii="Segoe UI" w:hAnsi="Segoe UI" w:cs="Segoe UI"/>
            </w:rPr>
            <w:fldChar w:fldCharType="end"/>
          </w:r>
          <w:r w:rsidRPr="008003C4">
            <w:rPr>
              <w:rFonts w:ascii="Segoe UI" w:hAnsi="Segoe UI" w:cs="Segoe UI"/>
            </w:rPr>
            <w:t xml:space="preserve"> of </w:t>
          </w:r>
          <w:r w:rsidRPr="008003C4">
            <w:rPr>
              <w:rFonts w:ascii="Segoe UI" w:hAnsi="Segoe UI" w:cs="Segoe UI"/>
            </w:rPr>
            <w:fldChar w:fldCharType="begin"/>
          </w:r>
          <w:r w:rsidRPr="008003C4">
            <w:rPr>
              <w:rFonts w:ascii="Segoe UI" w:hAnsi="Segoe UI" w:cs="Segoe UI"/>
            </w:rPr>
            <w:instrText xml:space="preserve"> numpages </w:instrText>
          </w:r>
          <w:r w:rsidRPr="008003C4">
            <w:rPr>
              <w:rFonts w:ascii="Segoe UI" w:hAnsi="Segoe UI" w:cs="Segoe UI"/>
            </w:rPr>
            <w:fldChar w:fldCharType="separate"/>
          </w:r>
          <w:r w:rsidRPr="008003C4">
            <w:rPr>
              <w:rFonts w:ascii="Segoe UI" w:hAnsi="Segoe UI" w:cs="Segoe UI"/>
            </w:rPr>
            <w:t>1</w:t>
          </w:r>
          <w:r w:rsidRPr="008003C4">
            <w:rPr>
              <w:rFonts w:ascii="Segoe UI" w:hAnsi="Segoe UI" w:cs="Segoe UI"/>
            </w:rPr>
            <w:fldChar w:fldCharType="end"/>
          </w:r>
        </w:p>
      </w:tc>
    </w:tr>
  </w:tbl>
  <w:p w14:paraId="44AD3685" w14:textId="77777777" w:rsidR="000028DD" w:rsidRPr="008003C4" w:rsidRDefault="000028DD" w:rsidP="000028DD">
    <w:pPr>
      <w:pStyle w:val="Fuzeile"/>
      <w:rPr>
        <w:rFonts w:ascii="Segoe UI" w:hAnsi="Segoe UI" w:cs="Segoe UI"/>
        <w:lang w:val="da-DK"/>
      </w:rPr>
    </w:pPr>
  </w:p>
  <w:p w14:paraId="44116CF9" w14:textId="77777777" w:rsidR="005844BA" w:rsidRPr="008003C4" w:rsidRDefault="005844BA" w:rsidP="000028DD">
    <w:pPr>
      <w:pStyle w:val="Fuzeile"/>
      <w:jc w:val="left"/>
      <w:rPr>
        <w:rFonts w:ascii="Segoe UI" w:hAnsi="Segoe UI" w:cs="Segoe UI"/>
        <w:lang w:val="da-DK"/>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2002"/>
    </w:tblGrid>
    <w:tr w:rsidR="005844BA" w:rsidRPr="000028DD" w14:paraId="0F556157" w14:textId="77777777" w:rsidTr="00BA1DDC">
      <w:tc>
        <w:tcPr>
          <w:tcW w:w="7937" w:type="dxa"/>
        </w:tcPr>
        <w:p w14:paraId="26CF5BEF" w14:textId="77777777" w:rsidR="000028DD" w:rsidRPr="000028DD" w:rsidRDefault="000028DD" w:rsidP="000028DD">
          <w:pPr>
            <w:pStyle w:val="Footercompanyname"/>
          </w:pPr>
          <w:r w:rsidRPr="000028DD">
            <w:t>Danfoss A/S  ·  Corporate Communication &amp; Reputation</w:t>
          </w:r>
        </w:p>
        <w:p w14:paraId="7C06B085" w14:textId="77777777" w:rsidR="000028DD" w:rsidRPr="00E63899" w:rsidRDefault="000028DD" w:rsidP="000028DD">
          <w:pPr>
            <w:pStyle w:val="Fuzeile"/>
            <w:rPr>
              <w:lang w:val="da-DK"/>
            </w:rPr>
          </w:pPr>
          <w:r w:rsidRPr="00E63899">
            <w:rPr>
              <w:lang w:val="da-DK"/>
            </w:rPr>
            <w:t>Nordborgvej 81, DK-6430 Nordborg, Denmark  ·  CVR No.: 20 16 57 15  ·  Tel.: +45 7488 2222  ·  Fax: +45 7449 0949</w:t>
          </w:r>
        </w:p>
        <w:p w14:paraId="27AEDBB6" w14:textId="77777777" w:rsidR="005844BA" w:rsidRPr="00E63899" w:rsidRDefault="000028DD" w:rsidP="000028DD">
          <w:pPr>
            <w:pStyle w:val="Fuzeile"/>
            <w:rPr>
              <w:lang w:val="da-DK"/>
            </w:rPr>
          </w:pPr>
          <w:r w:rsidRPr="00E63899">
            <w:rPr>
              <w:lang w:val="da-DK"/>
            </w:rPr>
            <w:t>danfoss@danfoss.com  ·  www.danfoss.com</w:t>
          </w:r>
        </w:p>
      </w:tc>
      <w:tc>
        <w:tcPr>
          <w:tcW w:w="2002" w:type="dxa"/>
        </w:tcPr>
        <w:p w14:paraId="7A2F9ADF" w14:textId="77777777" w:rsidR="005844BA" w:rsidRPr="000028DD" w:rsidRDefault="005844BA" w:rsidP="000028DD">
          <w:pPr>
            <w:pStyle w:val="Guidingtext"/>
            <w:jc w:val="right"/>
          </w:pPr>
          <w:r w:rsidRPr="000028DD">
            <w:fldChar w:fldCharType="begin"/>
          </w:r>
          <w:r w:rsidRPr="000028DD">
            <w:instrText xml:space="preserve"> page </w:instrText>
          </w:r>
          <w:r w:rsidRPr="000028DD">
            <w:fldChar w:fldCharType="separate"/>
          </w:r>
          <w:r w:rsidR="000028DD">
            <w:rPr>
              <w:noProof/>
            </w:rPr>
            <w:t>1</w:t>
          </w:r>
          <w:r w:rsidRPr="000028DD">
            <w:fldChar w:fldCharType="end"/>
          </w:r>
          <w:r w:rsidR="000028DD">
            <w:t xml:space="preserve"> of </w:t>
          </w:r>
          <w:r w:rsidRPr="000028DD">
            <w:fldChar w:fldCharType="begin"/>
          </w:r>
          <w:r w:rsidRPr="000028DD">
            <w:instrText xml:space="preserve"> numpages </w:instrText>
          </w:r>
          <w:r w:rsidRPr="000028DD">
            <w:fldChar w:fldCharType="separate"/>
          </w:r>
          <w:r w:rsidR="000028DD">
            <w:rPr>
              <w:noProof/>
            </w:rPr>
            <w:t>2</w:t>
          </w:r>
          <w:r w:rsidRPr="000028DD">
            <w:fldChar w:fldCharType="end"/>
          </w:r>
        </w:p>
      </w:tc>
    </w:tr>
  </w:tbl>
  <w:p w14:paraId="5983F1B0" w14:textId="77777777" w:rsidR="005844BA" w:rsidRPr="000028DD" w:rsidRDefault="005844BA" w:rsidP="005844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23876" w14:textId="77777777" w:rsidR="001C2ACD" w:rsidRDefault="001C2ACD" w:rsidP="00354FC0">
      <w:r>
        <w:separator/>
      </w:r>
    </w:p>
  </w:footnote>
  <w:footnote w:type="continuationSeparator" w:id="0">
    <w:p w14:paraId="7C4AD0D9" w14:textId="77777777" w:rsidR="001C2ACD" w:rsidRDefault="001C2ACD" w:rsidP="00354FC0">
      <w:r>
        <w:continuationSeparator/>
      </w:r>
    </w:p>
  </w:footnote>
  <w:footnote w:type="continuationNotice" w:id="1">
    <w:p w14:paraId="3F29E5DD" w14:textId="77777777" w:rsidR="001C2ACD" w:rsidRDefault="001C2A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F988B" w14:textId="099BBFA2" w:rsidR="00C956DE" w:rsidRPr="000A5D80" w:rsidRDefault="004C3811" w:rsidP="004C3811">
    <w:pPr>
      <w:spacing w:line="240" w:lineRule="auto"/>
      <w:rPr>
        <w:rFonts w:ascii="Segoe UI" w:hAnsi="Segoe UI" w:cs="Segoe UI"/>
        <w:sz w:val="18"/>
        <w:szCs w:val="18"/>
      </w:rPr>
    </w:pPr>
    <w:r w:rsidRPr="000A5D80">
      <w:rPr>
        <w:noProof/>
        <w:sz w:val="18"/>
        <w:szCs w:val="18"/>
        <w:lang w:val="da-DK"/>
      </w:rPr>
      <w:drawing>
        <wp:anchor distT="0" distB="0" distL="114300" distR="114300" simplePos="0" relativeHeight="251661313" behindDoc="0" locked="0" layoutInCell="1" allowOverlap="1" wp14:anchorId="69DC43C6" wp14:editId="2396E435">
          <wp:simplePos x="0" y="0"/>
          <wp:positionH relativeFrom="column">
            <wp:posOffset>5318760</wp:posOffset>
          </wp:positionH>
          <wp:positionV relativeFrom="paragraph">
            <wp:posOffset>5080</wp:posOffset>
          </wp:positionV>
          <wp:extent cx="1065616" cy="465475"/>
          <wp:effectExtent l="0" t="0" r="1270" b="0"/>
          <wp:wrapNone/>
          <wp:docPr id="1079153163" name="Picture 3"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53163" name="Picture 3" descr="A red sign with white text&#10;&#10;AI-generated content may be incorrect."/>
                  <pic:cNvPicPr>
                    <a:picLocks noChangeAspect="1" noChangeArrowheads="1"/>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065616" cy="46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292B3" w14:textId="198C1EA2" w:rsidR="00750378" w:rsidRPr="00D74068" w:rsidRDefault="005C1315" w:rsidP="004C3811">
    <w:pPr>
      <w:pStyle w:val="Kopfzeile"/>
    </w:pPr>
    <w:r>
      <w:rPr>
        <w:noProof/>
        <w:lang w:val="da-DK"/>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8EE54" w14:textId="77777777" w:rsidR="005844BA" w:rsidRDefault="005D2F4C">
    <w:pPr>
      <w:pStyle w:val="Kopfzeile"/>
    </w:pPr>
    <w:r>
      <w:rPr>
        <w:noProof/>
        <w:lang w:val="da-DK"/>
      </w:rPr>
      <w:drawing>
        <wp:anchor distT="0" distB="0" distL="114300" distR="114300" simplePos="0" relativeHeight="251658240" behindDoc="0" locked="0" layoutInCell="1" allowOverlap="1" wp14:anchorId="7C9484BD" wp14:editId="68B53A46">
          <wp:simplePos x="0" y="0"/>
          <wp:positionH relativeFrom="page">
            <wp:posOffset>5454650</wp:posOffset>
          </wp:positionH>
          <wp:positionV relativeFrom="page">
            <wp:posOffset>360045</wp:posOffset>
          </wp:positionV>
          <wp:extent cx="1728000" cy="471273"/>
          <wp:effectExtent l="0" t="0" r="5715" b="5080"/>
          <wp:wrapSquare wrapText="bothSides"/>
          <wp:docPr id="2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box_PayoffLeft_POS_Flat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8000" cy="471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4401"/>
    <w:multiLevelType w:val="hybridMultilevel"/>
    <w:tmpl w:val="FDD8FE22"/>
    <w:lvl w:ilvl="0" w:tplc="062E6B60">
      <w:start w:val="1"/>
      <w:numFmt w:val="decimal"/>
      <w:lvlText w:val="%1)"/>
      <w:lvlJc w:val="left"/>
      <w:pPr>
        <w:ind w:left="720" w:hanging="360"/>
      </w:pPr>
      <w:rPr>
        <w:rFonts w:hint="default"/>
        <w:vertAlign w:val="superscrip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D134AAC"/>
    <w:multiLevelType w:val="multilevel"/>
    <w:tmpl w:val="B74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55579D"/>
    <w:multiLevelType w:val="multilevel"/>
    <w:tmpl w:val="BE205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5F2EAF"/>
    <w:multiLevelType w:val="multilevel"/>
    <w:tmpl w:val="BE205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1B0D69"/>
    <w:multiLevelType w:val="hybridMultilevel"/>
    <w:tmpl w:val="0B3655BE"/>
    <w:lvl w:ilvl="0" w:tplc="D5E449A0">
      <w:start w:val="1"/>
      <w:numFmt w:val="bullet"/>
      <w:pStyle w:val="Punktliste"/>
      <w:lvlText w:val=""/>
      <w:lvlJc w:val="left"/>
      <w:pPr>
        <w:tabs>
          <w:tab w:val="num" w:pos="227"/>
        </w:tabs>
        <w:ind w:left="227" w:hanging="22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78685417">
    <w:abstractNumId w:val="4"/>
  </w:num>
  <w:num w:numId="2" w16cid:durableId="95830271">
    <w:abstractNumId w:val="0"/>
  </w:num>
  <w:num w:numId="3" w16cid:durableId="461659674">
    <w:abstractNumId w:val="2"/>
  </w:num>
  <w:num w:numId="4" w16cid:durableId="391270897">
    <w:abstractNumId w:val="3"/>
  </w:num>
  <w:num w:numId="5" w16cid:durableId="810100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F0D"/>
    <w:rsid w:val="000028DD"/>
    <w:rsid w:val="0001724F"/>
    <w:rsid w:val="00017DE8"/>
    <w:rsid w:val="00023BD0"/>
    <w:rsid w:val="000329B8"/>
    <w:rsid w:val="00033BF6"/>
    <w:rsid w:val="00044DAC"/>
    <w:rsid w:val="00047855"/>
    <w:rsid w:val="00054A97"/>
    <w:rsid w:val="00070DCD"/>
    <w:rsid w:val="00070EE3"/>
    <w:rsid w:val="000716E6"/>
    <w:rsid w:val="0007511B"/>
    <w:rsid w:val="00075B36"/>
    <w:rsid w:val="0007772D"/>
    <w:rsid w:val="00084950"/>
    <w:rsid w:val="000852A9"/>
    <w:rsid w:val="000866D8"/>
    <w:rsid w:val="0008709C"/>
    <w:rsid w:val="00093A21"/>
    <w:rsid w:val="000941CB"/>
    <w:rsid w:val="0009586B"/>
    <w:rsid w:val="00097CF9"/>
    <w:rsid w:val="000A07B9"/>
    <w:rsid w:val="000A5D80"/>
    <w:rsid w:val="000A61B6"/>
    <w:rsid w:val="000A7095"/>
    <w:rsid w:val="000C35E2"/>
    <w:rsid w:val="000C7153"/>
    <w:rsid w:val="000F113E"/>
    <w:rsid w:val="00104A40"/>
    <w:rsid w:val="001070C9"/>
    <w:rsid w:val="001078CB"/>
    <w:rsid w:val="00114200"/>
    <w:rsid w:val="00120342"/>
    <w:rsid w:val="00130902"/>
    <w:rsid w:val="00152618"/>
    <w:rsid w:val="00154E9A"/>
    <w:rsid w:val="0015644E"/>
    <w:rsid w:val="00167369"/>
    <w:rsid w:val="00184B3C"/>
    <w:rsid w:val="001868E5"/>
    <w:rsid w:val="00195DBD"/>
    <w:rsid w:val="0019790D"/>
    <w:rsid w:val="001A5B9D"/>
    <w:rsid w:val="001B18CC"/>
    <w:rsid w:val="001B2D85"/>
    <w:rsid w:val="001C2ACD"/>
    <w:rsid w:val="001C2EF2"/>
    <w:rsid w:val="001C32A9"/>
    <w:rsid w:val="001C4863"/>
    <w:rsid w:val="001C774A"/>
    <w:rsid w:val="001E1718"/>
    <w:rsid w:val="001E7AD4"/>
    <w:rsid w:val="00200055"/>
    <w:rsid w:val="0020264D"/>
    <w:rsid w:val="00220B9E"/>
    <w:rsid w:val="00221F63"/>
    <w:rsid w:val="00230627"/>
    <w:rsid w:val="00236D8B"/>
    <w:rsid w:val="002411D4"/>
    <w:rsid w:val="00241547"/>
    <w:rsid w:val="00253686"/>
    <w:rsid w:val="00253DF0"/>
    <w:rsid w:val="0027260D"/>
    <w:rsid w:val="00276D16"/>
    <w:rsid w:val="002853AF"/>
    <w:rsid w:val="002864B2"/>
    <w:rsid w:val="002912B5"/>
    <w:rsid w:val="00292640"/>
    <w:rsid w:val="002B13F3"/>
    <w:rsid w:val="002B32A2"/>
    <w:rsid w:val="002B6FE1"/>
    <w:rsid w:val="002D3F32"/>
    <w:rsid w:val="002D6E9A"/>
    <w:rsid w:val="002E1EE5"/>
    <w:rsid w:val="002E211A"/>
    <w:rsid w:val="002E2385"/>
    <w:rsid w:val="002F2009"/>
    <w:rsid w:val="002F7058"/>
    <w:rsid w:val="002F7F17"/>
    <w:rsid w:val="00303441"/>
    <w:rsid w:val="003061FA"/>
    <w:rsid w:val="00317A85"/>
    <w:rsid w:val="00317C0A"/>
    <w:rsid w:val="00322026"/>
    <w:rsid w:val="00326264"/>
    <w:rsid w:val="003334EA"/>
    <w:rsid w:val="00342EA9"/>
    <w:rsid w:val="003450BD"/>
    <w:rsid w:val="00353F1B"/>
    <w:rsid w:val="00354FC0"/>
    <w:rsid w:val="003576FA"/>
    <w:rsid w:val="0037511E"/>
    <w:rsid w:val="003800B2"/>
    <w:rsid w:val="00384DEA"/>
    <w:rsid w:val="00395046"/>
    <w:rsid w:val="0039526D"/>
    <w:rsid w:val="003A2216"/>
    <w:rsid w:val="003A2997"/>
    <w:rsid w:val="003A43AB"/>
    <w:rsid w:val="003B233B"/>
    <w:rsid w:val="003B44D5"/>
    <w:rsid w:val="003B4CFE"/>
    <w:rsid w:val="003B5C9E"/>
    <w:rsid w:val="003C2AFB"/>
    <w:rsid w:val="003C2D8B"/>
    <w:rsid w:val="003D2E33"/>
    <w:rsid w:val="003D65BC"/>
    <w:rsid w:val="003D77E2"/>
    <w:rsid w:val="003E50F1"/>
    <w:rsid w:val="003F4312"/>
    <w:rsid w:val="00404702"/>
    <w:rsid w:val="004065E5"/>
    <w:rsid w:val="004211F4"/>
    <w:rsid w:val="00421A2B"/>
    <w:rsid w:val="00425FAA"/>
    <w:rsid w:val="0043236D"/>
    <w:rsid w:val="0043794F"/>
    <w:rsid w:val="004412A9"/>
    <w:rsid w:val="00444286"/>
    <w:rsid w:val="004602B0"/>
    <w:rsid w:val="004608CC"/>
    <w:rsid w:val="0046235B"/>
    <w:rsid w:val="00477731"/>
    <w:rsid w:val="00492B01"/>
    <w:rsid w:val="004A1F1C"/>
    <w:rsid w:val="004A5891"/>
    <w:rsid w:val="004B1135"/>
    <w:rsid w:val="004C379B"/>
    <w:rsid w:val="004C3811"/>
    <w:rsid w:val="004D12A3"/>
    <w:rsid w:val="004D468A"/>
    <w:rsid w:val="004E00C1"/>
    <w:rsid w:val="004E2095"/>
    <w:rsid w:val="004E38B5"/>
    <w:rsid w:val="004E4024"/>
    <w:rsid w:val="004E41DE"/>
    <w:rsid w:val="004F297B"/>
    <w:rsid w:val="004F5C9D"/>
    <w:rsid w:val="00514DAD"/>
    <w:rsid w:val="0052603E"/>
    <w:rsid w:val="00526269"/>
    <w:rsid w:val="0053674D"/>
    <w:rsid w:val="00542A2F"/>
    <w:rsid w:val="0054351B"/>
    <w:rsid w:val="00543D71"/>
    <w:rsid w:val="00544AF3"/>
    <w:rsid w:val="00545930"/>
    <w:rsid w:val="00546289"/>
    <w:rsid w:val="0055098C"/>
    <w:rsid w:val="00551516"/>
    <w:rsid w:val="00562405"/>
    <w:rsid w:val="00565009"/>
    <w:rsid w:val="00571F71"/>
    <w:rsid w:val="00584026"/>
    <w:rsid w:val="005844BA"/>
    <w:rsid w:val="0058727C"/>
    <w:rsid w:val="0059188D"/>
    <w:rsid w:val="005A4CB8"/>
    <w:rsid w:val="005B4C26"/>
    <w:rsid w:val="005C03D7"/>
    <w:rsid w:val="005C1315"/>
    <w:rsid w:val="005C3282"/>
    <w:rsid w:val="005C39FE"/>
    <w:rsid w:val="005C65D4"/>
    <w:rsid w:val="005D2F4C"/>
    <w:rsid w:val="005D6DC9"/>
    <w:rsid w:val="005E054B"/>
    <w:rsid w:val="005E1F18"/>
    <w:rsid w:val="005E52E0"/>
    <w:rsid w:val="005F09CA"/>
    <w:rsid w:val="005F1FC0"/>
    <w:rsid w:val="005F4AB9"/>
    <w:rsid w:val="005F71DC"/>
    <w:rsid w:val="0060203F"/>
    <w:rsid w:val="00612F19"/>
    <w:rsid w:val="00633422"/>
    <w:rsid w:val="00633F50"/>
    <w:rsid w:val="00634169"/>
    <w:rsid w:val="00641BE0"/>
    <w:rsid w:val="00645DE2"/>
    <w:rsid w:val="00646F5A"/>
    <w:rsid w:val="00651070"/>
    <w:rsid w:val="00666239"/>
    <w:rsid w:val="0066794F"/>
    <w:rsid w:val="006701CA"/>
    <w:rsid w:val="00671568"/>
    <w:rsid w:val="00693A37"/>
    <w:rsid w:val="006B01F9"/>
    <w:rsid w:val="006C43F0"/>
    <w:rsid w:val="006C5035"/>
    <w:rsid w:val="006D49B6"/>
    <w:rsid w:val="006F3ACA"/>
    <w:rsid w:val="006F7898"/>
    <w:rsid w:val="007151BE"/>
    <w:rsid w:val="00715354"/>
    <w:rsid w:val="0073062A"/>
    <w:rsid w:val="00730E26"/>
    <w:rsid w:val="007357FD"/>
    <w:rsid w:val="007423C7"/>
    <w:rsid w:val="00750378"/>
    <w:rsid w:val="00753291"/>
    <w:rsid w:val="00765CDE"/>
    <w:rsid w:val="00776196"/>
    <w:rsid w:val="00787F05"/>
    <w:rsid w:val="0079668A"/>
    <w:rsid w:val="007C272C"/>
    <w:rsid w:val="007C3F93"/>
    <w:rsid w:val="007C5C64"/>
    <w:rsid w:val="007C7BFC"/>
    <w:rsid w:val="007D0748"/>
    <w:rsid w:val="007D4426"/>
    <w:rsid w:val="007D54FD"/>
    <w:rsid w:val="007D6EB3"/>
    <w:rsid w:val="007D702A"/>
    <w:rsid w:val="007E730A"/>
    <w:rsid w:val="007F1627"/>
    <w:rsid w:val="007F57DB"/>
    <w:rsid w:val="007F7F60"/>
    <w:rsid w:val="008003C4"/>
    <w:rsid w:val="00802EB7"/>
    <w:rsid w:val="00807DB3"/>
    <w:rsid w:val="00807E24"/>
    <w:rsid w:val="00814A2F"/>
    <w:rsid w:val="00817B61"/>
    <w:rsid w:val="00822143"/>
    <w:rsid w:val="00834F81"/>
    <w:rsid w:val="00846A17"/>
    <w:rsid w:val="00850913"/>
    <w:rsid w:val="00854CC5"/>
    <w:rsid w:val="00864326"/>
    <w:rsid w:val="008643BF"/>
    <w:rsid w:val="00867351"/>
    <w:rsid w:val="00892910"/>
    <w:rsid w:val="00892C16"/>
    <w:rsid w:val="0089747F"/>
    <w:rsid w:val="008A4582"/>
    <w:rsid w:val="008A59E1"/>
    <w:rsid w:val="008B0510"/>
    <w:rsid w:val="008B1F18"/>
    <w:rsid w:val="008B5CD3"/>
    <w:rsid w:val="008C27BA"/>
    <w:rsid w:val="008C2ADC"/>
    <w:rsid w:val="008C52EF"/>
    <w:rsid w:val="008D2EE9"/>
    <w:rsid w:val="008E14E4"/>
    <w:rsid w:val="008E398D"/>
    <w:rsid w:val="008E7CAB"/>
    <w:rsid w:val="008F38B2"/>
    <w:rsid w:val="008F7D36"/>
    <w:rsid w:val="00900209"/>
    <w:rsid w:val="0090189A"/>
    <w:rsid w:val="009032AE"/>
    <w:rsid w:val="009037C6"/>
    <w:rsid w:val="00910A3E"/>
    <w:rsid w:val="00914943"/>
    <w:rsid w:val="00923934"/>
    <w:rsid w:val="009255E3"/>
    <w:rsid w:val="00937CC8"/>
    <w:rsid w:val="00944F67"/>
    <w:rsid w:val="00945A42"/>
    <w:rsid w:val="009467FA"/>
    <w:rsid w:val="00946857"/>
    <w:rsid w:val="00950F4A"/>
    <w:rsid w:val="00951913"/>
    <w:rsid w:val="00952A06"/>
    <w:rsid w:val="00981568"/>
    <w:rsid w:val="009900F1"/>
    <w:rsid w:val="00992351"/>
    <w:rsid w:val="009935D1"/>
    <w:rsid w:val="00996FE7"/>
    <w:rsid w:val="009B0C91"/>
    <w:rsid w:val="009B6E36"/>
    <w:rsid w:val="009C0992"/>
    <w:rsid w:val="009C52E2"/>
    <w:rsid w:val="009E0C98"/>
    <w:rsid w:val="009E4276"/>
    <w:rsid w:val="009E6C05"/>
    <w:rsid w:val="009F17C1"/>
    <w:rsid w:val="009F2E88"/>
    <w:rsid w:val="009F448C"/>
    <w:rsid w:val="009F5D00"/>
    <w:rsid w:val="009F7DD0"/>
    <w:rsid w:val="00A01670"/>
    <w:rsid w:val="00A01D87"/>
    <w:rsid w:val="00A157D0"/>
    <w:rsid w:val="00A204B5"/>
    <w:rsid w:val="00A23264"/>
    <w:rsid w:val="00A3063D"/>
    <w:rsid w:val="00A54E89"/>
    <w:rsid w:val="00A56770"/>
    <w:rsid w:val="00A5792E"/>
    <w:rsid w:val="00A607EA"/>
    <w:rsid w:val="00A612F3"/>
    <w:rsid w:val="00A61A3E"/>
    <w:rsid w:val="00A711B2"/>
    <w:rsid w:val="00A845B0"/>
    <w:rsid w:val="00A90605"/>
    <w:rsid w:val="00A9097C"/>
    <w:rsid w:val="00A91B6C"/>
    <w:rsid w:val="00A93A7E"/>
    <w:rsid w:val="00AA46A8"/>
    <w:rsid w:val="00AB6B81"/>
    <w:rsid w:val="00AC03AA"/>
    <w:rsid w:val="00AC6101"/>
    <w:rsid w:val="00AD0A11"/>
    <w:rsid w:val="00AD170D"/>
    <w:rsid w:val="00AE5E54"/>
    <w:rsid w:val="00AE6C3A"/>
    <w:rsid w:val="00AF5B40"/>
    <w:rsid w:val="00AF6B47"/>
    <w:rsid w:val="00B0564B"/>
    <w:rsid w:val="00B14BA9"/>
    <w:rsid w:val="00B24A4E"/>
    <w:rsid w:val="00B4121D"/>
    <w:rsid w:val="00B427C9"/>
    <w:rsid w:val="00B4789E"/>
    <w:rsid w:val="00B501A0"/>
    <w:rsid w:val="00B52433"/>
    <w:rsid w:val="00B572E8"/>
    <w:rsid w:val="00B76E22"/>
    <w:rsid w:val="00B8272B"/>
    <w:rsid w:val="00B83F84"/>
    <w:rsid w:val="00B842B0"/>
    <w:rsid w:val="00B904A4"/>
    <w:rsid w:val="00B90B87"/>
    <w:rsid w:val="00B95C8B"/>
    <w:rsid w:val="00BA1DDC"/>
    <w:rsid w:val="00BA2033"/>
    <w:rsid w:val="00BC0A3C"/>
    <w:rsid w:val="00BC2CF9"/>
    <w:rsid w:val="00BC2F03"/>
    <w:rsid w:val="00BC4C50"/>
    <w:rsid w:val="00BD2956"/>
    <w:rsid w:val="00BF088F"/>
    <w:rsid w:val="00BF7399"/>
    <w:rsid w:val="00C01122"/>
    <w:rsid w:val="00C115A4"/>
    <w:rsid w:val="00C1331C"/>
    <w:rsid w:val="00C202DF"/>
    <w:rsid w:val="00C26CAD"/>
    <w:rsid w:val="00C3609E"/>
    <w:rsid w:val="00C374AD"/>
    <w:rsid w:val="00C444EC"/>
    <w:rsid w:val="00C45229"/>
    <w:rsid w:val="00C53F0D"/>
    <w:rsid w:val="00C6519C"/>
    <w:rsid w:val="00C701DB"/>
    <w:rsid w:val="00C7387A"/>
    <w:rsid w:val="00C8137E"/>
    <w:rsid w:val="00C85945"/>
    <w:rsid w:val="00C86C06"/>
    <w:rsid w:val="00C92843"/>
    <w:rsid w:val="00C956DE"/>
    <w:rsid w:val="00C97615"/>
    <w:rsid w:val="00CA1F89"/>
    <w:rsid w:val="00CA2993"/>
    <w:rsid w:val="00CA3727"/>
    <w:rsid w:val="00CA37DE"/>
    <w:rsid w:val="00CC0AA4"/>
    <w:rsid w:val="00CC1FA7"/>
    <w:rsid w:val="00CC3117"/>
    <w:rsid w:val="00CE01EF"/>
    <w:rsid w:val="00CF5DF3"/>
    <w:rsid w:val="00D03D58"/>
    <w:rsid w:val="00D07E23"/>
    <w:rsid w:val="00D1095A"/>
    <w:rsid w:val="00D12502"/>
    <w:rsid w:val="00D15C0A"/>
    <w:rsid w:val="00D344D2"/>
    <w:rsid w:val="00D35420"/>
    <w:rsid w:val="00D35CC4"/>
    <w:rsid w:val="00D45E1B"/>
    <w:rsid w:val="00D46A1E"/>
    <w:rsid w:val="00D470D9"/>
    <w:rsid w:val="00D528A6"/>
    <w:rsid w:val="00D607C6"/>
    <w:rsid w:val="00D73A79"/>
    <w:rsid w:val="00D74068"/>
    <w:rsid w:val="00D850D3"/>
    <w:rsid w:val="00D9112D"/>
    <w:rsid w:val="00D91F9F"/>
    <w:rsid w:val="00D95054"/>
    <w:rsid w:val="00DA1CFC"/>
    <w:rsid w:val="00DA1FBB"/>
    <w:rsid w:val="00DA20BD"/>
    <w:rsid w:val="00DA5799"/>
    <w:rsid w:val="00DB6672"/>
    <w:rsid w:val="00DC2324"/>
    <w:rsid w:val="00DC5786"/>
    <w:rsid w:val="00DC7D7D"/>
    <w:rsid w:val="00DD136E"/>
    <w:rsid w:val="00DD18C4"/>
    <w:rsid w:val="00DD4019"/>
    <w:rsid w:val="00DD7A10"/>
    <w:rsid w:val="00DE3CF3"/>
    <w:rsid w:val="00DE6168"/>
    <w:rsid w:val="00DF6423"/>
    <w:rsid w:val="00DF7D8C"/>
    <w:rsid w:val="00E02382"/>
    <w:rsid w:val="00E3108E"/>
    <w:rsid w:val="00E3728E"/>
    <w:rsid w:val="00E511EB"/>
    <w:rsid w:val="00E51C76"/>
    <w:rsid w:val="00E5314B"/>
    <w:rsid w:val="00E610DF"/>
    <w:rsid w:val="00E63899"/>
    <w:rsid w:val="00E65F9F"/>
    <w:rsid w:val="00E76872"/>
    <w:rsid w:val="00E869A6"/>
    <w:rsid w:val="00E9120A"/>
    <w:rsid w:val="00E95D29"/>
    <w:rsid w:val="00EB2301"/>
    <w:rsid w:val="00EB38A2"/>
    <w:rsid w:val="00EC0AFE"/>
    <w:rsid w:val="00EC78D0"/>
    <w:rsid w:val="00ED48F4"/>
    <w:rsid w:val="00ED4F64"/>
    <w:rsid w:val="00EE02CE"/>
    <w:rsid w:val="00EE3253"/>
    <w:rsid w:val="00EE40B0"/>
    <w:rsid w:val="00EE7935"/>
    <w:rsid w:val="00EF6A79"/>
    <w:rsid w:val="00F05E36"/>
    <w:rsid w:val="00F06ED0"/>
    <w:rsid w:val="00F14AD6"/>
    <w:rsid w:val="00F3385A"/>
    <w:rsid w:val="00F3591C"/>
    <w:rsid w:val="00F35B06"/>
    <w:rsid w:val="00F41248"/>
    <w:rsid w:val="00F41C4A"/>
    <w:rsid w:val="00F6031E"/>
    <w:rsid w:val="00F74A87"/>
    <w:rsid w:val="00F814B4"/>
    <w:rsid w:val="00F959D3"/>
    <w:rsid w:val="00FA2C4E"/>
    <w:rsid w:val="00FA376A"/>
    <w:rsid w:val="00FB26F0"/>
    <w:rsid w:val="00FB58AD"/>
    <w:rsid w:val="00FD70C3"/>
    <w:rsid w:val="00FE189A"/>
    <w:rsid w:val="00FE1DC3"/>
    <w:rsid w:val="00FE2330"/>
    <w:rsid w:val="00FE24DE"/>
    <w:rsid w:val="00FE4488"/>
    <w:rsid w:val="00FE4AFD"/>
    <w:rsid w:val="00FF53F9"/>
    <w:rsid w:val="00FF7D1D"/>
    <w:rsid w:val="44D90C54"/>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3CAB1"/>
  <w15:docId w15:val="{256E18B7-321A-4F6A-9674-5F012441F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qFormat="1"/>
    <w:lsdException w:name="heading 4" w:semiHidden="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uiPriority w:val="2"/>
    <w:qFormat/>
    <w:rsid w:val="000028DD"/>
    <w:pPr>
      <w:spacing w:line="260" w:lineRule="atLeast"/>
    </w:pPr>
    <w:rPr>
      <w:rFonts w:ascii="Myriad Pro Light" w:hAnsi="Myriad Pro Light"/>
      <w:sz w:val="22"/>
      <w:szCs w:val="24"/>
      <w:lang w:val="en-US"/>
    </w:rPr>
  </w:style>
  <w:style w:type="paragraph" w:styleId="berschrift1">
    <w:name w:val="heading 1"/>
    <w:basedOn w:val="Standard"/>
    <w:next w:val="Standard"/>
    <w:link w:val="berschrift1Zchn"/>
    <w:qFormat/>
    <w:rsid w:val="00EB2301"/>
    <w:pPr>
      <w:spacing w:after="240"/>
      <w:outlineLvl w:val="0"/>
    </w:pPr>
    <w:rPr>
      <w:rFonts w:ascii="Myriad Pro" w:hAnsi="Myriad Pro"/>
      <w:b/>
      <w:color w:val="000000"/>
    </w:rPr>
  </w:style>
  <w:style w:type="paragraph" w:styleId="berschrift2">
    <w:name w:val="heading 2"/>
    <w:basedOn w:val="Standard"/>
    <w:next w:val="Standard"/>
    <w:link w:val="berschrift2Zchn"/>
    <w:uiPriority w:val="1"/>
    <w:semiHidden/>
    <w:qFormat/>
    <w:rsid w:val="005844BA"/>
    <w:pPr>
      <w:keepNext/>
      <w:keepLines/>
      <w:spacing w:before="240" w:after="240"/>
      <w:outlineLvl w:val="1"/>
    </w:pPr>
    <w:rPr>
      <w:rFonts w:eastAsiaTheme="majorEastAsia" w:cstheme="majorBidi"/>
      <w:b/>
      <w:bCs/>
      <w:color w:val="000000" w:themeColor="text1"/>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E869A6"/>
    <w:pPr>
      <w:tabs>
        <w:tab w:val="center" w:pos="4986"/>
        <w:tab w:val="right" w:pos="9972"/>
      </w:tabs>
    </w:pPr>
  </w:style>
  <w:style w:type="paragraph" w:styleId="Fuzeile">
    <w:name w:val="footer"/>
    <w:basedOn w:val="Standard"/>
    <w:link w:val="FuzeileZchn"/>
    <w:uiPriority w:val="99"/>
    <w:semiHidden/>
    <w:rsid w:val="000028DD"/>
    <w:pPr>
      <w:tabs>
        <w:tab w:val="center" w:pos="4986"/>
        <w:tab w:val="right" w:pos="9972"/>
      </w:tabs>
      <w:spacing w:line="160" w:lineRule="exact"/>
      <w:jc w:val="center"/>
    </w:pPr>
    <w:rPr>
      <w:noProof/>
      <w:sz w:val="14"/>
    </w:rPr>
  </w:style>
  <w:style w:type="paragraph" w:customStyle="1" w:styleId="Adresse">
    <w:name w:val="Adresse"/>
    <w:basedOn w:val="Standard"/>
    <w:semiHidden/>
    <w:rsid w:val="00425FAA"/>
    <w:pPr>
      <w:framePr w:hSpace="142" w:wrap="around" w:vAnchor="page" w:hAnchor="page" w:x="7967" w:y="11341"/>
      <w:autoSpaceDE w:val="0"/>
      <w:autoSpaceDN w:val="0"/>
      <w:adjustRightInd w:val="0"/>
      <w:spacing w:line="240" w:lineRule="auto"/>
      <w:suppressOverlap/>
      <w:jc w:val="right"/>
    </w:pPr>
    <w:rPr>
      <w:rFonts w:cs="Calibri"/>
      <w:color w:val="787878"/>
      <w:sz w:val="18"/>
      <w:szCs w:val="18"/>
    </w:rPr>
  </w:style>
  <w:style w:type="paragraph" w:customStyle="1" w:styleId="TypografiAdresseMnsterMassiv100Hvid">
    <w:name w:val="Typografi Adresse + Mønster: Massiv (100%) (Hvid)"/>
    <w:basedOn w:val="Adresse"/>
    <w:semiHidden/>
    <w:rsid w:val="00B0564B"/>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B0564B"/>
    <w:pPr>
      <w:framePr w:wrap="around"/>
      <w:shd w:val="solid" w:color="FFFFFF" w:fill="FFFFFF"/>
    </w:pPr>
    <w:rPr>
      <w:szCs w:val="20"/>
    </w:rPr>
  </w:style>
  <w:style w:type="paragraph" w:customStyle="1" w:styleId="Dato1">
    <w:name w:val="Dato1"/>
    <w:autoRedefine/>
    <w:semiHidden/>
    <w:rsid w:val="00342EA9"/>
    <w:pPr>
      <w:framePr w:w="2835" w:h="284" w:hRule="exact" w:wrap="around" w:vAnchor="page" w:hAnchor="page" w:x="5784" w:y="3970"/>
      <w:shd w:val="solid" w:color="FFFFFF" w:fill="FFFFFF"/>
      <w:spacing w:line="360" w:lineRule="auto"/>
    </w:pPr>
    <w:rPr>
      <w:rFonts w:ascii="Verdana" w:hAnsi="Verdana"/>
      <w:noProof/>
      <w:sz w:val="18"/>
      <w:szCs w:val="18"/>
    </w:rPr>
  </w:style>
  <w:style w:type="table" w:styleId="Tabellenraster">
    <w:name w:val="Table Grid"/>
    <w:basedOn w:val="NormaleTabelle"/>
    <w:uiPriority w:val="39"/>
    <w:rsid w:val="00354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0028DD"/>
    <w:rPr>
      <w:rFonts w:ascii="Myriad Pro" w:hAnsi="Myriad Pro"/>
      <w:b/>
      <w:color w:val="000000"/>
      <w:sz w:val="22"/>
      <w:szCs w:val="24"/>
      <w:lang w:val="en-US"/>
    </w:rPr>
  </w:style>
  <w:style w:type="paragraph" w:styleId="Sprechblasentext">
    <w:name w:val="Balloon Text"/>
    <w:basedOn w:val="Standard"/>
    <w:link w:val="SprechblasentextZchn"/>
    <w:semiHidden/>
    <w:rsid w:val="00D9112D"/>
    <w:rPr>
      <w:rFonts w:ascii="Tahoma" w:hAnsi="Tahoma" w:cs="Tahoma"/>
      <w:sz w:val="16"/>
      <w:szCs w:val="16"/>
    </w:rPr>
  </w:style>
  <w:style w:type="character" w:customStyle="1" w:styleId="SprechblasentextZchn">
    <w:name w:val="Sprechblasentext Zchn"/>
    <w:basedOn w:val="Absatz-Standardschriftart"/>
    <w:link w:val="Sprechblasentext"/>
    <w:semiHidden/>
    <w:rsid w:val="00104A40"/>
    <w:rPr>
      <w:rFonts w:ascii="Tahoma" w:hAnsi="Tahoma" w:cs="Tahoma"/>
      <w:sz w:val="16"/>
      <w:szCs w:val="16"/>
    </w:rPr>
  </w:style>
  <w:style w:type="character" w:styleId="Hyperlink">
    <w:name w:val="Hyperlink"/>
    <w:basedOn w:val="Absatz-Standardschriftart"/>
    <w:uiPriority w:val="99"/>
    <w:unhideWhenUsed/>
    <w:rsid w:val="00BD2956"/>
    <w:rPr>
      <w:color w:val="0000FF"/>
      <w:u w:val="single"/>
    </w:rPr>
  </w:style>
  <w:style w:type="paragraph" w:customStyle="1" w:styleId="Hjlpetekst">
    <w:name w:val="Hjælpetekst"/>
    <w:basedOn w:val="Kopfzeile"/>
    <w:semiHidden/>
    <w:qFormat/>
    <w:rsid w:val="00981568"/>
    <w:pPr>
      <w:ind w:right="2720"/>
    </w:pPr>
    <w:rPr>
      <w:i/>
      <w:vanish/>
      <w:color w:val="C00000"/>
    </w:rPr>
  </w:style>
  <w:style w:type="character" w:customStyle="1" w:styleId="berschrift2Zchn">
    <w:name w:val="Überschrift 2 Zchn"/>
    <w:basedOn w:val="Absatz-Standardschriftart"/>
    <w:link w:val="berschrift2"/>
    <w:uiPriority w:val="1"/>
    <w:semiHidden/>
    <w:rsid w:val="000028DD"/>
    <w:rPr>
      <w:rFonts w:ascii="Myriad Pro Light" w:eastAsiaTheme="majorEastAsia" w:hAnsi="Myriad Pro Light" w:cstheme="majorBidi"/>
      <w:b/>
      <w:bCs/>
      <w:color w:val="000000" w:themeColor="text1"/>
      <w:sz w:val="22"/>
      <w:szCs w:val="26"/>
      <w:lang w:val="en-US"/>
    </w:rPr>
  </w:style>
  <w:style w:type="paragraph" w:styleId="Listenabsatz">
    <w:name w:val="List Paragraph"/>
    <w:basedOn w:val="Standard"/>
    <w:uiPriority w:val="34"/>
    <w:qFormat/>
    <w:rsid w:val="007423C7"/>
    <w:pPr>
      <w:ind w:left="720"/>
      <w:contextualSpacing/>
    </w:pPr>
  </w:style>
  <w:style w:type="character" w:customStyle="1" w:styleId="FuzeileZchn">
    <w:name w:val="Fußzeile Zchn"/>
    <w:basedOn w:val="Absatz-Standardschriftart"/>
    <w:link w:val="Fuzeile"/>
    <w:uiPriority w:val="99"/>
    <w:semiHidden/>
    <w:rsid w:val="000028DD"/>
    <w:rPr>
      <w:rFonts w:ascii="Myriad Pro Light" w:hAnsi="Myriad Pro Light"/>
      <w:noProof/>
      <w:sz w:val="14"/>
      <w:szCs w:val="24"/>
      <w:lang w:val="en-US"/>
    </w:rPr>
  </w:style>
  <w:style w:type="paragraph" w:customStyle="1" w:styleId="Punktliste">
    <w:name w:val="Punktliste"/>
    <w:basedOn w:val="Listenabsatz"/>
    <w:uiPriority w:val="2"/>
    <w:semiHidden/>
    <w:qFormat/>
    <w:rsid w:val="007423C7"/>
    <w:pPr>
      <w:keepNext/>
      <w:widowControl w:val="0"/>
      <w:numPr>
        <w:numId w:val="1"/>
      </w:numPr>
    </w:pPr>
  </w:style>
  <w:style w:type="paragraph" w:styleId="Umschlagabsenderadresse">
    <w:name w:val="envelope return"/>
    <w:basedOn w:val="Standard"/>
    <w:semiHidden/>
    <w:rsid w:val="005D2F4C"/>
    <w:pPr>
      <w:spacing w:line="180" w:lineRule="exact"/>
    </w:pPr>
    <w:rPr>
      <w:rFonts w:eastAsiaTheme="majorEastAsia" w:cstheme="majorBidi"/>
      <w:sz w:val="16"/>
      <w:szCs w:val="20"/>
    </w:rPr>
  </w:style>
  <w:style w:type="paragraph" w:customStyle="1" w:styleId="Sidenummerering">
    <w:name w:val="Sidenummerering"/>
    <w:basedOn w:val="Fuzeile"/>
    <w:uiPriority w:val="3"/>
    <w:semiHidden/>
    <w:qFormat/>
    <w:rsid w:val="005844BA"/>
    <w:pPr>
      <w:spacing w:line="240" w:lineRule="auto"/>
    </w:pPr>
    <w:rPr>
      <w:color w:val="000000" w:themeColor="text1"/>
      <w:sz w:val="15"/>
    </w:rPr>
  </w:style>
  <w:style w:type="paragraph" w:customStyle="1" w:styleId="Sendersname">
    <w:name w:val="Senders name"/>
    <w:basedOn w:val="Senderinfo"/>
    <w:next w:val="Senderinfo"/>
    <w:uiPriority w:val="2"/>
    <w:semiHidden/>
    <w:qFormat/>
    <w:rsid w:val="005D2F4C"/>
    <w:rPr>
      <w:b/>
    </w:rPr>
  </w:style>
  <w:style w:type="paragraph" w:customStyle="1" w:styleId="Recipient">
    <w:name w:val="Recipient"/>
    <w:basedOn w:val="Standard"/>
    <w:uiPriority w:val="2"/>
    <w:semiHidden/>
    <w:qFormat/>
    <w:rsid w:val="005D2F4C"/>
    <w:pPr>
      <w:spacing w:line="240" w:lineRule="atLeast"/>
    </w:pPr>
    <w:rPr>
      <w:rFonts w:ascii="Myriad Pro" w:hAnsi="Myriad Pro"/>
    </w:rPr>
  </w:style>
  <w:style w:type="paragraph" w:customStyle="1" w:styleId="Senderinfo">
    <w:name w:val="Sender info"/>
    <w:basedOn w:val="Standard"/>
    <w:uiPriority w:val="2"/>
    <w:semiHidden/>
    <w:qFormat/>
    <w:rsid w:val="005D2F4C"/>
    <w:pPr>
      <w:spacing w:line="180" w:lineRule="exact"/>
      <w:jc w:val="right"/>
    </w:pPr>
    <w:rPr>
      <w:sz w:val="16"/>
    </w:rPr>
  </w:style>
  <w:style w:type="paragraph" w:customStyle="1" w:styleId="Guidingtext">
    <w:name w:val="Guiding text"/>
    <w:basedOn w:val="Standard"/>
    <w:uiPriority w:val="2"/>
    <w:semiHidden/>
    <w:qFormat/>
    <w:rsid w:val="00EB2301"/>
    <w:pPr>
      <w:spacing w:after="40" w:line="160" w:lineRule="exact"/>
    </w:pPr>
    <w:rPr>
      <w:sz w:val="16"/>
    </w:rPr>
  </w:style>
  <w:style w:type="paragraph" w:styleId="KeinLeerraum">
    <w:name w:val="No Spacing"/>
    <w:uiPriority w:val="3"/>
    <w:semiHidden/>
    <w:qFormat/>
    <w:rsid w:val="005D2F4C"/>
    <w:rPr>
      <w:rFonts w:ascii="Myriad Pro Light" w:hAnsi="Myriad Pro Light"/>
      <w:sz w:val="22"/>
      <w:szCs w:val="24"/>
      <w:lang w:val="en-US"/>
    </w:rPr>
  </w:style>
  <w:style w:type="paragraph" w:customStyle="1" w:styleId="Reference">
    <w:name w:val="Reference"/>
    <w:basedOn w:val="Standard"/>
    <w:uiPriority w:val="2"/>
    <w:semiHidden/>
    <w:qFormat/>
    <w:rsid w:val="00EB2301"/>
    <w:pPr>
      <w:spacing w:line="220" w:lineRule="atLeast"/>
    </w:pPr>
    <w:rPr>
      <w:rFonts w:ascii="Myriad Pro" w:hAnsi="Myriad Pro"/>
    </w:rPr>
  </w:style>
  <w:style w:type="paragraph" w:customStyle="1" w:styleId="Footercompanyname">
    <w:name w:val="Footer companyname"/>
    <w:basedOn w:val="Fuzeile"/>
    <w:uiPriority w:val="2"/>
    <w:semiHidden/>
    <w:qFormat/>
    <w:rsid w:val="000028DD"/>
    <w:pPr>
      <w:spacing w:line="180" w:lineRule="exact"/>
    </w:pPr>
    <w:rPr>
      <w:rFonts w:ascii="Myriad Pro" w:hAnsi="Myriad Pro"/>
      <w:b/>
      <w:sz w:val="18"/>
    </w:rPr>
  </w:style>
  <w:style w:type="paragraph" w:styleId="Kommentartext">
    <w:name w:val="annotation text"/>
    <w:basedOn w:val="Standard"/>
    <w:link w:val="KommentartextZchn"/>
    <w:uiPriority w:val="99"/>
    <w:unhideWhenUsed/>
    <w:rsid w:val="00542A2F"/>
    <w:pPr>
      <w:spacing w:line="240" w:lineRule="auto"/>
    </w:pPr>
    <w:rPr>
      <w:rFonts w:asciiTheme="minorHAnsi" w:eastAsiaTheme="minorHAnsi" w:hAnsiTheme="minorHAnsi" w:cstheme="minorBidi"/>
      <w:sz w:val="20"/>
      <w:szCs w:val="20"/>
      <w:lang w:val="en-GB" w:eastAsia="en-US"/>
    </w:rPr>
  </w:style>
  <w:style w:type="character" w:customStyle="1" w:styleId="KommentartextZchn">
    <w:name w:val="Kommentartext Zchn"/>
    <w:basedOn w:val="Absatz-Standardschriftart"/>
    <w:link w:val="Kommentartext"/>
    <w:uiPriority w:val="99"/>
    <w:rsid w:val="00542A2F"/>
    <w:rPr>
      <w:rFonts w:asciiTheme="minorHAnsi" w:eastAsiaTheme="minorHAnsi" w:hAnsiTheme="minorHAnsi" w:cstheme="minorBidi"/>
      <w:lang w:val="en-GB" w:eastAsia="en-US"/>
    </w:rPr>
  </w:style>
  <w:style w:type="paragraph" w:styleId="StandardWeb">
    <w:name w:val="Normal (Web)"/>
    <w:basedOn w:val="Standard"/>
    <w:uiPriority w:val="99"/>
    <w:unhideWhenUsed/>
    <w:rsid w:val="00A5792E"/>
    <w:pPr>
      <w:spacing w:before="100" w:beforeAutospacing="1" w:after="100" w:afterAutospacing="1" w:line="240" w:lineRule="auto"/>
    </w:pPr>
    <w:rPr>
      <w:rFonts w:ascii="Times New Roman" w:hAnsi="Times New Roman"/>
      <w:sz w:val="24"/>
      <w:lang w:val="da-DK"/>
    </w:rPr>
  </w:style>
  <w:style w:type="character" w:styleId="Kommentarzeichen">
    <w:name w:val="annotation reference"/>
    <w:basedOn w:val="Absatz-Standardschriftart"/>
    <w:semiHidden/>
    <w:unhideWhenUsed/>
    <w:rsid w:val="003D65BC"/>
    <w:rPr>
      <w:sz w:val="16"/>
      <w:szCs w:val="16"/>
    </w:rPr>
  </w:style>
  <w:style w:type="paragraph" w:styleId="Kommentarthema">
    <w:name w:val="annotation subject"/>
    <w:basedOn w:val="Kommentartext"/>
    <w:next w:val="Kommentartext"/>
    <w:link w:val="KommentarthemaZchn"/>
    <w:semiHidden/>
    <w:unhideWhenUsed/>
    <w:rsid w:val="003D65BC"/>
    <w:rPr>
      <w:rFonts w:ascii="Myriad Pro Light" w:eastAsia="Times New Roman" w:hAnsi="Myriad Pro Light" w:cs="Times New Roman"/>
      <w:b/>
      <w:bCs/>
      <w:lang w:val="en-US" w:eastAsia="da-DK"/>
    </w:rPr>
  </w:style>
  <w:style w:type="character" w:customStyle="1" w:styleId="KommentarthemaZchn">
    <w:name w:val="Kommentarthema Zchn"/>
    <w:basedOn w:val="KommentartextZchn"/>
    <w:link w:val="Kommentarthema"/>
    <w:semiHidden/>
    <w:rsid w:val="003D65BC"/>
    <w:rPr>
      <w:rFonts w:ascii="Myriad Pro Light" w:eastAsiaTheme="minorHAnsi" w:hAnsi="Myriad Pro Light" w:cstheme="minorBidi"/>
      <w:b/>
      <w:bCs/>
      <w:lang w:val="en-US" w:eastAsia="en-US"/>
    </w:rPr>
  </w:style>
  <w:style w:type="character" w:styleId="NichtaufgelsteErwhnung">
    <w:name w:val="Unresolved Mention"/>
    <w:basedOn w:val="Absatz-Standardschriftart"/>
    <w:uiPriority w:val="99"/>
    <w:semiHidden/>
    <w:unhideWhenUsed/>
    <w:rsid w:val="00152618"/>
    <w:rPr>
      <w:color w:val="605E5C"/>
      <w:shd w:val="clear" w:color="auto" w:fill="E1DFDD"/>
    </w:rPr>
  </w:style>
  <w:style w:type="table" w:styleId="TabellemithellemGitternetz">
    <w:name w:val="Grid Table Light"/>
    <w:basedOn w:val="NormaleTabelle"/>
    <w:uiPriority w:val="40"/>
    <w:rsid w:val="005C13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88910">
      <w:bodyDiv w:val="1"/>
      <w:marLeft w:val="0"/>
      <w:marRight w:val="0"/>
      <w:marTop w:val="0"/>
      <w:marBottom w:val="0"/>
      <w:divBdr>
        <w:top w:val="none" w:sz="0" w:space="0" w:color="auto"/>
        <w:left w:val="none" w:sz="0" w:space="0" w:color="auto"/>
        <w:bottom w:val="none" w:sz="0" w:space="0" w:color="auto"/>
        <w:right w:val="none" w:sz="0" w:space="0" w:color="auto"/>
      </w:divBdr>
    </w:div>
    <w:div w:id="129400235">
      <w:bodyDiv w:val="1"/>
      <w:marLeft w:val="0"/>
      <w:marRight w:val="0"/>
      <w:marTop w:val="0"/>
      <w:marBottom w:val="0"/>
      <w:divBdr>
        <w:top w:val="none" w:sz="0" w:space="0" w:color="auto"/>
        <w:left w:val="none" w:sz="0" w:space="0" w:color="auto"/>
        <w:bottom w:val="none" w:sz="0" w:space="0" w:color="auto"/>
        <w:right w:val="none" w:sz="0" w:space="0" w:color="auto"/>
      </w:divBdr>
    </w:div>
    <w:div w:id="312880881">
      <w:bodyDiv w:val="1"/>
      <w:marLeft w:val="0"/>
      <w:marRight w:val="0"/>
      <w:marTop w:val="0"/>
      <w:marBottom w:val="0"/>
      <w:divBdr>
        <w:top w:val="none" w:sz="0" w:space="0" w:color="auto"/>
        <w:left w:val="none" w:sz="0" w:space="0" w:color="auto"/>
        <w:bottom w:val="none" w:sz="0" w:space="0" w:color="auto"/>
        <w:right w:val="none" w:sz="0" w:space="0" w:color="auto"/>
      </w:divBdr>
    </w:div>
    <w:div w:id="373312331">
      <w:bodyDiv w:val="1"/>
      <w:marLeft w:val="0"/>
      <w:marRight w:val="0"/>
      <w:marTop w:val="0"/>
      <w:marBottom w:val="0"/>
      <w:divBdr>
        <w:top w:val="none" w:sz="0" w:space="0" w:color="auto"/>
        <w:left w:val="none" w:sz="0" w:space="0" w:color="auto"/>
        <w:bottom w:val="none" w:sz="0" w:space="0" w:color="auto"/>
        <w:right w:val="none" w:sz="0" w:space="0" w:color="auto"/>
      </w:divBdr>
    </w:div>
    <w:div w:id="486408232">
      <w:bodyDiv w:val="1"/>
      <w:marLeft w:val="0"/>
      <w:marRight w:val="0"/>
      <w:marTop w:val="0"/>
      <w:marBottom w:val="0"/>
      <w:divBdr>
        <w:top w:val="none" w:sz="0" w:space="0" w:color="auto"/>
        <w:left w:val="none" w:sz="0" w:space="0" w:color="auto"/>
        <w:bottom w:val="none" w:sz="0" w:space="0" w:color="auto"/>
        <w:right w:val="none" w:sz="0" w:space="0" w:color="auto"/>
      </w:divBdr>
    </w:div>
    <w:div w:id="633752488">
      <w:bodyDiv w:val="1"/>
      <w:marLeft w:val="0"/>
      <w:marRight w:val="0"/>
      <w:marTop w:val="0"/>
      <w:marBottom w:val="0"/>
      <w:divBdr>
        <w:top w:val="none" w:sz="0" w:space="0" w:color="auto"/>
        <w:left w:val="none" w:sz="0" w:space="0" w:color="auto"/>
        <w:bottom w:val="none" w:sz="0" w:space="0" w:color="auto"/>
        <w:right w:val="none" w:sz="0" w:space="0" w:color="auto"/>
      </w:divBdr>
    </w:div>
    <w:div w:id="842627838">
      <w:bodyDiv w:val="1"/>
      <w:marLeft w:val="0"/>
      <w:marRight w:val="0"/>
      <w:marTop w:val="0"/>
      <w:marBottom w:val="0"/>
      <w:divBdr>
        <w:top w:val="none" w:sz="0" w:space="0" w:color="auto"/>
        <w:left w:val="none" w:sz="0" w:space="0" w:color="auto"/>
        <w:bottom w:val="none" w:sz="0" w:space="0" w:color="auto"/>
        <w:right w:val="none" w:sz="0" w:space="0" w:color="auto"/>
      </w:divBdr>
    </w:div>
    <w:div w:id="1052190962">
      <w:bodyDiv w:val="1"/>
      <w:marLeft w:val="0"/>
      <w:marRight w:val="0"/>
      <w:marTop w:val="0"/>
      <w:marBottom w:val="0"/>
      <w:divBdr>
        <w:top w:val="none" w:sz="0" w:space="0" w:color="auto"/>
        <w:left w:val="none" w:sz="0" w:space="0" w:color="auto"/>
        <w:bottom w:val="none" w:sz="0" w:space="0" w:color="auto"/>
        <w:right w:val="none" w:sz="0" w:space="0" w:color="auto"/>
      </w:divBdr>
    </w:div>
    <w:div w:id="1294361823">
      <w:bodyDiv w:val="1"/>
      <w:marLeft w:val="0"/>
      <w:marRight w:val="0"/>
      <w:marTop w:val="0"/>
      <w:marBottom w:val="0"/>
      <w:divBdr>
        <w:top w:val="none" w:sz="0" w:space="0" w:color="auto"/>
        <w:left w:val="none" w:sz="0" w:space="0" w:color="auto"/>
        <w:bottom w:val="none" w:sz="0" w:space="0" w:color="auto"/>
        <w:right w:val="none" w:sz="0" w:space="0" w:color="auto"/>
      </w:divBdr>
    </w:div>
    <w:div w:id="1677147767">
      <w:bodyDiv w:val="1"/>
      <w:marLeft w:val="0"/>
      <w:marRight w:val="0"/>
      <w:marTop w:val="0"/>
      <w:marBottom w:val="0"/>
      <w:divBdr>
        <w:top w:val="none" w:sz="0" w:space="0" w:color="auto"/>
        <w:left w:val="none" w:sz="0" w:space="0" w:color="auto"/>
        <w:bottom w:val="none" w:sz="0" w:space="0" w:color="auto"/>
        <w:right w:val="none" w:sz="0" w:space="0" w:color="auto"/>
      </w:divBdr>
    </w:div>
    <w:div w:id="1918901588">
      <w:bodyDiv w:val="1"/>
      <w:marLeft w:val="0"/>
      <w:marRight w:val="0"/>
      <w:marTop w:val="0"/>
      <w:marBottom w:val="0"/>
      <w:divBdr>
        <w:top w:val="none" w:sz="0" w:space="0" w:color="auto"/>
        <w:left w:val="none" w:sz="0" w:space="0" w:color="auto"/>
        <w:bottom w:val="none" w:sz="0" w:space="0" w:color="auto"/>
        <w:right w:val="none" w:sz="0" w:space="0" w:color="auto"/>
      </w:divBdr>
    </w:div>
    <w:div w:id="2063211094">
      <w:bodyDiv w:val="1"/>
      <w:marLeft w:val="0"/>
      <w:marRight w:val="0"/>
      <w:marTop w:val="0"/>
      <w:marBottom w:val="0"/>
      <w:divBdr>
        <w:top w:val="none" w:sz="0" w:space="0" w:color="auto"/>
        <w:left w:val="none" w:sz="0" w:space="0" w:color="auto"/>
        <w:bottom w:val="none" w:sz="0" w:space="0" w:color="auto"/>
        <w:right w:val="none" w:sz="0" w:space="0" w:color="auto"/>
      </w:divBdr>
    </w:div>
    <w:div w:id="20953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anfoss.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onica.casas@danfoss.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fh0017\OneDrive%20-%20Danfoss\Desktop\42000\Danfoss-Press-Release-template.dotx" TargetMode="External"/></Relationships>
</file>

<file path=word/theme/theme1.xml><?xml version="1.0" encoding="utf-8"?>
<a:theme xmlns:a="http://schemas.openxmlformats.org/drawingml/2006/main" name="Kontortema">
  <a:themeElements>
    <a:clrScheme name="DIMA">
      <a:dk1>
        <a:sysClr val="windowText" lastClr="000000"/>
      </a:dk1>
      <a:lt1>
        <a:sysClr val="window" lastClr="FFFFFF"/>
      </a:lt1>
      <a:dk2>
        <a:srgbClr val="44546A"/>
      </a:dk2>
      <a:lt2>
        <a:srgbClr val="E7E6E6"/>
      </a:lt2>
      <a:accent1>
        <a:srgbClr val="009DC5"/>
      </a:accent1>
      <a:accent2>
        <a:srgbClr val="AFB700"/>
      </a:accent2>
      <a:accent3>
        <a:srgbClr val="D9F7FF"/>
      </a:accent3>
      <a:accent4>
        <a:srgbClr val="FFC000"/>
      </a:accent4>
      <a:accent5>
        <a:srgbClr val="4472C4"/>
      </a:accent5>
      <a:accent6>
        <a:srgbClr val="70AD47"/>
      </a:accent6>
      <a:hlink>
        <a:srgbClr val="0563C1"/>
      </a:hlink>
      <a:folHlink>
        <a:srgbClr val="954F72"/>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humbnail xmlns="876a9621-c926-4dba-bd92-ad4fe5177d48" xsi:nil="true"/>
    <Responsible xmlns="876a9621-c926-4dba-bd92-ad4fe5177d48">
      <UserInfo>
        <DisplayName/>
        <AccountId xsi:nil="true"/>
        <AccountType/>
      </UserInfo>
    </Responsible>
    <lcf76f155ced4ddcb4097134ff3c332f xmlns="876a9621-c926-4dba-bd92-ad4fe5177d4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F8C1D76BC31547AF9F7EEB0D9C177E" ma:contentTypeVersion="20" ma:contentTypeDescription="Create a new document." ma:contentTypeScope="" ma:versionID="c390f70db2501d8c7672fd0392defaed">
  <xsd:schema xmlns:xsd="http://www.w3.org/2001/XMLSchema" xmlns:xs="http://www.w3.org/2001/XMLSchema" xmlns:p="http://schemas.microsoft.com/office/2006/metadata/properties" xmlns:ns2="876a9621-c926-4dba-bd92-ad4fe5177d48" xmlns:ns3="f3e4840c-9416-4cdd-ab13-3b030d699521" targetNamespace="http://schemas.microsoft.com/office/2006/metadata/properties" ma:root="true" ma:fieldsID="732eaf4af9003d78bae3ab2260c60c7b" ns2:_="" ns3:_="">
    <xsd:import namespace="876a9621-c926-4dba-bd92-ad4fe5177d48"/>
    <xsd:import namespace="f3e4840c-9416-4cdd-ab13-3b030d6995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2:Responsible" minOccurs="0"/>
                <xsd:element ref="ns2:MediaServiceOCR" minOccurs="0"/>
                <xsd:element ref="ns2:Thumbnail" minOccurs="0"/>
                <xsd:element ref="ns2:MediaServiceLocation" minOccurs="0"/>
                <xsd:element ref="ns2:lcf76f155ced4ddcb4097134ff3c332f"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a9621-c926-4dba-bd92-ad4fe5177d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Responsible" ma:index="20"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21" nillable="true" ma:displayName="Extracted Text" ma:internalName="MediaServiceOCR" ma:readOnly="true">
      <xsd:simpleType>
        <xsd:restriction base="dms:Note">
          <xsd:maxLength value="255"/>
        </xsd:restriction>
      </xsd:simpleType>
    </xsd:element>
    <xsd:element name="Thumbnail" ma:index="22" nillable="true" ma:displayName="Thumbnail" ma:format="Thumbnail" ma:internalName="Thumbnail">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c5abc1a-b827-4379-b6d7-11c969e250da" ma:termSetId="09814cd3-568e-fe90-9814-8d621ff8fb84" ma:anchorId="fba54fb3-c3e1-fe81-a776-ca4b69148c4d" ma:open="true" ma:isKeyword="false">
      <xsd:complexType>
        <xsd:sequence>
          <xsd:element ref="pc:Terms" minOccurs="0" maxOccurs="1"/>
        </xsd:sequence>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e4840c-9416-4cdd-ab13-3b030d6995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01574B-6443-413B-B484-AFE9764539B6}">
  <ds:schemaRefs>
    <ds:schemaRef ds:uri="http://schemas.microsoft.com/office/2006/metadata/properties"/>
    <ds:schemaRef ds:uri="http://schemas.microsoft.com/office/infopath/2007/PartnerControls"/>
    <ds:schemaRef ds:uri="876a9621-c926-4dba-bd92-ad4fe5177d48"/>
  </ds:schemaRefs>
</ds:datastoreItem>
</file>

<file path=customXml/itemProps2.xml><?xml version="1.0" encoding="utf-8"?>
<ds:datastoreItem xmlns:ds="http://schemas.openxmlformats.org/officeDocument/2006/customXml" ds:itemID="{192E6A6F-FFE1-4131-9FD3-A33692EF0035}">
  <ds:schemaRefs>
    <ds:schemaRef ds:uri="http://schemas.microsoft.com/sharepoint/v3/contenttype/forms"/>
  </ds:schemaRefs>
</ds:datastoreItem>
</file>

<file path=customXml/itemProps3.xml><?xml version="1.0" encoding="utf-8"?>
<ds:datastoreItem xmlns:ds="http://schemas.openxmlformats.org/officeDocument/2006/customXml" ds:itemID="{5AE6D3E4-93B5-4B72-AE54-8EE619EA1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a9621-c926-4dba-bd92-ad4fe5177d48"/>
    <ds:schemaRef ds:uri="f3e4840c-9416-4cdd-ab13-3b030d699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d6a82de-332f-43b8-a8a7-1928fd67507f}" enabled="1" method="Standard" siteId="{097464b8-069c-453e-9254-c17ec707310d}" removed="0"/>
</clbl:labelList>
</file>

<file path=docProps/app.xml><?xml version="1.0" encoding="utf-8"?>
<Properties xmlns="http://schemas.openxmlformats.org/officeDocument/2006/extended-properties" xmlns:vt="http://schemas.openxmlformats.org/officeDocument/2006/docPropsVTypes">
  <Template>Danfoss-Press-Release-template</Template>
  <TotalTime>0</TotalTime>
  <Pages>4</Pages>
  <Words>554</Words>
  <Characters>4207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Danfoss Letter</vt:lpstr>
    </vt:vector>
  </TitlesOfParts>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Danfoss Letter</dc:title>
  <dc:subject/>
  <dc:creator>Jes Bjorn Simonsen</dc:creator>
  <cp:keywords/>
  <cp:lastModifiedBy>Michael Beyrau</cp:lastModifiedBy>
  <cp:revision>4</cp:revision>
  <cp:lastPrinted>2025-04-16T08:09:00Z</cp:lastPrinted>
  <dcterms:created xsi:type="dcterms:W3CDTF">2025-11-25T07:21:00Z</dcterms:created>
  <dcterms:modified xsi:type="dcterms:W3CDTF">2025-12-08T08:33:00Z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6a82de-332f-43b8-a8a7-1928fd67507f_Enabled">
    <vt:lpwstr>true</vt:lpwstr>
  </property>
  <property fmtid="{D5CDD505-2E9C-101B-9397-08002B2CF9AE}" pid="3" name="MSIP_Label_8d6a82de-332f-43b8-a8a7-1928fd67507f_SetDate">
    <vt:lpwstr>2021-05-31T08:50:08Z</vt:lpwstr>
  </property>
  <property fmtid="{D5CDD505-2E9C-101B-9397-08002B2CF9AE}" pid="4" name="MSIP_Label_8d6a82de-332f-43b8-a8a7-1928fd67507f_Method">
    <vt:lpwstr>Standard</vt:lpwstr>
  </property>
  <property fmtid="{D5CDD505-2E9C-101B-9397-08002B2CF9AE}" pid="5" name="MSIP_Label_8d6a82de-332f-43b8-a8a7-1928fd67507f_Name">
    <vt:lpwstr>1. Business</vt:lpwstr>
  </property>
  <property fmtid="{D5CDD505-2E9C-101B-9397-08002B2CF9AE}" pid="6" name="MSIP_Label_8d6a82de-332f-43b8-a8a7-1928fd67507f_SiteId">
    <vt:lpwstr>097464b8-069c-453e-9254-c17ec707310d</vt:lpwstr>
  </property>
  <property fmtid="{D5CDD505-2E9C-101B-9397-08002B2CF9AE}" pid="7" name="MSIP_Label_8d6a82de-332f-43b8-a8a7-1928fd67507f_ActionId">
    <vt:lpwstr>28f121ea-2566-4309-b993-5cdcf8953348</vt:lpwstr>
  </property>
  <property fmtid="{D5CDD505-2E9C-101B-9397-08002B2CF9AE}" pid="8" name="MSIP_Label_8d6a82de-332f-43b8-a8a7-1928fd67507f_ContentBits">
    <vt:lpwstr>2</vt:lpwstr>
  </property>
  <property fmtid="{D5CDD505-2E9C-101B-9397-08002B2CF9AE}" pid="9" name="ContentTypeId">
    <vt:lpwstr>0x010100F5F8C1D76BC31547AF9F7EEB0D9C177E</vt:lpwstr>
  </property>
  <property fmtid="{D5CDD505-2E9C-101B-9397-08002B2CF9AE}" pid="10" name="MediaServiceImageTags">
    <vt:lpwstr/>
  </property>
</Properties>
</file>