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9A3B3" w14:textId="677E7CE4" w:rsidR="00844F95" w:rsidRPr="00BF1189" w:rsidRDefault="008A6B7A" w:rsidP="00CC0ECF">
      <w:pPr>
        <w:spacing w:after="0" w:line="240" w:lineRule="auto"/>
        <w:rPr>
          <w:rFonts w:ascii="Arial" w:hAnsi="Arial" w:cs="Arial"/>
          <w:b/>
          <w:bCs/>
          <w:sz w:val="28"/>
          <w:szCs w:val="28"/>
        </w:rPr>
      </w:pPr>
      <w:bookmarkStart w:id="0" w:name="_Hlk212199264"/>
      <w:r w:rsidRPr="00BF1189">
        <w:rPr>
          <w:rFonts w:ascii="Arial" w:hAnsi="Arial" w:cs="Arial"/>
          <w:b/>
          <w:bCs/>
          <w:sz w:val="28"/>
          <w:szCs w:val="28"/>
        </w:rPr>
        <w:t xml:space="preserve">Weltneuheit im </w:t>
      </w:r>
      <w:r w:rsidR="000678E7">
        <w:rPr>
          <w:rFonts w:ascii="Arial" w:hAnsi="Arial" w:cs="Arial"/>
          <w:b/>
          <w:bCs/>
          <w:sz w:val="28"/>
          <w:szCs w:val="28"/>
        </w:rPr>
        <w:t>Mehrschichtve</w:t>
      </w:r>
      <w:r w:rsidRPr="00BF1189">
        <w:rPr>
          <w:rFonts w:ascii="Arial" w:hAnsi="Arial" w:cs="Arial"/>
          <w:b/>
          <w:bCs/>
          <w:sz w:val="28"/>
          <w:szCs w:val="28"/>
        </w:rPr>
        <w:t>rbundrohr</w:t>
      </w:r>
      <w:r w:rsidR="006F030A" w:rsidRPr="00BF1189">
        <w:rPr>
          <w:rFonts w:ascii="Arial" w:hAnsi="Arial" w:cs="Arial"/>
          <w:b/>
          <w:bCs/>
          <w:sz w:val="28"/>
          <w:szCs w:val="28"/>
        </w:rPr>
        <w:t>b</w:t>
      </w:r>
      <w:r w:rsidRPr="00BF1189">
        <w:rPr>
          <w:rFonts w:ascii="Arial" w:hAnsi="Arial" w:cs="Arial"/>
          <w:b/>
          <w:bCs/>
          <w:sz w:val="28"/>
          <w:szCs w:val="28"/>
        </w:rPr>
        <w:t>ereich</w:t>
      </w:r>
      <w:r w:rsidR="002733E0" w:rsidRPr="00BF1189">
        <w:rPr>
          <w:rFonts w:ascii="Arial" w:hAnsi="Arial" w:cs="Arial"/>
          <w:b/>
          <w:bCs/>
          <w:sz w:val="28"/>
          <w:szCs w:val="28"/>
        </w:rPr>
        <w:t>:</w:t>
      </w:r>
      <w:r w:rsidR="000678E7">
        <w:rPr>
          <w:rFonts w:ascii="Arial" w:hAnsi="Arial" w:cs="Arial"/>
          <w:b/>
          <w:bCs/>
          <w:sz w:val="28"/>
          <w:szCs w:val="28"/>
        </w:rPr>
        <w:t xml:space="preserve"> </w:t>
      </w:r>
      <w:r w:rsidR="00844F95" w:rsidRPr="00BF1189">
        <w:rPr>
          <w:rFonts w:ascii="Arial" w:hAnsi="Arial" w:cs="Arial"/>
          <w:b/>
          <w:bCs/>
          <w:sz w:val="28"/>
          <w:szCs w:val="28"/>
        </w:rPr>
        <w:t>FRÄNKISCHE präsentiert alpex Winkel mit Einschubende</w:t>
      </w:r>
    </w:p>
    <w:p w14:paraId="5897D54C" w14:textId="77777777" w:rsidR="00DB6806" w:rsidRPr="008146E8" w:rsidRDefault="00DB6806" w:rsidP="00C56CF7">
      <w:pPr>
        <w:spacing w:after="0" w:line="240" w:lineRule="auto"/>
        <w:rPr>
          <w:rFonts w:ascii="Arial" w:hAnsi="Arial" w:cs="Arial"/>
        </w:rPr>
      </w:pPr>
    </w:p>
    <w:p w14:paraId="50141304" w14:textId="6CD6F0B5" w:rsidR="00C56CF7" w:rsidRPr="00BF1189" w:rsidRDefault="000678E7" w:rsidP="00C56CF7">
      <w:pPr>
        <w:spacing w:after="0" w:line="240" w:lineRule="auto"/>
        <w:rPr>
          <w:rFonts w:ascii="Arial" w:hAnsi="Arial" w:cs="Arial"/>
          <w:b/>
          <w:bCs/>
          <w:sz w:val="24"/>
          <w:szCs w:val="24"/>
        </w:rPr>
      </w:pPr>
      <w:r>
        <w:rPr>
          <w:rFonts w:ascii="Arial" w:hAnsi="Arial" w:cs="Arial"/>
          <w:b/>
          <w:bCs/>
          <w:sz w:val="24"/>
          <w:szCs w:val="24"/>
        </w:rPr>
        <w:t>Patentier</w:t>
      </w:r>
      <w:r w:rsidR="00CB5B18">
        <w:rPr>
          <w:rFonts w:ascii="Arial" w:hAnsi="Arial" w:cs="Arial"/>
          <w:b/>
          <w:bCs/>
          <w:sz w:val="24"/>
          <w:szCs w:val="24"/>
        </w:rPr>
        <w:t>t</w:t>
      </w:r>
      <w:r>
        <w:rPr>
          <w:rFonts w:ascii="Arial" w:hAnsi="Arial" w:cs="Arial"/>
          <w:b/>
          <w:bCs/>
          <w:sz w:val="24"/>
          <w:szCs w:val="24"/>
        </w:rPr>
        <w:t>e Lösung</w:t>
      </w:r>
      <w:r w:rsidR="00CB5B18">
        <w:rPr>
          <w:rFonts w:ascii="Arial" w:hAnsi="Arial" w:cs="Arial"/>
          <w:b/>
          <w:bCs/>
          <w:sz w:val="24"/>
          <w:szCs w:val="24"/>
        </w:rPr>
        <w:t xml:space="preserve"> ermöglicht Winkel-Fitting-Direktverbindungen</w:t>
      </w:r>
    </w:p>
    <w:p w14:paraId="288E22B7" w14:textId="77777777" w:rsidR="00631BD2" w:rsidRPr="008146E8" w:rsidRDefault="00631BD2" w:rsidP="0037237B">
      <w:pPr>
        <w:spacing w:after="0" w:line="240" w:lineRule="auto"/>
        <w:rPr>
          <w:rFonts w:ascii="Arial" w:hAnsi="Arial" w:cs="Arial"/>
        </w:rPr>
      </w:pPr>
    </w:p>
    <w:p w14:paraId="4E7CA0F4" w14:textId="26B445F8" w:rsidR="00D5329E" w:rsidRPr="00BF1189" w:rsidRDefault="003D36C1" w:rsidP="00D5329E">
      <w:pPr>
        <w:spacing w:after="0" w:line="240" w:lineRule="auto"/>
        <w:rPr>
          <w:rFonts w:ascii="Arial" w:hAnsi="Arial" w:cs="Arial"/>
          <w:i/>
          <w:iCs/>
        </w:rPr>
      </w:pPr>
      <w:r>
        <w:rPr>
          <w:rFonts w:ascii="Arial" w:hAnsi="Arial" w:cs="Arial"/>
          <w:i/>
          <w:iCs/>
        </w:rPr>
        <w:t>Winkel mit anderen Fittings zu verbinden, war in Mehrschichtverbundrohrsystemen bisher nicht ohne Verbindungsrohrstück</w:t>
      </w:r>
      <w:r w:rsidR="005E2155">
        <w:rPr>
          <w:rFonts w:ascii="Arial" w:hAnsi="Arial" w:cs="Arial"/>
          <w:i/>
          <w:iCs/>
        </w:rPr>
        <w:t>e</w:t>
      </w:r>
      <w:r>
        <w:rPr>
          <w:rFonts w:ascii="Arial" w:hAnsi="Arial" w:cs="Arial"/>
          <w:i/>
          <w:iCs/>
        </w:rPr>
        <w:t xml:space="preserve"> möglich. Eine p</w:t>
      </w:r>
      <w:r w:rsidR="00631BD2" w:rsidRPr="00BF1189">
        <w:rPr>
          <w:rFonts w:ascii="Arial" w:hAnsi="Arial" w:cs="Arial"/>
          <w:i/>
          <w:iCs/>
        </w:rPr>
        <w:t xml:space="preserve">atentierte Lösung </w:t>
      </w:r>
      <w:r>
        <w:rPr>
          <w:rFonts w:ascii="Arial" w:hAnsi="Arial" w:cs="Arial"/>
          <w:i/>
          <w:iCs/>
        </w:rPr>
        <w:t xml:space="preserve">von FRÄNKISCHE </w:t>
      </w:r>
      <w:r w:rsidR="00631BD2" w:rsidRPr="00BF1189">
        <w:rPr>
          <w:rFonts w:ascii="Arial" w:hAnsi="Arial" w:cs="Arial"/>
          <w:i/>
          <w:iCs/>
        </w:rPr>
        <w:t xml:space="preserve">ermöglicht </w:t>
      </w:r>
      <w:r>
        <w:rPr>
          <w:rFonts w:ascii="Arial" w:hAnsi="Arial" w:cs="Arial"/>
          <w:i/>
          <w:iCs/>
        </w:rPr>
        <w:t>jetzt erstmals Direktverbindungen. Das erleichtert die Installation und reduziert den Platzbedarf der Verbindung</w:t>
      </w:r>
      <w:r w:rsidR="00E63EE1">
        <w:rPr>
          <w:rFonts w:ascii="Arial" w:hAnsi="Arial" w:cs="Arial"/>
          <w:i/>
          <w:iCs/>
        </w:rPr>
        <w:t>sbereiche</w:t>
      </w:r>
      <w:r>
        <w:rPr>
          <w:rFonts w:ascii="Arial" w:hAnsi="Arial" w:cs="Arial"/>
          <w:i/>
          <w:iCs/>
        </w:rPr>
        <w:t xml:space="preserve"> um bis zu </w:t>
      </w:r>
      <w:r w:rsidR="00631BD2" w:rsidRPr="00BF1189">
        <w:rPr>
          <w:rFonts w:ascii="Arial" w:hAnsi="Arial" w:cs="Arial"/>
          <w:i/>
          <w:iCs/>
        </w:rPr>
        <w:t>3</w:t>
      </w:r>
      <w:r w:rsidR="00802AA7">
        <w:rPr>
          <w:rFonts w:ascii="Arial" w:hAnsi="Arial" w:cs="Arial"/>
          <w:i/>
          <w:iCs/>
        </w:rPr>
        <w:t>0</w:t>
      </w:r>
      <w:r w:rsidR="00631BD2" w:rsidRPr="00BF1189">
        <w:rPr>
          <w:rFonts w:ascii="Arial" w:hAnsi="Arial" w:cs="Arial"/>
          <w:i/>
          <w:iCs/>
        </w:rPr>
        <w:t xml:space="preserve"> Prozent.</w:t>
      </w:r>
    </w:p>
    <w:p w14:paraId="6BB186DC" w14:textId="77777777" w:rsidR="00A22E79" w:rsidRPr="00BF1189" w:rsidRDefault="00A22E79" w:rsidP="00CC0ECF">
      <w:pPr>
        <w:spacing w:after="0" w:line="240" w:lineRule="auto"/>
        <w:rPr>
          <w:rFonts w:ascii="Arial" w:hAnsi="Arial" w:cs="Arial"/>
        </w:rPr>
      </w:pPr>
    </w:p>
    <w:p w14:paraId="72463994" w14:textId="453D3ABB" w:rsidR="00C56CF7" w:rsidRPr="005D3328" w:rsidRDefault="001156D7" w:rsidP="00C56CF7">
      <w:pPr>
        <w:spacing w:after="0" w:line="240" w:lineRule="auto"/>
        <w:rPr>
          <w:rFonts w:ascii="Arial" w:hAnsi="Arial" w:cs="Arial"/>
        </w:rPr>
      </w:pPr>
      <w:r w:rsidRPr="00BF1189">
        <w:rPr>
          <w:rFonts w:ascii="Arial" w:hAnsi="Arial" w:cs="Arial"/>
          <w:b/>
          <w:bCs/>
        </w:rPr>
        <w:t>Königsberg</w:t>
      </w:r>
      <w:r w:rsidR="000A1790">
        <w:rPr>
          <w:rFonts w:ascii="Arial" w:hAnsi="Arial" w:cs="Arial"/>
          <w:b/>
          <w:bCs/>
        </w:rPr>
        <w:t xml:space="preserve"> </w:t>
      </w:r>
      <w:r w:rsidR="00E7104D">
        <w:rPr>
          <w:rFonts w:ascii="Arial" w:hAnsi="Arial" w:cs="Arial"/>
          <w:b/>
          <w:bCs/>
        </w:rPr>
        <w:t>i.Bay.</w:t>
      </w:r>
      <w:r w:rsidRPr="00BF1189">
        <w:rPr>
          <w:rFonts w:ascii="Arial" w:hAnsi="Arial" w:cs="Arial"/>
          <w:b/>
          <w:bCs/>
        </w:rPr>
        <w:t xml:space="preserve">, </w:t>
      </w:r>
      <w:r w:rsidR="00A357BD">
        <w:rPr>
          <w:rFonts w:ascii="Arial" w:hAnsi="Arial" w:cs="Arial"/>
          <w:b/>
          <w:bCs/>
        </w:rPr>
        <w:t>0</w:t>
      </w:r>
      <w:r w:rsidR="008146E8">
        <w:rPr>
          <w:rFonts w:ascii="Arial" w:hAnsi="Arial" w:cs="Arial"/>
          <w:b/>
          <w:bCs/>
        </w:rPr>
        <w:t>4</w:t>
      </w:r>
      <w:r w:rsidRPr="00BF1189">
        <w:rPr>
          <w:rFonts w:ascii="Arial" w:hAnsi="Arial" w:cs="Arial"/>
          <w:b/>
          <w:bCs/>
        </w:rPr>
        <w:t xml:space="preserve">. </w:t>
      </w:r>
      <w:r w:rsidR="00802AA7">
        <w:rPr>
          <w:rFonts w:ascii="Arial" w:hAnsi="Arial" w:cs="Arial"/>
          <w:b/>
          <w:bCs/>
        </w:rPr>
        <w:t xml:space="preserve">Mai </w:t>
      </w:r>
      <w:r w:rsidRPr="00BF1189">
        <w:rPr>
          <w:rFonts w:ascii="Arial" w:hAnsi="Arial" w:cs="Arial"/>
          <w:b/>
          <w:bCs/>
        </w:rPr>
        <w:t>202</w:t>
      </w:r>
      <w:r w:rsidR="00515EEC" w:rsidRPr="00BF1189">
        <w:rPr>
          <w:rFonts w:ascii="Arial" w:hAnsi="Arial" w:cs="Arial"/>
          <w:b/>
          <w:bCs/>
        </w:rPr>
        <w:t>6</w:t>
      </w:r>
      <w:r w:rsidRPr="00BF1189">
        <w:rPr>
          <w:rFonts w:ascii="Arial" w:hAnsi="Arial" w:cs="Arial"/>
          <w:b/>
          <w:bCs/>
        </w:rPr>
        <w:t xml:space="preserve"> –</w:t>
      </w:r>
      <w:r w:rsidR="008A6B7A" w:rsidRPr="00BF1189">
        <w:rPr>
          <w:rFonts w:ascii="Arial" w:hAnsi="Arial" w:cs="Arial"/>
        </w:rPr>
        <w:t xml:space="preserve"> </w:t>
      </w:r>
      <w:bookmarkStart w:id="1" w:name="_Hlk221805859"/>
      <w:r w:rsidR="008A6B7A" w:rsidRPr="005D3328">
        <w:rPr>
          <w:rFonts w:ascii="Arial" w:hAnsi="Arial" w:cs="Arial"/>
        </w:rPr>
        <w:t xml:space="preserve">Maximale Flexibilität auf engstem Raum: Als erster Systemhersteller im Bereich der Mehrschichtverbundrohre bringt FRÄNKISCHE einen 90 Grad-Winkel mit Einschubende </w:t>
      </w:r>
      <w:r w:rsidR="002D0AD4" w:rsidRPr="005D3328">
        <w:rPr>
          <w:rFonts w:ascii="Arial" w:hAnsi="Arial" w:cs="Arial"/>
        </w:rPr>
        <w:t xml:space="preserve">für Presssysteme </w:t>
      </w:r>
      <w:r w:rsidR="008A6B7A" w:rsidRPr="005D3328">
        <w:rPr>
          <w:rFonts w:ascii="Arial" w:hAnsi="Arial" w:cs="Arial"/>
        </w:rPr>
        <w:t xml:space="preserve">auf den Markt. </w:t>
      </w:r>
      <w:bookmarkEnd w:id="1"/>
      <w:r w:rsidR="008A6B7A" w:rsidRPr="005D3328">
        <w:rPr>
          <w:rFonts w:ascii="Arial" w:hAnsi="Arial" w:cs="Arial"/>
        </w:rPr>
        <w:t xml:space="preserve">Die patentierte Lösung ermöglicht es, </w:t>
      </w:r>
      <w:r w:rsidR="00DB6806" w:rsidRPr="005D3328">
        <w:rPr>
          <w:rFonts w:ascii="Arial" w:hAnsi="Arial" w:cs="Arial"/>
        </w:rPr>
        <w:t>den Winkel</w:t>
      </w:r>
      <w:r w:rsidR="00DC7EC0" w:rsidRPr="005D3328">
        <w:rPr>
          <w:rFonts w:ascii="Arial" w:hAnsi="Arial" w:cs="Arial"/>
        </w:rPr>
        <w:t xml:space="preserve"> </w:t>
      </w:r>
      <w:r w:rsidR="00DB6806" w:rsidRPr="005D3328">
        <w:rPr>
          <w:rFonts w:ascii="Arial" w:hAnsi="Arial" w:cs="Arial"/>
        </w:rPr>
        <w:t xml:space="preserve">in die Muffe eines anderen Fittings </w:t>
      </w:r>
      <w:r w:rsidR="00FD643A" w:rsidRPr="005D3328">
        <w:rPr>
          <w:rFonts w:ascii="Arial" w:hAnsi="Arial" w:cs="Arial"/>
        </w:rPr>
        <w:t xml:space="preserve">einzuführen </w:t>
      </w:r>
      <w:r w:rsidR="00DB6806" w:rsidRPr="005D3328">
        <w:rPr>
          <w:rFonts w:ascii="Arial" w:hAnsi="Arial" w:cs="Arial"/>
        </w:rPr>
        <w:t xml:space="preserve">und </w:t>
      </w:r>
      <w:r w:rsidR="00B22061" w:rsidRPr="005D3328">
        <w:rPr>
          <w:rFonts w:ascii="Arial" w:hAnsi="Arial" w:cs="Arial"/>
        </w:rPr>
        <w:t xml:space="preserve">beide </w:t>
      </w:r>
      <w:r w:rsidR="008A6B7A" w:rsidRPr="005D3328">
        <w:rPr>
          <w:rFonts w:ascii="Arial" w:hAnsi="Arial" w:cs="Arial"/>
        </w:rPr>
        <w:t xml:space="preserve">Fittings </w:t>
      </w:r>
      <w:r w:rsidR="007D0C9E" w:rsidRPr="005D3328">
        <w:rPr>
          <w:rFonts w:ascii="Arial" w:hAnsi="Arial" w:cs="Arial"/>
        </w:rPr>
        <w:t xml:space="preserve">direkt </w:t>
      </w:r>
      <w:r w:rsidR="008A6B7A" w:rsidRPr="005D3328">
        <w:rPr>
          <w:rFonts w:ascii="Arial" w:hAnsi="Arial" w:cs="Arial"/>
        </w:rPr>
        <w:t>miteinander zu verpressen.</w:t>
      </w:r>
      <w:r w:rsidR="00DC7EC0" w:rsidRPr="005D3328">
        <w:rPr>
          <w:rFonts w:ascii="Arial" w:hAnsi="Arial" w:cs="Arial"/>
        </w:rPr>
        <w:t xml:space="preserve"> </w:t>
      </w:r>
      <w:bookmarkStart w:id="2" w:name="_Hlk221806825"/>
      <w:r w:rsidR="004D58A6" w:rsidRPr="005D3328">
        <w:rPr>
          <w:rFonts w:ascii="Arial" w:hAnsi="Arial" w:cs="Arial"/>
        </w:rPr>
        <w:t>Die übliche Zwischenschaltung eines kurzen Verbindungsrohrstücks entfällt – dadurch wird ein kompletter Arbeitsgang eingespart und die Anzahl der erforderlichen Verpressungen halbiert.</w:t>
      </w:r>
      <w:r w:rsidR="003E07CF" w:rsidRPr="005D3328">
        <w:rPr>
          <w:rFonts w:ascii="Arial" w:hAnsi="Arial" w:cs="Arial"/>
        </w:rPr>
        <w:t xml:space="preserve"> </w:t>
      </w:r>
      <w:bookmarkEnd w:id="2"/>
      <w:r w:rsidR="00C2178A" w:rsidRPr="005D3328">
        <w:rPr>
          <w:rFonts w:ascii="Arial" w:hAnsi="Arial" w:cs="Arial"/>
        </w:rPr>
        <w:t>Zudem</w:t>
      </w:r>
      <w:r w:rsidR="00A07F50" w:rsidRPr="005D3328">
        <w:rPr>
          <w:rFonts w:ascii="Arial" w:hAnsi="Arial" w:cs="Arial"/>
        </w:rPr>
        <w:t xml:space="preserve"> sinkt der</w:t>
      </w:r>
      <w:r w:rsidR="00DB6806" w:rsidRPr="005D3328">
        <w:rPr>
          <w:rFonts w:ascii="Arial" w:hAnsi="Arial" w:cs="Arial"/>
        </w:rPr>
        <w:t xml:space="preserve"> Platzbedarf </w:t>
      </w:r>
      <w:r w:rsidR="00A07F50" w:rsidRPr="005D3328">
        <w:rPr>
          <w:rFonts w:ascii="Arial" w:hAnsi="Arial" w:cs="Arial"/>
        </w:rPr>
        <w:t>von Winkel</w:t>
      </w:r>
      <w:r w:rsidR="00B22061" w:rsidRPr="005D3328">
        <w:rPr>
          <w:rFonts w:ascii="Arial" w:hAnsi="Arial" w:cs="Arial"/>
        </w:rPr>
        <w:t>-Fitting-Verbindungen</w:t>
      </w:r>
      <w:r w:rsidR="00A07F50" w:rsidRPr="005D3328">
        <w:rPr>
          <w:rFonts w:ascii="Arial" w:hAnsi="Arial" w:cs="Arial"/>
        </w:rPr>
        <w:t xml:space="preserve"> </w:t>
      </w:r>
      <w:r w:rsidR="00DB6806" w:rsidRPr="005D3328">
        <w:rPr>
          <w:rFonts w:ascii="Arial" w:hAnsi="Arial" w:cs="Arial"/>
        </w:rPr>
        <w:t>um bis zu 3</w:t>
      </w:r>
      <w:r w:rsidR="00802AA7" w:rsidRPr="005D3328">
        <w:rPr>
          <w:rFonts w:ascii="Arial" w:hAnsi="Arial" w:cs="Arial"/>
        </w:rPr>
        <w:t>0</w:t>
      </w:r>
      <w:r w:rsidR="00DB6806" w:rsidRPr="005D3328">
        <w:rPr>
          <w:rFonts w:ascii="Arial" w:hAnsi="Arial" w:cs="Arial"/>
        </w:rPr>
        <w:t xml:space="preserve"> Prozent</w:t>
      </w:r>
      <w:r w:rsidR="00DC7EC0" w:rsidRPr="005D3328">
        <w:rPr>
          <w:rFonts w:ascii="Arial" w:hAnsi="Arial" w:cs="Arial"/>
        </w:rPr>
        <w:t xml:space="preserve">, was sich </w:t>
      </w:r>
      <w:r w:rsidR="008E7A22" w:rsidRPr="005D3328">
        <w:rPr>
          <w:rFonts w:ascii="Arial" w:hAnsi="Arial" w:cs="Arial"/>
        </w:rPr>
        <w:t xml:space="preserve">unter anderem </w:t>
      </w:r>
      <w:r w:rsidR="002D0AD4" w:rsidRPr="005D3328">
        <w:rPr>
          <w:rFonts w:ascii="Arial" w:hAnsi="Arial" w:cs="Arial"/>
        </w:rPr>
        <w:t>beim Einbinden</w:t>
      </w:r>
      <w:r w:rsidR="00DC7EC0" w:rsidRPr="005D3328">
        <w:rPr>
          <w:rFonts w:ascii="Arial" w:hAnsi="Arial" w:cs="Arial"/>
        </w:rPr>
        <w:t xml:space="preserve"> von Zirkulationsleitungen </w:t>
      </w:r>
      <w:r w:rsidR="008E7A22" w:rsidRPr="005D3328">
        <w:rPr>
          <w:rFonts w:ascii="Arial" w:hAnsi="Arial" w:cs="Arial"/>
        </w:rPr>
        <w:t>und</w:t>
      </w:r>
      <w:r w:rsidR="00DC7EC0" w:rsidRPr="005D3328">
        <w:rPr>
          <w:rFonts w:ascii="Arial" w:hAnsi="Arial" w:cs="Arial"/>
        </w:rPr>
        <w:t xml:space="preserve"> bei </w:t>
      </w:r>
      <w:r w:rsidR="008E7A22" w:rsidRPr="005D3328">
        <w:rPr>
          <w:rFonts w:ascii="Arial" w:hAnsi="Arial" w:cs="Arial"/>
        </w:rPr>
        <w:t>kompakten B</w:t>
      </w:r>
      <w:r w:rsidR="00C56CF7" w:rsidRPr="005D3328">
        <w:rPr>
          <w:rFonts w:ascii="Arial" w:hAnsi="Arial" w:cs="Arial"/>
        </w:rPr>
        <w:t>auweisen</w:t>
      </w:r>
      <w:r w:rsidR="00DC7EC0" w:rsidRPr="005D3328">
        <w:rPr>
          <w:rFonts w:ascii="Arial" w:hAnsi="Arial" w:cs="Arial"/>
        </w:rPr>
        <w:t xml:space="preserve"> </w:t>
      </w:r>
      <w:r w:rsidR="00C56CF7" w:rsidRPr="005D3328">
        <w:rPr>
          <w:rFonts w:ascii="Arial" w:hAnsi="Arial" w:cs="Arial"/>
        </w:rPr>
        <w:t>i</w:t>
      </w:r>
      <w:r w:rsidR="00DB6806" w:rsidRPr="005D3328">
        <w:rPr>
          <w:rFonts w:ascii="Arial" w:hAnsi="Arial" w:cs="Arial"/>
        </w:rPr>
        <w:t>n</w:t>
      </w:r>
      <w:r w:rsidR="00C56CF7" w:rsidRPr="005D3328">
        <w:rPr>
          <w:rFonts w:ascii="Arial" w:hAnsi="Arial" w:cs="Arial"/>
        </w:rPr>
        <w:t xml:space="preserve"> Fertigh</w:t>
      </w:r>
      <w:r w:rsidR="00DB6806" w:rsidRPr="005D3328">
        <w:rPr>
          <w:rFonts w:ascii="Arial" w:hAnsi="Arial" w:cs="Arial"/>
        </w:rPr>
        <w:t>äusern</w:t>
      </w:r>
      <w:r w:rsidR="00DC7EC0" w:rsidRPr="005D3328">
        <w:rPr>
          <w:rFonts w:ascii="Arial" w:hAnsi="Arial" w:cs="Arial"/>
        </w:rPr>
        <w:t xml:space="preserve"> oder</w:t>
      </w:r>
      <w:r w:rsidR="00C56CF7" w:rsidRPr="005D3328">
        <w:rPr>
          <w:rFonts w:ascii="Arial" w:hAnsi="Arial" w:cs="Arial"/>
        </w:rPr>
        <w:t xml:space="preserve"> Container-Modul</w:t>
      </w:r>
      <w:r w:rsidR="00DB6806" w:rsidRPr="005D3328">
        <w:rPr>
          <w:rFonts w:ascii="Arial" w:hAnsi="Arial" w:cs="Arial"/>
        </w:rPr>
        <w:t>en</w:t>
      </w:r>
      <w:r w:rsidR="00DC7EC0" w:rsidRPr="005D3328">
        <w:rPr>
          <w:rFonts w:ascii="Arial" w:hAnsi="Arial" w:cs="Arial"/>
        </w:rPr>
        <w:t xml:space="preserve"> als Vorteil erweist</w:t>
      </w:r>
      <w:r w:rsidR="00C56CF7" w:rsidRPr="005D3328">
        <w:rPr>
          <w:rFonts w:ascii="Arial" w:hAnsi="Arial" w:cs="Arial"/>
        </w:rPr>
        <w:t xml:space="preserve">. </w:t>
      </w:r>
      <w:r w:rsidR="002D0AD4" w:rsidRPr="005D3328">
        <w:rPr>
          <w:rFonts w:ascii="Arial" w:hAnsi="Arial" w:cs="Arial"/>
        </w:rPr>
        <w:t>Erhältlich ist die neue Lösung in den Dimensionen 16 und 20 mm.</w:t>
      </w:r>
      <w:r w:rsidR="00C56CF7" w:rsidRPr="005D3328">
        <w:rPr>
          <w:rFonts w:ascii="Arial" w:hAnsi="Arial" w:cs="Arial"/>
        </w:rPr>
        <w:t xml:space="preserve"> </w:t>
      </w:r>
    </w:p>
    <w:p w14:paraId="11D34D39" w14:textId="77777777" w:rsidR="00C56CF7" w:rsidRDefault="00C56CF7" w:rsidP="008A6B7A">
      <w:pPr>
        <w:spacing w:after="0" w:line="240" w:lineRule="auto"/>
        <w:rPr>
          <w:rFonts w:ascii="Arial" w:hAnsi="Arial" w:cs="Arial"/>
        </w:rPr>
      </w:pPr>
    </w:p>
    <w:p w14:paraId="111712A7" w14:textId="77777777" w:rsidR="00C56CF7" w:rsidRPr="00BF1189" w:rsidRDefault="00C56CF7" w:rsidP="00C56CF7">
      <w:pPr>
        <w:spacing w:after="0" w:line="240" w:lineRule="auto"/>
        <w:rPr>
          <w:rFonts w:ascii="Arial" w:hAnsi="Arial" w:cs="Arial"/>
          <w:b/>
          <w:bCs/>
        </w:rPr>
      </w:pPr>
      <w:r w:rsidRPr="00BF1189">
        <w:rPr>
          <w:rFonts w:ascii="Arial" w:hAnsi="Arial" w:cs="Arial"/>
          <w:b/>
          <w:bCs/>
        </w:rPr>
        <w:t>Effizienzsprung durch direkte Verbindung</w:t>
      </w:r>
    </w:p>
    <w:p w14:paraId="2CCEB589" w14:textId="77777777" w:rsidR="00C56CF7" w:rsidRPr="00BF1189" w:rsidRDefault="00C56CF7" w:rsidP="008A6B7A">
      <w:pPr>
        <w:spacing w:after="0" w:line="240" w:lineRule="auto"/>
        <w:rPr>
          <w:rFonts w:ascii="Arial" w:hAnsi="Arial" w:cs="Arial"/>
        </w:rPr>
      </w:pPr>
    </w:p>
    <w:p w14:paraId="0E2FFA39" w14:textId="77BCD84D" w:rsidR="008E7A22" w:rsidRPr="005D3328" w:rsidRDefault="008E7A22" w:rsidP="008E7A22">
      <w:pPr>
        <w:spacing w:after="0" w:line="240" w:lineRule="auto"/>
        <w:rPr>
          <w:rFonts w:ascii="Arial" w:hAnsi="Arial" w:cs="Arial"/>
        </w:rPr>
      </w:pPr>
      <w:r>
        <w:rPr>
          <w:rFonts w:ascii="Arial" w:hAnsi="Arial" w:cs="Arial"/>
        </w:rPr>
        <w:t xml:space="preserve">„Unsere </w:t>
      </w:r>
      <w:r w:rsidRPr="005D3328">
        <w:rPr>
          <w:rFonts w:ascii="Arial" w:hAnsi="Arial" w:cs="Arial"/>
        </w:rPr>
        <w:t>alpex Winkel mit Einschubende sind eine echte Weltneuheit“, betont Willi Mattolat, Leiter Produktmanagement Haustechnik bei FRÄNKISCHE. „Denn während</w:t>
      </w:r>
      <w:r w:rsidR="00CB5B18" w:rsidRPr="005D3328">
        <w:rPr>
          <w:rFonts w:ascii="Arial" w:hAnsi="Arial" w:cs="Arial"/>
        </w:rPr>
        <w:t xml:space="preserve"> solche Winkel</w:t>
      </w:r>
      <w:r w:rsidRPr="005D3328">
        <w:rPr>
          <w:rFonts w:ascii="Arial" w:hAnsi="Arial" w:cs="Arial"/>
        </w:rPr>
        <w:t xml:space="preserve"> bei metallischen </w:t>
      </w:r>
      <w:r w:rsidR="002D0AD4" w:rsidRPr="005D3328">
        <w:rPr>
          <w:rFonts w:ascii="Arial" w:hAnsi="Arial" w:cs="Arial"/>
        </w:rPr>
        <w:t>Presss</w:t>
      </w:r>
      <w:r w:rsidRPr="005D3328">
        <w:rPr>
          <w:rFonts w:ascii="Arial" w:hAnsi="Arial" w:cs="Arial"/>
        </w:rPr>
        <w:t xml:space="preserve">ystemen </w:t>
      </w:r>
      <w:r w:rsidR="000678E7" w:rsidRPr="005D3328">
        <w:rPr>
          <w:rFonts w:ascii="Arial" w:hAnsi="Arial" w:cs="Arial"/>
        </w:rPr>
        <w:t>längst</w:t>
      </w:r>
      <w:r w:rsidR="00F2308B" w:rsidRPr="005D3328">
        <w:rPr>
          <w:rFonts w:ascii="Arial" w:hAnsi="Arial" w:cs="Arial"/>
        </w:rPr>
        <w:t xml:space="preserve"> </w:t>
      </w:r>
      <w:r w:rsidRPr="005D3328">
        <w:rPr>
          <w:rFonts w:ascii="Arial" w:hAnsi="Arial" w:cs="Arial"/>
        </w:rPr>
        <w:t xml:space="preserve">zum Standard gehören, </w:t>
      </w:r>
      <w:r w:rsidR="00F2308B" w:rsidRPr="005D3328">
        <w:rPr>
          <w:rFonts w:ascii="Arial" w:hAnsi="Arial" w:cs="Arial"/>
        </w:rPr>
        <w:t xml:space="preserve">waren </w:t>
      </w:r>
      <w:r w:rsidR="00F47234" w:rsidRPr="005D3328">
        <w:rPr>
          <w:rFonts w:ascii="Arial" w:hAnsi="Arial" w:cs="Arial"/>
        </w:rPr>
        <w:t xml:space="preserve">für </w:t>
      </w:r>
      <w:r w:rsidR="000678E7" w:rsidRPr="005D3328">
        <w:rPr>
          <w:rFonts w:ascii="Arial" w:hAnsi="Arial" w:cs="Arial"/>
        </w:rPr>
        <w:t xml:space="preserve">Verbindungen in </w:t>
      </w:r>
      <w:r w:rsidR="00F2308B" w:rsidRPr="005D3328">
        <w:rPr>
          <w:rFonts w:ascii="Arial" w:hAnsi="Arial" w:cs="Arial"/>
        </w:rPr>
        <w:t>Mehrschichtv</w:t>
      </w:r>
      <w:r w:rsidRPr="005D3328">
        <w:rPr>
          <w:rFonts w:ascii="Arial" w:hAnsi="Arial" w:cs="Arial"/>
        </w:rPr>
        <w:t>erbundrohrsystemen</w:t>
      </w:r>
      <w:r w:rsidR="00F2308B" w:rsidRPr="005D3328">
        <w:rPr>
          <w:rFonts w:ascii="Arial" w:hAnsi="Arial" w:cs="Arial"/>
        </w:rPr>
        <w:t xml:space="preserve"> bisher </w:t>
      </w:r>
      <w:r w:rsidR="00F47234" w:rsidRPr="005D3328">
        <w:rPr>
          <w:rFonts w:ascii="Arial" w:hAnsi="Arial" w:cs="Arial"/>
        </w:rPr>
        <w:t xml:space="preserve">immer </w:t>
      </w:r>
      <w:r w:rsidR="00F2308B" w:rsidRPr="005D3328">
        <w:rPr>
          <w:rFonts w:ascii="Arial" w:hAnsi="Arial" w:cs="Arial"/>
        </w:rPr>
        <w:t>kurze Verbindungsrohrstücke mit definierter Mindestlänge</w:t>
      </w:r>
      <w:r w:rsidR="00F47234" w:rsidRPr="005D3328">
        <w:rPr>
          <w:rFonts w:ascii="Arial" w:hAnsi="Arial" w:cs="Arial"/>
        </w:rPr>
        <w:t xml:space="preserve"> notwendig</w:t>
      </w:r>
      <w:r w:rsidR="00F2308B" w:rsidRPr="005D3328">
        <w:rPr>
          <w:rFonts w:ascii="Arial" w:hAnsi="Arial" w:cs="Arial"/>
        </w:rPr>
        <w:t xml:space="preserve">. </w:t>
      </w:r>
      <w:r w:rsidRPr="005D3328">
        <w:rPr>
          <w:rFonts w:ascii="Arial" w:hAnsi="Arial" w:cs="Arial"/>
        </w:rPr>
        <w:t xml:space="preserve">Mit </w:t>
      </w:r>
      <w:r w:rsidR="000678E7" w:rsidRPr="005D3328">
        <w:rPr>
          <w:rFonts w:ascii="Arial" w:hAnsi="Arial" w:cs="Arial"/>
        </w:rPr>
        <w:t xml:space="preserve">dem </w:t>
      </w:r>
      <w:r w:rsidRPr="005D3328">
        <w:rPr>
          <w:rFonts w:ascii="Arial" w:hAnsi="Arial" w:cs="Arial"/>
        </w:rPr>
        <w:t>alpex Winkel mit Einschubende gehört dieses Problem der Vergangenheit an.</w:t>
      </w:r>
      <w:r w:rsidR="005D3328" w:rsidRPr="005D3328">
        <w:rPr>
          <w:rFonts w:ascii="Arial" w:hAnsi="Arial" w:cs="Arial"/>
          <w:b/>
          <w:bCs/>
          <w:kern w:val="0"/>
          <w14:ligatures w14:val="none"/>
        </w:rPr>
        <w:t xml:space="preserve"> </w:t>
      </w:r>
      <w:r w:rsidR="005D3328" w:rsidRPr="005D3328">
        <w:rPr>
          <w:rFonts w:ascii="Arial" w:hAnsi="Arial" w:cs="Arial"/>
        </w:rPr>
        <w:t>Entsprechend positiv war bisher die Resonanz in unseren Feldtests, die flächendeckend bei Handwerkern in ganz Deutschland durchgeführt wurden.</w:t>
      </w:r>
      <w:r w:rsidR="00F47234" w:rsidRPr="005D3328">
        <w:rPr>
          <w:rFonts w:ascii="Arial" w:hAnsi="Arial" w:cs="Arial"/>
        </w:rPr>
        <w:t>“</w:t>
      </w:r>
    </w:p>
    <w:p w14:paraId="6D20BCF7" w14:textId="77777777" w:rsidR="009264FB" w:rsidRDefault="009264FB" w:rsidP="00CC0ECF">
      <w:pPr>
        <w:spacing w:after="0" w:line="240" w:lineRule="auto"/>
        <w:rPr>
          <w:rFonts w:ascii="Arial" w:hAnsi="Arial" w:cs="Arial"/>
        </w:rPr>
      </w:pPr>
    </w:p>
    <w:p w14:paraId="00F47604" w14:textId="10DAEA7D" w:rsidR="00F47234" w:rsidRPr="00B22061" w:rsidRDefault="00C56CF7" w:rsidP="00CC0ECF">
      <w:pPr>
        <w:spacing w:after="0" w:line="240" w:lineRule="auto"/>
        <w:rPr>
          <w:rFonts w:ascii="Arial" w:hAnsi="Arial" w:cs="Arial"/>
          <w:b/>
          <w:bCs/>
        </w:rPr>
      </w:pPr>
      <w:r>
        <w:rPr>
          <w:rFonts w:ascii="Arial" w:hAnsi="Arial" w:cs="Arial"/>
          <w:b/>
          <w:bCs/>
        </w:rPr>
        <w:t xml:space="preserve">Die </w:t>
      </w:r>
      <w:r w:rsidR="008A6B7A" w:rsidRPr="00BF1189">
        <w:rPr>
          <w:rFonts w:ascii="Arial" w:hAnsi="Arial" w:cs="Arial"/>
          <w:b/>
          <w:bCs/>
        </w:rPr>
        <w:t xml:space="preserve">Vorteile </w:t>
      </w:r>
      <w:r w:rsidR="000678E7">
        <w:rPr>
          <w:rFonts w:ascii="Arial" w:hAnsi="Arial" w:cs="Arial"/>
          <w:b/>
          <w:bCs/>
        </w:rPr>
        <w:t xml:space="preserve">der alpex Winkel mit Einschubende </w:t>
      </w:r>
      <w:r w:rsidR="008A6B7A" w:rsidRPr="00BF1189">
        <w:rPr>
          <w:rFonts w:ascii="Arial" w:hAnsi="Arial" w:cs="Arial"/>
          <w:b/>
          <w:bCs/>
        </w:rPr>
        <w:t>im Überblick</w:t>
      </w:r>
    </w:p>
    <w:p w14:paraId="2BEEAE8F" w14:textId="77777777" w:rsidR="00F47234" w:rsidRPr="00BF1189" w:rsidRDefault="00F47234" w:rsidP="00CC0ECF">
      <w:pPr>
        <w:spacing w:after="0" w:line="240" w:lineRule="auto"/>
        <w:rPr>
          <w:rFonts w:ascii="Arial" w:hAnsi="Arial" w:cs="Arial"/>
        </w:rPr>
      </w:pPr>
    </w:p>
    <w:p w14:paraId="2B5F0DAF" w14:textId="1D11751F" w:rsidR="008A6B7A" w:rsidRPr="005D3328" w:rsidRDefault="008A6B7A" w:rsidP="008A6B7A">
      <w:pPr>
        <w:pStyle w:val="Listenabsatz"/>
        <w:numPr>
          <w:ilvl w:val="0"/>
          <w:numId w:val="4"/>
        </w:numPr>
        <w:rPr>
          <w:rFonts w:ascii="Arial" w:hAnsi="Arial" w:cs="Arial"/>
        </w:rPr>
      </w:pPr>
      <w:r w:rsidRPr="005D3328">
        <w:rPr>
          <w:rFonts w:ascii="Arial" w:hAnsi="Arial" w:cs="Arial"/>
          <w:b/>
          <w:bCs/>
        </w:rPr>
        <w:t>Platzersparnis:</w:t>
      </w:r>
      <w:r w:rsidRPr="005D3328">
        <w:rPr>
          <w:rFonts w:ascii="Arial" w:hAnsi="Arial" w:cs="Arial"/>
        </w:rPr>
        <w:t xml:space="preserve"> Die Installation benötigt </w:t>
      </w:r>
      <w:r w:rsidR="00802AA7" w:rsidRPr="005D3328">
        <w:rPr>
          <w:rFonts w:ascii="Arial" w:hAnsi="Arial" w:cs="Arial"/>
        </w:rPr>
        <w:t xml:space="preserve">bis zu </w:t>
      </w:r>
      <w:r w:rsidRPr="005D3328">
        <w:rPr>
          <w:rFonts w:ascii="Arial" w:hAnsi="Arial" w:cs="Arial"/>
        </w:rPr>
        <w:t>30</w:t>
      </w:r>
      <w:r w:rsidR="00B22061" w:rsidRPr="005D3328">
        <w:rPr>
          <w:rFonts w:ascii="Arial" w:hAnsi="Arial" w:cs="Arial"/>
        </w:rPr>
        <w:t xml:space="preserve"> </w:t>
      </w:r>
      <w:r w:rsidRPr="005D3328">
        <w:rPr>
          <w:rFonts w:ascii="Arial" w:hAnsi="Arial" w:cs="Arial"/>
        </w:rPr>
        <w:t>Prozent weniger Raum</w:t>
      </w:r>
      <w:r w:rsidR="009A1F12" w:rsidRPr="005D3328">
        <w:rPr>
          <w:rFonts w:ascii="Arial" w:hAnsi="Arial" w:cs="Arial"/>
        </w:rPr>
        <w:t>. I</w:t>
      </w:r>
      <w:r w:rsidRPr="005D3328">
        <w:rPr>
          <w:rFonts w:ascii="Arial" w:hAnsi="Arial" w:cs="Arial"/>
        </w:rPr>
        <w:t>deal für Z-Sprünge, Trassenkreuzungen oder kompakte Geräteanschlüsse.</w:t>
      </w:r>
    </w:p>
    <w:p w14:paraId="789CCDFC" w14:textId="56FE09EA" w:rsidR="008A6B7A" w:rsidRPr="005D3328" w:rsidRDefault="008A6B7A" w:rsidP="008A6B7A">
      <w:pPr>
        <w:pStyle w:val="Listenabsatz"/>
        <w:numPr>
          <w:ilvl w:val="0"/>
          <w:numId w:val="4"/>
        </w:numPr>
        <w:rPr>
          <w:rFonts w:ascii="Arial" w:hAnsi="Arial" w:cs="Arial"/>
        </w:rPr>
      </w:pPr>
      <w:r w:rsidRPr="005D3328">
        <w:rPr>
          <w:rFonts w:ascii="Arial" w:hAnsi="Arial" w:cs="Arial"/>
          <w:b/>
          <w:bCs/>
        </w:rPr>
        <w:t>Komfort</w:t>
      </w:r>
      <w:r w:rsidR="00C56CF7" w:rsidRPr="005D3328">
        <w:rPr>
          <w:rFonts w:ascii="Arial" w:hAnsi="Arial" w:cs="Arial"/>
          <w:b/>
          <w:bCs/>
        </w:rPr>
        <w:t>gewinn</w:t>
      </w:r>
      <w:r w:rsidRPr="005D3328">
        <w:rPr>
          <w:rFonts w:ascii="Arial" w:hAnsi="Arial" w:cs="Arial"/>
        </w:rPr>
        <w:t xml:space="preserve">: </w:t>
      </w:r>
      <w:r w:rsidR="006E411E" w:rsidRPr="005D3328">
        <w:rPr>
          <w:rFonts w:ascii="Arial" w:hAnsi="Arial" w:cs="Arial"/>
        </w:rPr>
        <w:t>Weniger Arbeitsschritte pro Verbindung –</w:t>
      </w:r>
      <w:r w:rsidR="00A357BD" w:rsidRPr="005D3328">
        <w:rPr>
          <w:rFonts w:ascii="Arial" w:hAnsi="Arial" w:cs="Arial"/>
        </w:rPr>
        <w:t xml:space="preserve"> der Einbau</w:t>
      </w:r>
      <w:r w:rsidR="006E411E" w:rsidRPr="005D3328">
        <w:rPr>
          <w:rFonts w:ascii="Arial" w:hAnsi="Arial" w:cs="Arial"/>
        </w:rPr>
        <w:t xml:space="preserve"> kurzer Zwischenstücke wird überflüssig.</w:t>
      </w:r>
      <w:r w:rsidR="005E73E5" w:rsidRPr="005D3328">
        <w:rPr>
          <w:rFonts w:ascii="Arial" w:hAnsi="Arial" w:cs="Arial"/>
        </w:rPr>
        <w:t xml:space="preserve"> </w:t>
      </w:r>
      <w:bookmarkStart w:id="3" w:name="_Hlk221808469"/>
      <w:r w:rsidR="006E411E" w:rsidRPr="005D3328">
        <w:rPr>
          <w:rFonts w:ascii="Arial" w:hAnsi="Arial" w:cs="Arial"/>
        </w:rPr>
        <w:t>Da</w:t>
      </w:r>
      <w:r w:rsidR="00A357BD" w:rsidRPr="005D3328">
        <w:rPr>
          <w:rFonts w:ascii="Arial" w:hAnsi="Arial" w:cs="Arial"/>
        </w:rPr>
        <w:t>s spart</w:t>
      </w:r>
      <w:r w:rsidR="006E411E" w:rsidRPr="005D3328">
        <w:rPr>
          <w:rFonts w:ascii="Arial" w:hAnsi="Arial" w:cs="Arial"/>
        </w:rPr>
        <w:t xml:space="preserve"> Zeit bei der Installation.</w:t>
      </w:r>
      <w:bookmarkEnd w:id="3"/>
    </w:p>
    <w:p w14:paraId="32972D77" w14:textId="77777777" w:rsidR="008A6B7A" w:rsidRPr="005D3328" w:rsidRDefault="008A6B7A" w:rsidP="008A6B7A">
      <w:pPr>
        <w:pStyle w:val="Listenabsatz"/>
        <w:numPr>
          <w:ilvl w:val="0"/>
          <w:numId w:val="4"/>
        </w:numPr>
        <w:rPr>
          <w:rFonts w:ascii="Arial" w:hAnsi="Arial" w:cs="Arial"/>
        </w:rPr>
      </w:pPr>
      <w:r w:rsidRPr="005D3328">
        <w:rPr>
          <w:rFonts w:ascii="Arial" w:hAnsi="Arial" w:cs="Arial"/>
          <w:b/>
          <w:bCs/>
        </w:rPr>
        <w:t>Sauberes Arbeiten ohne Hilfsmittel</w:t>
      </w:r>
      <w:r w:rsidRPr="005D3328">
        <w:rPr>
          <w:rFonts w:ascii="Arial" w:hAnsi="Arial" w:cs="Arial"/>
        </w:rPr>
        <w:t>: Die direkte Verbindung erfordert kein zusätzliches Dichtmittel. Das System bleibt sauber, sicher und effizient.</w:t>
      </w:r>
    </w:p>
    <w:p w14:paraId="6CB7FDE0" w14:textId="5AC337A7" w:rsidR="008A6B7A" w:rsidRPr="005D3328" w:rsidRDefault="008A6B7A" w:rsidP="008A6B7A">
      <w:pPr>
        <w:pStyle w:val="Listenabsatz"/>
        <w:numPr>
          <w:ilvl w:val="0"/>
          <w:numId w:val="4"/>
        </w:numPr>
        <w:rPr>
          <w:rFonts w:ascii="Arial" w:hAnsi="Arial" w:cs="Arial"/>
        </w:rPr>
      </w:pPr>
      <w:r w:rsidRPr="005D3328">
        <w:rPr>
          <w:rFonts w:ascii="Arial" w:hAnsi="Arial" w:cs="Arial"/>
          <w:b/>
          <w:bCs/>
        </w:rPr>
        <w:t>Hohe Materialgüte:</w:t>
      </w:r>
      <w:r w:rsidRPr="005D3328">
        <w:rPr>
          <w:rFonts w:ascii="Arial" w:hAnsi="Arial" w:cs="Arial"/>
        </w:rPr>
        <w:t xml:space="preserve"> </w:t>
      </w:r>
      <w:r w:rsidR="00C56CF7" w:rsidRPr="005D3328">
        <w:rPr>
          <w:rFonts w:ascii="Arial" w:hAnsi="Arial" w:cs="Arial"/>
        </w:rPr>
        <w:t xml:space="preserve">Gefertigt aus </w:t>
      </w:r>
      <w:r w:rsidRPr="005D3328">
        <w:rPr>
          <w:rFonts w:ascii="Arial" w:hAnsi="Arial" w:cs="Arial"/>
        </w:rPr>
        <w:t>PPSU</w:t>
      </w:r>
      <w:r w:rsidR="00C56CF7" w:rsidRPr="005D3328">
        <w:rPr>
          <w:rFonts w:ascii="Arial" w:hAnsi="Arial" w:cs="Arial"/>
        </w:rPr>
        <w:t>,</w:t>
      </w:r>
      <w:r w:rsidRPr="005D3328">
        <w:rPr>
          <w:rFonts w:ascii="Arial" w:hAnsi="Arial" w:cs="Arial"/>
        </w:rPr>
        <w:t xml:space="preserve"> </w:t>
      </w:r>
      <w:r w:rsidR="00C56CF7" w:rsidRPr="005D3328">
        <w:rPr>
          <w:rFonts w:ascii="Arial" w:hAnsi="Arial" w:cs="Arial"/>
        </w:rPr>
        <w:t xml:space="preserve">sind die neuen Fittings </w:t>
      </w:r>
      <w:r w:rsidR="00802AA7" w:rsidRPr="005D3328">
        <w:rPr>
          <w:rFonts w:ascii="Arial" w:hAnsi="Arial" w:cs="Arial"/>
        </w:rPr>
        <w:t xml:space="preserve">wie gewohnt </w:t>
      </w:r>
      <w:r w:rsidR="00C56CF7" w:rsidRPr="005D3328">
        <w:rPr>
          <w:rFonts w:ascii="Arial" w:hAnsi="Arial" w:cs="Arial"/>
        </w:rPr>
        <w:t xml:space="preserve">komplett </w:t>
      </w:r>
      <w:r w:rsidRPr="005D3328">
        <w:rPr>
          <w:rFonts w:ascii="Arial" w:hAnsi="Arial" w:cs="Arial"/>
        </w:rPr>
        <w:t>bleifrei.</w:t>
      </w:r>
    </w:p>
    <w:p w14:paraId="69937DCC" w14:textId="59F547AE" w:rsidR="008A6B7A" w:rsidRPr="00C56CF7" w:rsidRDefault="008A6B7A" w:rsidP="00C56CF7">
      <w:pPr>
        <w:pStyle w:val="Listenabsatz"/>
        <w:numPr>
          <w:ilvl w:val="0"/>
          <w:numId w:val="4"/>
        </w:numPr>
        <w:rPr>
          <w:rFonts w:ascii="Arial" w:hAnsi="Arial" w:cs="Arial"/>
        </w:rPr>
      </w:pPr>
      <w:r w:rsidRPr="00BF1189">
        <w:rPr>
          <w:rFonts w:ascii="Arial" w:hAnsi="Arial" w:cs="Arial"/>
          <w:b/>
          <w:bCs/>
        </w:rPr>
        <w:lastRenderedPageBreak/>
        <w:t>Systemkompatibilität:</w:t>
      </w:r>
      <w:r w:rsidRPr="00BF1189">
        <w:rPr>
          <w:rFonts w:ascii="Arial" w:hAnsi="Arial" w:cs="Arial"/>
        </w:rPr>
        <w:t xml:space="preserve"> </w:t>
      </w:r>
      <w:r w:rsidR="00C56CF7">
        <w:rPr>
          <w:rFonts w:ascii="Arial" w:hAnsi="Arial" w:cs="Arial"/>
        </w:rPr>
        <w:t>V</w:t>
      </w:r>
      <w:r w:rsidRPr="00C56CF7">
        <w:rPr>
          <w:rFonts w:ascii="Arial" w:hAnsi="Arial" w:cs="Arial"/>
        </w:rPr>
        <w:t>oll</w:t>
      </w:r>
      <w:r w:rsidR="00C56CF7">
        <w:rPr>
          <w:rFonts w:ascii="Arial" w:hAnsi="Arial" w:cs="Arial"/>
        </w:rPr>
        <w:t>e</w:t>
      </w:r>
      <w:r w:rsidRPr="00C56CF7">
        <w:rPr>
          <w:rFonts w:ascii="Arial" w:hAnsi="Arial" w:cs="Arial"/>
        </w:rPr>
        <w:t xml:space="preserve"> </w:t>
      </w:r>
      <w:r w:rsidR="00C56CF7">
        <w:rPr>
          <w:rFonts w:ascii="Arial" w:hAnsi="Arial" w:cs="Arial"/>
        </w:rPr>
        <w:t>Kompatibilität</w:t>
      </w:r>
      <w:r w:rsidRPr="00C56CF7">
        <w:rPr>
          <w:rFonts w:ascii="Arial" w:hAnsi="Arial" w:cs="Arial"/>
        </w:rPr>
        <w:t xml:space="preserve"> zu alpex und alpex L </w:t>
      </w:r>
      <w:r w:rsidR="002A2258">
        <w:rPr>
          <w:rFonts w:ascii="Arial" w:hAnsi="Arial" w:cs="Arial"/>
        </w:rPr>
        <w:t xml:space="preserve">mit den </w:t>
      </w:r>
      <w:r w:rsidRPr="00C56CF7">
        <w:rPr>
          <w:rFonts w:ascii="Arial" w:hAnsi="Arial" w:cs="Arial"/>
        </w:rPr>
        <w:t>Presskonturen F und TH.</w:t>
      </w:r>
    </w:p>
    <w:p w14:paraId="1C115EEC" w14:textId="77777777" w:rsidR="008A6B7A" w:rsidRPr="00BF1189" w:rsidRDefault="008A6B7A" w:rsidP="00CC0ECF">
      <w:pPr>
        <w:spacing w:after="0" w:line="240" w:lineRule="auto"/>
        <w:rPr>
          <w:rFonts w:ascii="Arial" w:hAnsi="Arial" w:cs="Arial"/>
        </w:rPr>
      </w:pPr>
    </w:p>
    <w:bookmarkEnd w:id="0"/>
    <w:p w14:paraId="741AD1B5" w14:textId="4E54044C" w:rsidR="001F3D62" w:rsidRPr="0069310F" w:rsidRDefault="001F3D62" w:rsidP="00CC0ECF">
      <w:pPr>
        <w:spacing w:after="0" w:line="240" w:lineRule="auto"/>
        <w:rPr>
          <w:rFonts w:ascii="Arial" w:hAnsi="Arial" w:cs="Arial"/>
        </w:rPr>
      </w:pPr>
      <w:r w:rsidRPr="0069310F">
        <w:rPr>
          <w:rFonts w:ascii="Arial" w:hAnsi="Arial" w:cs="Arial"/>
        </w:rPr>
        <w:t xml:space="preserve">Weitere Informationen von FRÄNKISCHE </w:t>
      </w:r>
      <w:r w:rsidR="00515EEC">
        <w:rPr>
          <w:rFonts w:ascii="Arial" w:hAnsi="Arial" w:cs="Arial"/>
        </w:rPr>
        <w:t xml:space="preserve">zur neuen Lösung </w:t>
      </w:r>
      <w:r w:rsidRPr="0069310F">
        <w:rPr>
          <w:rFonts w:ascii="Arial" w:hAnsi="Arial" w:cs="Arial"/>
        </w:rPr>
        <w:t>finden sic</w:t>
      </w:r>
      <w:r w:rsidR="00FC42E6" w:rsidRPr="0069310F">
        <w:rPr>
          <w:rFonts w:ascii="Arial" w:hAnsi="Arial" w:cs="Arial"/>
        </w:rPr>
        <w:t xml:space="preserve">h </w:t>
      </w:r>
      <w:hyperlink r:id="rId8" w:history="1">
        <w:r w:rsidR="00FC42E6" w:rsidRPr="006D0B94">
          <w:rPr>
            <w:rStyle w:val="Hyperlink"/>
            <w:rFonts w:ascii="Arial" w:hAnsi="Arial" w:cs="Arial"/>
            <w:b/>
            <w:bCs/>
          </w:rPr>
          <w:t>HIER</w:t>
        </w:r>
      </w:hyperlink>
      <w:r w:rsidRPr="0069310F">
        <w:rPr>
          <w:rFonts w:ascii="Arial" w:hAnsi="Arial" w:cs="Arial"/>
        </w:rPr>
        <w:t>.</w:t>
      </w:r>
    </w:p>
    <w:p w14:paraId="328C0323" w14:textId="77777777" w:rsidR="003E1C85" w:rsidRPr="0069310F" w:rsidRDefault="003E1C85" w:rsidP="00CC0ECF">
      <w:pPr>
        <w:spacing w:after="0" w:line="240" w:lineRule="auto"/>
        <w:rPr>
          <w:rFonts w:ascii="Arial" w:hAnsi="Arial" w:cs="Arial"/>
        </w:rPr>
      </w:pPr>
    </w:p>
    <w:p w14:paraId="42D028F1" w14:textId="2461C838" w:rsidR="008D0C3E" w:rsidRPr="0069310F" w:rsidRDefault="008D0C3E" w:rsidP="00CC0ECF">
      <w:pPr>
        <w:spacing w:after="0" w:line="240" w:lineRule="auto"/>
        <w:rPr>
          <w:rFonts w:ascii="Arial" w:hAnsi="Arial" w:cs="Arial"/>
          <w:b/>
          <w:bCs/>
          <w:u w:val="single"/>
        </w:rPr>
      </w:pPr>
      <w:r w:rsidRPr="0069310F">
        <w:rPr>
          <w:rFonts w:ascii="Arial" w:hAnsi="Arial" w:cs="Arial"/>
          <w:b/>
          <w:bCs/>
          <w:u w:val="single"/>
        </w:rPr>
        <w:t>Bild</w:t>
      </w:r>
      <w:r w:rsidR="00515EEC">
        <w:rPr>
          <w:rFonts w:ascii="Arial" w:hAnsi="Arial" w:cs="Arial"/>
          <w:b/>
          <w:bCs/>
          <w:u w:val="single"/>
        </w:rPr>
        <w:t>er</w:t>
      </w:r>
      <w:r w:rsidRPr="0069310F">
        <w:rPr>
          <w:rFonts w:ascii="Arial" w:hAnsi="Arial" w:cs="Arial"/>
          <w:b/>
          <w:bCs/>
          <w:u w:val="single"/>
        </w:rPr>
        <w:t>:</w:t>
      </w:r>
    </w:p>
    <w:p w14:paraId="50E42B24" w14:textId="77777777" w:rsidR="0044761A" w:rsidRDefault="0044761A" w:rsidP="00CC0ECF">
      <w:pPr>
        <w:spacing w:after="0" w:line="240" w:lineRule="auto"/>
        <w:rPr>
          <w:rFonts w:ascii="Arial" w:hAnsi="Arial" w:cs="Arial"/>
        </w:rPr>
      </w:pPr>
    </w:p>
    <w:p w14:paraId="5A942E11" w14:textId="4147BEC1" w:rsidR="005D3328" w:rsidRPr="005D3328" w:rsidRDefault="008146E8" w:rsidP="005D3328">
      <w:pPr>
        <w:spacing w:after="0" w:line="240" w:lineRule="auto"/>
        <w:rPr>
          <w:rFonts w:ascii="Arial" w:hAnsi="Arial" w:cs="Arial"/>
          <w:b/>
          <w:bCs/>
        </w:rPr>
      </w:pPr>
      <w:r>
        <w:rPr>
          <w:noProof/>
        </w:rPr>
        <w:drawing>
          <wp:inline distT="0" distB="0" distL="0" distR="0" wp14:anchorId="51451489" wp14:editId="15C15715">
            <wp:extent cx="1408041" cy="792178"/>
            <wp:effectExtent l="0" t="0" r="1905" b="8255"/>
            <wp:docPr id="1360405224"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31757" cy="805521"/>
                    </a:xfrm>
                    <a:prstGeom prst="rect">
                      <a:avLst/>
                    </a:prstGeom>
                    <a:noFill/>
                    <a:ln>
                      <a:noFill/>
                    </a:ln>
                  </pic:spPr>
                </pic:pic>
              </a:graphicData>
            </a:graphic>
          </wp:inline>
        </w:drawing>
      </w:r>
    </w:p>
    <w:p w14:paraId="71314EF1" w14:textId="4A163331" w:rsidR="005D3328" w:rsidRPr="006D0B94" w:rsidRDefault="006D0B94" w:rsidP="005D3328">
      <w:pPr>
        <w:spacing w:after="0" w:line="240" w:lineRule="auto"/>
        <w:rPr>
          <w:rFonts w:ascii="Arial" w:hAnsi="Arial" w:cs="Arial"/>
          <w:i/>
          <w:iCs/>
          <w:sz w:val="18"/>
          <w:szCs w:val="18"/>
        </w:rPr>
      </w:pPr>
      <w:r w:rsidRPr="006D0B94">
        <w:rPr>
          <w:rFonts w:ascii="Arial" w:hAnsi="Arial" w:cs="Arial"/>
          <w:b/>
          <w:bCs/>
          <w:i/>
          <w:iCs/>
          <w:sz w:val="18"/>
          <w:szCs w:val="18"/>
        </w:rPr>
        <w:t>Bild</w:t>
      </w:r>
      <w:r w:rsidR="00F14C10">
        <w:rPr>
          <w:rFonts w:ascii="Arial" w:hAnsi="Arial" w:cs="Arial"/>
          <w:b/>
          <w:bCs/>
          <w:i/>
          <w:iCs/>
          <w:sz w:val="18"/>
          <w:szCs w:val="18"/>
        </w:rPr>
        <w:t xml:space="preserve"> 1</w:t>
      </w:r>
      <w:r w:rsidRPr="006D0B94">
        <w:rPr>
          <w:rFonts w:ascii="Arial" w:hAnsi="Arial" w:cs="Arial"/>
          <w:b/>
          <w:bCs/>
          <w:i/>
          <w:iCs/>
          <w:sz w:val="18"/>
          <w:szCs w:val="18"/>
        </w:rPr>
        <w:t>:</w:t>
      </w:r>
      <w:r w:rsidRPr="006D0B94">
        <w:rPr>
          <w:rFonts w:ascii="Arial" w:hAnsi="Arial" w:cs="Arial"/>
          <w:i/>
          <w:iCs/>
          <w:sz w:val="18"/>
          <w:szCs w:val="18"/>
        </w:rPr>
        <w:t xml:space="preserve"> </w:t>
      </w:r>
      <w:r w:rsidR="005D3328" w:rsidRPr="006D0B94">
        <w:rPr>
          <w:rFonts w:ascii="Arial" w:hAnsi="Arial" w:cs="Arial"/>
          <w:i/>
          <w:iCs/>
          <w:sz w:val="18"/>
          <w:szCs w:val="18"/>
        </w:rPr>
        <w:t>alpex Winkel mit Einschubende: Die neue patentierte Lösung von FRÄNKISCHE ermöglicht erstmals die direkte Verbindung von Fittings ohne Rohrstück auch bei Verbundrohrsystemen.</w:t>
      </w:r>
    </w:p>
    <w:p w14:paraId="65E7A956" w14:textId="77777777" w:rsidR="006D0B94" w:rsidRPr="006D0B94" w:rsidRDefault="006D0B94" w:rsidP="006D0B94">
      <w:pPr>
        <w:spacing w:after="0" w:line="240" w:lineRule="auto"/>
        <w:rPr>
          <w:rFonts w:ascii="Arial" w:hAnsi="Arial" w:cs="Arial"/>
          <w:i/>
          <w:iCs/>
          <w:sz w:val="18"/>
          <w:szCs w:val="18"/>
        </w:rPr>
      </w:pPr>
      <w:r w:rsidRPr="006D0B94">
        <w:rPr>
          <w:rFonts w:ascii="Arial" w:hAnsi="Arial" w:cs="Arial"/>
          <w:b/>
          <w:bCs/>
          <w:i/>
          <w:iCs/>
          <w:sz w:val="18"/>
          <w:szCs w:val="18"/>
        </w:rPr>
        <w:t>Bildquelle:</w:t>
      </w:r>
      <w:r w:rsidRPr="006D0B94">
        <w:rPr>
          <w:rFonts w:ascii="Arial" w:hAnsi="Arial" w:cs="Arial"/>
          <w:i/>
          <w:iCs/>
          <w:sz w:val="18"/>
          <w:szCs w:val="18"/>
        </w:rPr>
        <w:t xml:space="preserve"> FRÄNKISCHE</w:t>
      </w:r>
    </w:p>
    <w:p w14:paraId="5BB8EC6F" w14:textId="77777777" w:rsidR="006D0B94" w:rsidRPr="005D3328" w:rsidRDefault="006D0B94" w:rsidP="005D3328">
      <w:pPr>
        <w:spacing w:after="0" w:line="240" w:lineRule="auto"/>
        <w:rPr>
          <w:rFonts w:ascii="Arial" w:hAnsi="Arial" w:cs="Arial"/>
        </w:rPr>
      </w:pPr>
    </w:p>
    <w:p w14:paraId="208FDC1C" w14:textId="3EC3A642" w:rsidR="005D3328" w:rsidRPr="005D3328" w:rsidRDefault="008146E8" w:rsidP="005D3328">
      <w:pPr>
        <w:spacing w:after="0" w:line="240" w:lineRule="auto"/>
        <w:rPr>
          <w:rFonts w:ascii="Arial" w:hAnsi="Arial" w:cs="Arial"/>
          <w:b/>
          <w:bCs/>
        </w:rPr>
      </w:pPr>
      <w:r>
        <w:rPr>
          <w:noProof/>
        </w:rPr>
        <w:drawing>
          <wp:inline distT="0" distB="0" distL="0" distR="0" wp14:anchorId="2EB3429E" wp14:editId="32DAFA4E">
            <wp:extent cx="1425575" cy="802043"/>
            <wp:effectExtent l="0" t="0" r="3175" b="0"/>
            <wp:docPr id="173121482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53523" cy="817767"/>
                    </a:xfrm>
                    <a:prstGeom prst="rect">
                      <a:avLst/>
                    </a:prstGeom>
                    <a:noFill/>
                    <a:ln>
                      <a:noFill/>
                    </a:ln>
                  </pic:spPr>
                </pic:pic>
              </a:graphicData>
            </a:graphic>
          </wp:inline>
        </w:drawing>
      </w:r>
    </w:p>
    <w:p w14:paraId="257FC30D" w14:textId="154A6327" w:rsidR="005D3328" w:rsidRPr="006D0B94" w:rsidRDefault="006D0B94" w:rsidP="005D3328">
      <w:pPr>
        <w:spacing w:after="0" w:line="240" w:lineRule="auto"/>
        <w:rPr>
          <w:rFonts w:ascii="Arial" w:hAnsi="Arial" w:cs="Arial"/>
          <w:i/>
          <w:iCs/>
          <w:sz w:val="18"/>
          <w:szCs w:val="18"/>
        </w:rPr>
      </w:pPr>
      <w:r w:rsidRPr="0069310F">
        <w:rPr>
          <w:rFonts w:ascii="Arial" w:hAnsi="Arial" w:cs="Arial"/>
          <w:b/>
          <w:bCs/>
          <w:i/>
          <w:iCs/>
          <w:sz w:val="18"/>
          <w:szCs w:val="18"/>
        </w:rPr>
        <w:t>Bild</w:t>
      </w:r>
      <w:r w:rsidR="00F14C10">
        <w:rPr>
          <w:rFonts w:ascii="Arial" w:hAnsi="Arial" w:cs="Arial"/>
          <w:b/>
          <w:bCs/>
          <w:i/>
          <w:iCs/>
          <w:sz w:val="18"/>
          <w:szCs w:val="18"/>
        </w:rPr>
        <w:t xml:space="preserve"> 2</w:t>
      </w:r>
      <w:r w:rsidRPr="0069310F">
        <w:rPr>
          <w:rFonts w:ascii="Arial" w:hAnsi="Arial" w:cs="Arial"/>
          <w:b/>
          <w:bCs/>
          <w:i/>
          <w:iCs/>
          <w:sz w:val="18"/>
          <w:szCs w:val="18"/>
        </w:rPr>
        <w:t>:</w:t>
      </w:r>
      <w:r>
        <w:rPr>
          <w:rFonts w:ascii="Arial" w:hAnsi="Arial" w:cs="Arial"/>
          <w:b/>
          <w:bCs/>
          <w:i/>
          <w:iCs/>
          <w:sz w:val="18"/>
          <w:szCs w:val="18"/>
        </w:rPr>
        <w:t xml:space="preserve"> </w:t>
      </w:r>
      <w:r w:rsidR="005D3328" w:rsidRPr="006D0B94">
        <w:rPr>
          <w:rFonts w:ascii="Arial" w:hAnsi="Arial" w:cs="Arial"/>
          <w:i/>
          <w:iCs/>
          <w:sz w:val="18"/>
          <w:szCs w:val="18"/>
        </w:rPr>
        <w:t>Mehr Platz durch Innovation: Der neue alpex Winkel</w:t>
      </w:r>
      <w:r w:rsidRPr="006D0B94">
        <w:rPr>
          <w:rFonts w:ascii="Arial" w:hAnsi="Arial" w:cs="Arial"/>
          <w:i/>
          <w:iCs/>
          <w:sz w:val="18"/>
          <w:szCs w:val="18"/>
        </w:rPr>
        <w:t xml:space="preserve"> mit Einschubende</w:t>
      </w:r>
      <w:r w:rsidR="005D3328" w:rsidRPr="006D0B94">
        <w:rPr>
          <w:rFonts w:ascii="Arial" w:hAnsi="Arial" w:cs="Arial"/>
          <w:i/>
          <w:iCs/>
          <w:sz w:val="18"/>
          <w:szCs w:val="18"/>
        </w:rPr>
        <w:t xml:space="preserve"> macht nun auch bei Verbundrohrsystemen Platzeinsparungen von bis zu 30 Prozent möglich.</w:t>
      </w:r>
    </w:p>
    <w:p w14:paraId="06144914" w14:textId="2636C56E" w:rsidR="005D3328" w:rsidRPr="006D0B94" w:rsidRDefault="006D0B94" w:rsidP="005D3328">
      <w:pPr>
        <w:spacing w:after="0" w:line="240" w:lineRule="auto"/>
        <w:rPr>
          <w:rFonts w:ascii="Arial" w:hAnsi="Arial" w:cs="Arial"/>
          <w:i/>
          <w:iCs/>
          <w:sz w:val="18"/>
          <w:szCs w:val="18"/>
        </w:rPr>
      </w:pPr>
      <w:r w:rsidRPr="006D0B94">
        <w:rPr>
          <w:rFonts w:ascii="Arial" w:hAnsi="Arial" w:cs="Arial"/>
          <w:b/>
          <w:bCs/>
          <w:i/>
          <w:iCs/>
          <w:sz w:val="18"/>
          <w:szCs w:val="18"/>
        </w:rPr>
        <w:t>Bildquelle:</w:t>
      </w:r>
      <w:r w:rsidRPr="006D0B94">
        <w:rPr>
          <w:rFonts w:ascii="Arial" w:hAnsi="Arial" w:cs="Arial"/>
          <w:i/>
          <w:iCs/>
          <w:sz w:val="18"/>
          <w:szCs w:val="18"/>
        </w:rPr>
        <w:t xml:space="preserve"> FRÄNKISCHE</w:t>
      </w:r>
    </w:p>
    <w:p w14:paraId="5D1C0BAC" w14:textId="77777777" w:rsidR="006D0B94" w:rsidRPr="005D3328" w:rsidRDefault="006D0B94" w:rsidP="005D3328">
      <w:pPr>
        <w:spacing w:after="0" w:line="240" w:lineRule="auto"/>
        <w:rPr>
          <w:rFonts w:ascii="Arial" w:hAnsi="Arial" w:cs="Arial"/>
          <w:i/>
          <w:iCs/>
        </w:rPr>
      </w:pPr>
    </w:p>
    <w:p w14:paraId="760ED1CD" w14:textId="048F1ECA" w:rsidR="005D3328" w:rsidRPr="005D3328" w:rsidRDefault="008146E8" w:rsidP="005D3328">
      <w:pPr>
        <w:spacing w:after="0" w:line="240" w:lineRule="auto"/>
        <w:rPr>
          <w:rFonts w:ascii="Arial" w:hAnsi="Arial" w:cs="Arial"/>
          <w:b/>
          <w:bCs/>
        </w:rPr>
      </w:pPr>
      <w:r>
        <w:rPr>
          <w:noProof/>
        </w:rPr>
        <w:drawing>
          <wp:inline distT="0" distB="0" distL="0" distR="0" wp14:anchorId="5D2ACC0C" wp14:editId="799A6328">
            <wp:extent cx="1425921" cy="802238"/>
            <wp:effectExtent l="0" t="0" r="3175" b="0"/>
            <wp:docPr id="93257955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49641" cy="815583"/>
                    </a:xfrm>
                    <a:prstGeom prst="rect">
                      <a:avLst/>
                    </a:prstGeom>
                    <a:noFill/>
                    <a:ln>
                      <a:noFill/>
                    </a:ln>
                  </pic:spPr>
                </pic:pic>
              </a:graphicData>
            </a:graphic>
          </wp:inline>
        </w:drawing>
      </w:r>
    </w:p>
    <w:p w14:paraId="1D762F3D" w14:textId="752EC44F" w:rsidR="005D3328" w:rsidRPr="006D0B94" w:rsidRDefault="006D0B94" w:rsidP="005D3328">
      <w:pPr>
        <w:spacing w:after="0" w:line="240" w:lineRule="auto"/>
        <w:rPr>
          <w:rFonts w:ascii="Arial" w:hAnsi="Arial" w:cs="Arial"/>
          <w:i/>
          <w:iCs/>
          <w:sz w:val="18"/>
          <w:szCs w:val="18"/>
        </w:rPr>
      </w:pPr>
      <w:r w:rsidRPr="0069310F">
        <w:rPr>
          <w:rFonts w:ascii="Arial" w:hAnsi="Arial" w:cs="Arial"/>
          <w:b/>
          <w:bCs/>
          <w:i/>
          <w:iCs/>
          <w:sz w:val="18"/>
          <w:szCs w:val="18"/>
        </w:rPr>
        <w:t>Bild</w:t>
      </w:r>
      <w:r w:rsidR="00F14C10">
        <w:rPr>
          <w:rFonts w:ascii="Arial" w:hAnsi="Arial" w:cs="Arial"/>
          <w:b/>
          <w:bCs/>
          <w:i/>
          <w:iCs/>
          <w:sz w:val="18"/>
          <w:szCs w:val="18"/>
        </w:rPr>
        <w:t xml:space="preserve"> 3</w:t>
      </w:r>
      <w:r w:rsidRPr="0069310F">
        <w:rPr>
          <w:rFonts w:ascii="Arial" w:hAnsi="Arial" w:cs="Arial"/>
          <w:b/>
          <w:bCs/>
          <w:i/>
          <w:iCs/>
          <w:sz w:val="18"/>
          <w:szCs w:val="18"/>
        </w:rPr>
        <w:t>:</w:t>
      </w:r>
      <w:r>
        <w:rPr>
          <w:rFonts w:ascii="Arial" w:hAnsi="Arial" w:cs="Arial"/>
          <w:b/>
          <w:bCs/>
          <w:i/>
          <w:iCs/>
          <w:sz w:val="18"/>
          <w:szCs w:val="18"/>
        </w:rPr>
        <w:t xml:space="preserve"> </w:t>
      </w:r>
      <w:r w:rsidR="005D3328" w:rsidRPr="006D0B94">
        <w:rPr>
          <w:rFonts w:ascii="Arial" w:hAnsi="Arial" w:cs="Arial"/>
          <w:i/>
          <w:iCs/>
          <w:sz w:val="18"/>
          <w:szCs w:val="18"/>
        </w:rPr>
        <w:t xml:space="preserve">Aufgrund des platzsparenden Designs ist der neue alpex Winkel </w:t>
      </w:r>
      <w:r w:rsidRPr="006D0B94">
        <w:rPr>
          <w:rFonts w:ascii="Arial" w:hAnsi="Arial" w:cs="Arial"/>
          <w:i/>
          <w:iCs/>
          <w:sz w:val="18"/>
          <w:szCs w:val="18"/>
        </w:rPr>
        <w:t xml:space="preserve">mit Einschubende </w:t>
      </w:r>
      <w:r w:rsidR="005D3328" w:rsidRPr="006D0B94">
        <w:rPr>
          <w:rFonts w:ascii="Arial" w:hAnsi="Arial" w:cs="Arial"/>
          <w:i/>
          <w:iCs/>
          <w:sz w:val="18"/>
          <w:szCs w:val="18"/>
        </w:rPr>
        <w:t>von FRÄNKISCHE ideal für beengte Installationssituationen in Verbundrohrsystemen.</w:t>
      </w:r>
    </w:p>
    <w:p w14:paraId="2FE5FFE6" w14:textId="77777777" w:rsidR="006D0B94" w:rsidRPr="006D0B94" w:rsidRDefault="006D0B94" w:rsidP="006D0B94">
      <w:pPr>
        <w:spacing w:after="0" w:line="240" w:lineRule="auto"/>
        <w:rPr>
          <w:rFonts w:ascii="Arial" w:hAnsi="Arial" w:cs="Arial"/>
          <w:i/>
          <w:iCs/>
          <w:sz w:val="18"/>
          <w:szCs w:val="18"/>
        </w:rPr>
      </w:pPr>
      <w:r w:rsidRPr="006D0B94">
        <w:rPr>
          <w:rFonts w:ascii="Arial" w:hAnsi="Arial" w:cs="Arial"/>
          <w:b/>
          <w:bCs/>
          <w:i/>
          <w:iCs/>
          <w:sz w:val="18"/>
          <w:szCs w:val="18"/>
        </w:rPr>
        <w:t>Bildquelle:</w:t>
      </w:r>
      <w:r w:rsidRPr="006D0B94">
        <w:rPr>
          <w:rFonts w:ascii="Arial" w:hAnsi="Arial" w:cs="Arial"/>
          <w:i/>
          <w:iCs/>
          <w:sz w:val="18"/>
          <w:szCs w:val="18"/>
        </w:rPr>
        <w:t xml:space="preserve"> FRÄNKISCHE</w:t>
      </w:r>
    </w:p>
    <w:p w14:paraId="6410DFB2" w14:textId="77777777" w:rsidR="005D3328" w:rsidRPr="0069310F" w:rsidRDefault="005D3328" w:rsidP="00CC0ECF">
      <w:pPr>
        <w:spacing w:after="0" w:line="240" w:lineRule="auto"/>
        <w:rPr>
          <w:rFonts w:ascii="Arial" w:hAnsi="Arial" w:cs="Arial"/>
        </w:rPr>
      </w:pPr>
    </w:p>
    <w:p w14:paraId="35EA208B" w14:textId="74F38741" w:rsidR="008D0C3E" w:rsidRPr="0069310F" w:rsidRDefault="003B39B8" w:rsidP="008D0C3E">
      <w:pPr>
        <w:spacing w:after="0" w:line="276" w:lineRule="auto"/>
        <w:rPr>
          <w:rFonts w:ascii="Arial" w:hAnsi="Arial" w:cs="Arial"/>
          <w:b/>
          <w:bCs/>
          <w:sz w:val="18"/>
          <w:szCs w:val="18"/>
        </w:rPr>
      </w:pPr>
      <w:r w:rsidRPr="0069310F">
        <w:rPr>
          <w:rFonts w:ascii="Arial" w:hAnsi="Arial" w:cs="Arial"/>
          <w:b/>
          <w:bCs/>
          <w:sz w:val="18"/>
          <w:szCs w:val="18"/>
        </w:rPr>
        <w:t>Über FRÄNKISCHE Rohrwerke</w:t>
      </w:r>
    </w:p>
    <w:p w14:paraId="0D485AE8" w14:textId="0AFAF96B" w:rsidR="003B39B8" w:rsidRPr="0069310F" w:rsidRDefault="003B39B8" w:rsidP="008D0C3E">
      <w:pPr>
        <w:spacing w:after="0" w:line="276" w:lineRule="auto"/>
        <w:rPr>
          <w:rFonts w:ascii="Arial" w:hAnsi="Arial" w:cs="Arial"/>
          <w:b/>
          <w:bCs/>
          <w:sz w:val="18"/>
          <w:szCs w:val="18"/>
        </w:rPr>
      </w:pPr>
      <w:r w:rsidRPr="0069310F">
        <w:rPr>
          <w:rFonts w:ascii="Arial" w:hAnsi="Arial" w:cs="Arial"/>
          <w:sz w:val="18"/>
          <w:szCs w:val="18"/>
        </w:rPr>
        <w:t xml:space="preserve">Die FRÄNKISCHE Rohrwerke Gebr. Kirchner GmbH &amp; Co. KG, eine 100prozentige Tochtergesellschaft der FRÄNKISCHE Group SE, gehört zu den international führenden Anbietern für Rohr- und Schachtsysteme. Das 1906 gegründete Familienunternehmen mit Hauptsitz im unterfränkischen Königsberg hat sich auf die Entwicklung und Produktion hochwertiger Rohre, Zubehörteile und Systemkomponenten für Elektroinstallation und Drainage, Sanitär- und Heizungsinstallation, kontrollierte Wohnraumlüftung sowie Regenwassermanagement spezialisiert. Basis des Unternehmenserfolgs sowie des vielfältigen Produkt- und Lösungsportfolios sind drei historische Schlüsselerfindungen: das weltweit erste flexible Wellrohr aus Metall, das die Elektroinstallation von Grund auf verändert hat (1952), sowie das weltweit erste endlos extrudierte flexible Elektroinstallationsrohr aus Kunststoff (1959) und das weltweit erste gewellte und endlos produzierte Drainagerohr aus Kunststoff (1961). FRÄNKISCHE Rohrwerke beschäftigt derzeit rund 1.400 Mitarbeiter und unterhält neben ihren deutschen Produktions- und Vertriebsstandorten auch Niederlassungen im europäischen Ausland. Weitere Infos unter </w:t>
      </w:r>
      <w:hyperlink r:id="rId12" w:history="1">
        <w:r w:rsidRPr="0069310F">
          <w:rPr>
            <w:rStyle w:val="Hyperlink"/>
            <w:rFonts w:ascii="Arial" w:hAnsi="Arial" w:cs="Arial"/>
            <w:color w:val="auto"/>
            <w:sz w:val="18"/>
            <w:szCs w:val="18"/>
          </w:rPr>
          <w:t>www.fraenkische.com</w:t>
        </w:r>
      </w:hyperlink>
      <w:r w:rsidRPr="0069310F">
        <w:rPr>
          <w:rFonts w:ascii="Arial" w:hAnsi="Arial" w:cs="Arial"/>
          <w:sz w:val="18"/>
          <w:szCs w:val="18"/>
        </w:rPr>
        <w:t xml:space="preserve">. </w:t>
      </w:r>
    </w:p>
    <w:p w14:paraId="7B332C71" w14:textId="2623D0B7" w:rsidR="00B83D83" w:rsidRPr="0069310F" w:rsidRDefault="00B83D83">
      <w:pPr>
        <w:rPr>
          <w:rFonts w:ascii="Arial" w:hAnsi="Arial" w:cs="Arial"/>
          <w:sz w:val="18"/>
          <w:szCs w:val="18"/>
        </w:rPr>
      </w:pPr>
    </w:p>
    <w:tbl>
      <w:tblPr>
        <w:tblW w:w="0" w:type="auto"/>
        <w:tblLook w:val="04A0" w:firstRow="1" w:lastRow="0" w:firstColumn="1" w:lastColumn="0" w:noHBand="0" w:noVBand="1"/>
      </w:tblPr>
      <w:tblGrid>
        <w:gridCol w:w="4543"/>
        <w:gridCol w:w="4529"/>
      </w:tblGrid>
      <w:tr w:rsidR="00E25359" w:rsidRPr="00BD03C3" w14:paraId="2CBFA698" w14:textId="77777777" w:rsidTr="00E25359">
        <w:tc>
          <w:tcPr>
            <w:tcW w:w="4543" w:type="dxa"/>
          </w:tcPr>
          <w:p w14:paraId="6D66261A" w14:textId="4F80268D" w:rsidR="00E25359" w:rsidRPr="0069310F" w:rsidRDefault="00E25359" w:rsidP="00E25359">
            <w:pPr>
              <w:spacing w:after="0" w:line="276" w:lineRule="auto"/>
              <w:rPr>
                <w:rFonts w:ascii="Arial" w:hAnsi="Arial" w:cs="Arial"/>
                <w:b/>
                <w:sz w:val="18"/>
                <w:szCs w:val="18"/>
                <w:u w:val="single"/>
              </w:rPr>
            </w:pPr>
            <w:r w:rsidRPr="0069310F">
              <w:rPr>
                <w:rFonts w:ascii="Arial" w:hAnsi="Arial" w:cs="Arial"/>
                <w:b/>
                <w:sz w:val="18"/>
                <w:szCs w:val="18"/>
                <w:u w:val="single"/>
              </w:rPr>
              <w:t>Pressekontakt FRÄNKISCHE:</w:t>
            </w:r>
          </w:p>
          <w:p w14:paraId="02D097B4" w14:textId="77777777" w:rsidR="00E25359" w:rsidRPr="0069310F" w:rsidRDefault="00E25359" w:rsidP="00E25359">
            <w:pPr>
              <w:spacing w:after="0" w:line="276" w:lineRule="auto"/>
              <w:rPr>
                <w:rFonts w:ascii="Arial" w:hAnsi="Arial" w:cs="Arial"/>
                <w:sz w:val="18"/>
                <w:szCs w:val="18"/>
              </w:rPr>
            </w:pPr>
          </w:p>
          <w:p w14:paraId="56DDFF79" w14:textId="471EF82E" w:rsidR="00E25359" w:rsidRPr="0069310F" w:rsidRDefault="00E25359" w:rsidP="00E25359">
            <w:pPr>
              <w:spacing w:after="0" w:line="276" w:lineRule="auto"/>
              <w:rPr>
                <w:rFonts w:ascii="Arial" w:hAnsi="Arial" w:cs="Arial"/>
                <w:b/>
                <w:bCs/>
                <w:sz w:val="18"/>
                <w:szCs w:val="18"/>
              </w:rPr>
            </w:pPr>
            <w:r w:rsidRPr="0069310F">
              <w:rPr>
                <w:rFonts w:ascii="Arial" w:hAnsi="Arial" w:cs="Arial"/>
                <w:b/>
                <w:bCs/>
                <w:sz w:val="18"/>
                <w:szCs w:val="18"/>
              </w:rPr>
              <w:t>FRÄNKISCHE Rohrwerke</w:t>
            </w:r>
          </w:p>
          <w:p w14:paraId="4AEF5E9D" w14:textId="33A1F357" w:rsidR="00294ADA" w:rsidRPr="0069310F" w:rsidRDefault="00294ADA" w:rsidP="00294ADA">
            <w:pPr>
              <w:spacing w:after="0" w:line="276" w:lineRule="auto"/>
              <w:rPr>
                <w:rFonts w:ascii="Arial" w:hAnsi="Arial" w:cs="Arial"/>
                <w:sz w:val="18"/>
                <w:szCs w:val="18"/>
              </w:rPr>
            </w:pPr>
            <w:r w:rsidRPr="0069310F">
              <w:rPr>
                <w:rFonts w:ascii="Arial" w:hAnsi="Arial" w:cs="Arial"/>
                <w:sz w:val="18"/>
                <w:szCs w:val="18"/>
              </w:rPr>
              <w:t>Leona Treutwein</w:t>
            </w:r>
            <w:r w:rsidRPr="0069310F">
              <w:rPr>
                <w:rFonts w:ascii="Arial" w:hAnsi="Arial" w:cs="Arial"/>
                <w:sz w:val="18"/>
                <w:szCs w:val="18"/>
              </w:rPr>
              <w:br/>
              <w:t xml:space="preserve">Marketing Communications </w:t>
            </w:r>
            <w:proofErr w:type="spellStart"/>
            <w:r w:rsidRPr="0069310F">
              <w:rPr>
                <w:rFonts w:ascii="Arial" w:hAnsi="Arial" w:cs="Arial"/>
                <w:sz w:val="18"/>
                <w:szCs w:val="18"/>
              </w:rPr>
              <w:t>Specialist</w:t>
            </w:r>
            <w:proofErr w:type="spellEnd"/>
            <w:r w:rsidRPr="0069310F">
              <w:rPr>
                <w:rFonts w:ascii="Arial" w:hAnsi="Arial" w:cs="Arial"/>
                <w:sz w:val="18"/>
                <w:szCs w:val="18"/>
              </w:rPr>
              <w:t> </w:t>
            </w:r>
            <w:r w:rsidRPr="0069310F">
              <w:rPr>
                <w:rFonts w:ascii="Arial" w:hAnsi="Arial" w:cs="Arial"/>
                <w:sz w:val="18"/>
                <w:szCs w:val="18"/>
              </w:rPr>
              <w:br/>
              <w:t>Tel.: +49 9525 88-2855</w:t>
            </w:r>
          </w:p>
          <w:p w14:paraId="5C0D8A65" w14:textId="77777777" w:rsidR="00294ADA" w:rsidRPr="0069310F" w:rsidRDefault="00294ADA" w:rsidP="00294ADA">
            <w:pPr>
              <w:spacing w:after="0" w:line="276" w:lineRule="auto"/>
              <w:rPr>
                <w:rFonts w:ascii="Arial" w:hAnsi="Arial" w:cs="Arial"/>
                <w:sz w:val="18"/>
                <w:szCs w:val="18"/>
              </w:rPr>
            </w:pPr>
            <w:hyperlink r:id="rId13" w:history="1">
              <w:r w:rsidRPr="0069310F">
                <w:rPr>
                  <w:rStyle w:val="Hyperlink"/>
                  <w:rFonts w:ascii="Arial" w:hAnsi="Arial" w:cs="Arial"/>
                  <w:color w:val="auto"/>
                  <w:sz w:val="18"/>
                  <w:szCs w:val="18"/>
                </w:rPr>
                <w:t>leona.treutwein@fraenkische.de</w:t>
              </w:r>
            </w:hyperlink>
          </w:p>
          <w:p w14:paraId="1E700F4A" w14:textId="679E2ACC" w:rsidR="00E25359" w:rsidRPr="0069310F" w:rsidRDefault="00E25359" w:rsidP="00E25359">
            <w:pPr>
              <w:spacing w:after="0" w:line="276" w:lineRule="auto"/>
              <w:rPr>
                <w:rFonts w:ascii="Arial" w:hAnsi="Arial" w:cs="Arial"/>
                <w:sz w:val="18"/>
                <w:szCs w:val="18"/>
              </w:rPr>
            </w:pPr>
          </w:p>
        </w:tc>
        <w:tc>
          <w:tcPr>
            <w:tcW w:w="4529" w:type="dxa"/>
          </w:tcPr>
          <w:p w14:paraId="4C075CC1" w14:textId="77777777" w:rsidR="00E25359" w:rsidRPr="0069310F" w:rsidRDefault="00E25359" w:rsidP="00E25359">
            <w:pPr>
              <w:spacing w:after="0" w:line="276" w:lineRule="auto"/>
              <w:rPr>
                <w:rFonts w:ascii="Arial" w:hAnsi="Arial" w:cs="Arial"/>
                <w:b/>
                <w:sz w:val="18"/>
                <w:szCs w:val="18"/>
                <w:u w:val="single"/>
              </w:rPr>
            </w:pPr>
            <w:r w:rsidRPr="0069310F">
              <w:rPr>
                <w:rFonts w:ascii="Arial" w:hAnsi="Arial" w:cs="Arial"/>
                <w:b/>
                <w:sz w:val="18"/>
                <w:szCs w:val="18"/>
                <w:u w:val="single"/>
              </w:rPr>
              <w:t>Pressekontakt Agentur:</w:t>
            </w:r>
          </w:p>
          <w:p w14:paraId="517E2DE8" w14:textId="77777777" w:rsidR="00E25359" w:rsidRPr="0069310F" w:rsidRDefault="00E25359" w:rsidP="00E25359">
            <w:pPr>
              <w:spacing w:after="0" w:line="276" w:lineRule="auto"/>
              <w:rPr>
                <w:rFonts w:ascii="Arial" w:hAnsi="Arial" w:cs="Arial"/>
                <w:b/>
                <w:sz w:val="18"/>
                <w:szCs w:val="18"/>
              </w:rPr>
            </w:pPr>
          </w:p>
          <w:p w14:paraId="70B3F64B" w14:textId="352EDAB4" w:rsidR="00E25359" w:rsidRPr="0069310F" w:rsidRDefault="003B39B8" w:rsidP="00E25359">
            <w:pPr>
              <w:spacing w:after="0" w:line="276" w:lineRule="auto"/>
              <w:rPr>
                <w:rFonts w:ascii="Arial" w:hAnsi="Arial" w:cs="Arial"/>
                <w:b/>
                <w:sz w:val="18"/>
                <w:szCs w:val="18"/>
              </w:rPr>
            </w:pPr>
            <w:proofErr w:type="spellStart"/>
            <w:r w:rsidRPr="0069310F">
              <w:rPr>
                <w:rFonts w:ascii="Arial" w:hAnsi="Arial" w:cs="Arial"/>
                <w:b/>
                <w:bCs/>
                <w:sz w:val="18"/>
                <w:szCs w:val="18"/>
              </w:rPr>
              <w:t>r</w:t>
            </w:r>
            <w:r w:rsidR="00E25359" w:rsidRPr="0069310F">
              <w:rPr>
                <w:rFonts w:ascii="Arial" w:hAnsi="Arial" w:cs="Arial"/>
                <w:b/>
                <w:bCs/>
                <w:sz w:val="18"/>
                <w:szCs w:val="18"/>
              </w:rPr>
              <w:t>iba:</w:t>
            </w:r>
            <w:r w:rsidRPr="0069310F">
              <w:rPr>
                <w:rFonts w:ascii="Arial" w:hAnsi="Arial" w:cs="Arial"/>
                <w:b/>
                <w:bCs/>
                <w:sz w:val="18"/>
                <w:szCs w:val="18"/>
              </w:rPr>
              <w:t>b</w:t>
            </w:r>
            <w:r w:rsidR="00E25359" w:rsidRPr="0069310F">
              <w:rPr>
                <w:rFonts w:ascii="Arial" w:hAnsi="Arial" w:cs="Arial"/>
                <w:b/>
                <w:bCs/>
                <w:sz w:val="18"/>
                <w:szCs w:val="18"/>
              </w:rPr>
              <w:t>usiness</w:t>
            </w:r>
            <w:r w:rsidRPr="0069310F">
              <w:rPr>
                <w:rFonts w:ascii="Arial" w:hAnsi="Arial" w:cs="Arial"/>
                <w:b/>
                <w:bCs/>
                <w:sz w:val="18"/>
                <w:szCs w:val="18"/>
              </w:rPr>
              <w:t>t</w:t>
            </w:r>
            <w:r w:rsidR="00E25359" w:rsidRPr="0069310F">
              <w:rPr>
                <w:rFonts w:ascii="Arial" w:hAnsi="Arial" w:cs="Arial"/>
                <w:b/>
                <w:bCs/>
                <w:sz w:val="18"/>
                <w:szCs w:val="18"/>
              </w:rPr>
              <w:t>alk</w:t>
            </w:r>
            <w:proofErr w:type="spellEnd"/>
            <w:r w:rsidR="00E25359" w:rsidRPr="0069310F">
              <w:rPr>
                <w:rFonts w:ascii="Arial" w:hAnsi="Arial" w:cs="Arial"/>
                <w:b/>
                <w:bCs/>
                <w:sz w:val="18"/>
                <w:szCs w:val="18"/>
              </w:rPr>
              <w:t xml:space="preserve"> GmbH</w:t>
            </w:r>
          </w:p>
          <w:p w14:paraId="42FC935B" w14:textId="77777777" w:rsidR="00E25359" w:rsidRPr="0069310F" w:rsidRDefault="00E25359" w:rsidP="00E25359">
            <w:pPr>
              <w:spacing w:after="0" w:line="276" w:lineRule="auto"/>
              <w:rPr>
                <w:rFonts w:ascii="Arial" w:hAnsi="Arial" w:cs="Arial"/>
                <w:sz w:val="18"/>
                <w:szCs w:val="18"/>
              </w:rPr>
            </w:pPr>
            <w:r w:rsidRPr="0069310F">
              <w:rPr>
                <w:rFonts w:ascii="Arial" w:hAnsi="Arial" w:cs="Arial"/>
                <w:sz w:val="18"/>
                <w:szCs w:val="18"/>
              </w:rPr>
              <w:t>Michael Beyrau</w:t>
            </w:r>
          </w:p>
          <w:p w14:paraId="6EADEA7D" w14:textId="77777777" w:rsidR="00E25359" w:rsidRPr="0069310F" w:rsidRDefault="00E25359" w:rsidP="00E25359">
            <w:pPr>
              <w:spacing w:after="0" w:line="276" w:lineRule="auto"/>
              <w:rPr>
                <w:rFonts w:ascii="Arial" w:hAnsi="Arial" w:cs="Arial"/>
                <w:sz w:val="18"/>
                <w:szCs w:val="18"/>
              </w:rPr>
            </w:pPr>
            <w:r w:rsidRPr="0069310F">
              <w:rPr>
                <w:rFonts w:ascii="Arial" w:hAnsi="Arial" w:cs="Arial"/>
                <w:sz w:val="18"/>
                <w:szCs w:val="18"/>
              </w:rPr>
              <w:t xml:space="preserve">PR </w:t>
            </w:r>
            <w:proofErr w:type="spellStart"/>
            <w:r w:rsidRPr="0069310F">
              <w:rPr>
                <w:rFonts w:ascii="Arial" w:hAnsi="Arial" w:cs="Arial"/>
                <w:sz w:val="18"/>
                <w:szCs w:val="18"/>
              </w:rPr>
              <w:t>Director</w:t>
            </w:r>
            <w:proofErr w:type="spellEnd"/>
            <w:r w:rsidRPr="0069310F">
              <w:rPr>
                <w:rFonts w:ascii="Arial" w:hAnsi="Arial" w:cs="Arial"/>
                <w:sz w:val="18"/>
                <w:szCs w:val="18"/>
              </w:rPr>
              <w:t xml:space="preserve"> Industry &amp; HR Manager</w:t>
            </w:r>
          </w:p>
          <w:p w14:paraId="2109B4D9" w14:textId="77777777" w:rsidR="00E25359" w:rsidRPr="0069310F" w:rsidRDefault="00E25359" w:rsidP="00E25359">
            <w:pPr>
              <w:spacing w:after="0" w:line="276" w:lineRule="auto"/>
              <w:rPr>
                <w:rFonts w:ascii="Arial" w:hAnsi="Arial" w:cs="Arial"/>
                <w:sz w:val="18"/>
                <w:szCs w:val="18"/>
              </w:rPr>
            </w:pPr>
            <w:r w:rsidRPr="0069310F">
              <w:rPr>
                <w:rFonts w:ascii="Arial" w:hAnsi="Arial" w:cs="Arial"/>
                <w:bCs/>
                <w:sz w:val="18"/>
                <w:szCs w:val="18"/>
              </w:rPr>
              <w:t>Klostergut Besselich</w:t>
            </w:r>
          </w:p>
          <w:p w14:paraId="0C6BB0FE" w14:textId="77777777" w:rsidR="00E25359" w:rsidRPr="0069310F" w:rsidRDefault="00E25359" w:rsidP="00E25359">
            <w:pPr>
              <w:spacing w:after="0" w:line="276" w:lineRule="auto"/>
              <w:rPr>
                <w:rFonts w:ascii="Arial" w:hAnsi="Arial" w:cs="Arial"/>
                <w:sz w:val="18"/>
                <w:szCs w:val="18"/>
              </w:rPr>
            </w:pPr>
            <w:r w:rsidRPr="0069310F">
              <w:rPr>
                <w:rFonts w:ascii="Arial" w:hAnsi="Arial" w:cs="Arial"/>
                <w:bCs/>
                <w:sz w:val="18"/>
                <w:szCs w:val="18"/>
              </w:rPr>
              <w:t>56182 Urbar / Koblenz</w:t>
            </w:r>
          </w:p>
          <w:p w14:paraId="1A71B0AE" w14:textId="77777777" w:rsidR="00E25359" w:rsidRPr="0069310F" w:rsidRDefault="00E25359" w:rsidP="00E25359">
            <w:pPr>
              <w:spacing w:after="0" w:line="276" w:lineRule="auto"/>
              <w:rPr>
                <w:rFonts w:ascii="Arial" w:hAnsi="Arial" w:cs="Arial"/>
                <w:sz w:val="18"/>
                <w:szCs w:val="18"/>
              </w:rPr>
            </w:pPr>
            <w:r w:rsidRPr="0069310F">
              <w:rPr>
                <w:rFonts w:ascii="Arial" w:hAnsi="Arial" w:cs="Arial"/>
                <w:bCs/>
                <w:sz w:val="18"/>
                <w:szCs w:val="18"/>
              </w:rPr>
              <w:t>Tel.: </w:t>
            </w:r>
            <w:r w:rsidRPr="0069310F">
              <w:rPr>
                <w:rFonts w:ascii="Arial" w:hAnsi="Arial" w:cs="Arial"/>
                <w:sz w:val="18"/>
                <w:szCs w:val="18"/>
              </w:rPr>
              <w:t>+49 (0)261-963 757-27</w:t>
            </w:r>
          </w:p>
          <w:p w14:paraId="1693C3BA" w14:textId="77777777" w:rsidR="00E25359" w:rsidRPr="0069310F" w:rsidRDefault="00E25359" w:rsidP="00E25359">
            <w:pPr>
              <w:spacing w:after="0" w:line="276" w:lineRule="auto"/>
              <w:rPr>
                <w:rFonts w:ascii="Arial" w:hAnsi="Arial" w:cs="Arial"/>
                <w:sz w:val="18"/>
                <w:szCs w:val="18"/>
                <w:lang w:val="it-IT"/>
              </w:rPr>
            </w:pPr>
            <w:r w:rsidRPr="0069310F">
              <w:rPr>
                <w:rFonts w:ascii="Arial" w:hAnsi="Arial" w:cs="Arial"/>
                <w:bCs/>
                <w:sz w:val="18"/>
                <w:szCs w:val="18"/>
                <w:lang w:val="it-IT"/>
              </w:rPr>
              <w:t>E-Mail:</w:t>
            </w:r>
            <w:r w:rsidRPr="0069310F">
              <w:rPr>
                <w:rFonts w:ascii="Arial" w:hAnsi="Arial" w:cs="Arial"/>
                <w:sz w:val="18"/>
                <w:szCs w:val="18"/>
                <w:lang w:val="it-IT"/>
              </w:rPr>
              <w:t> </w:t>
            </w:r>
            <w:hyperlink r:id="rId14" w:history="1">
              <w:r w:rsidRPr="0069310F">
                <w:rPr>
                  <w:rStyle w:val="Hyperlink"/>
                  <w:rFonts w:ascii="Arial" w:hAnsi="Arial" w:cs="Arial"/>
                  <w:color w:val="auto"/>
                  <w:sz w:val="18"/>
                  <w:szCs w:val="18"/>
                  <w:lang w:val="it-IT"/>
                </w:rPr>
                <w:t>mbeyrau@riba.eu</w:t>
              </w:r>
            </w:hyperlink>
          </w:p>
          <w:p w14:paraId="4EDAE609" w14:textId="7300AE0D" w:rsidR="00E25359" w:rsidRPr="00BD03C3" w:rsidRDefault="00E25359" w:rsidP="00E25359">
            <w:pPr>
              <w:spacing w:after="0" w:line="276" w:lineRule="auto"/>
              <w:rPr>
                <w:rFonts w:ascii="Arial" w:hAnsi="Arial" w:cs="Arial"/>
                <w:sz w:val="18"/>
                <w:szCs w:val="18"/>
              </w:rPr>
            </w:pPr>
            <w:r w:rsidRPr="0069310F">
              <w:rPr>
                <w:rFonts w:ascii="Arial" w:hAnsi="Arial" w:cs="Arial"/>
                <w:bCs/>
                <w:sz w:val="18"/>
                <w:szCs w:val="18"/>
              </w:rPr>
              <w:t>Web:</w:t>
            </w:r>
            <w:r w:rsidRPr="0069310F">
              <w:rPr>
                <w:rFonts w:ascii="Arial" w:hAnsi="Arial" w:cs="Arial"/>
                <w:sz w:val="18"/>
                <w:szCs w:val="18"/>
              </w:rPr>
              <w:t> </w:t>
            </w:r>
            <w:hyperlink r:id="rId15" w:tgtFrame="_blank" w:tooltip="blocked::http://www.riba.eu/&#10;http://www.riba.eu" w:history="1">
              <w:r w:rsidRPr="0069310F">
                <w:rPr>
                  <w:rStyle w:val="Hyperlink"/>
                  <w:rFonts w:ascii="Arial" w:hAnsi="Arial" w:cs="Arial"/>
                  <w:color w:val="auto"/>
                  <w:sz w:val="18"/>
                  <w:szCs w:val="18"/>
                </w:rPr>
                <w:t>www.riba.eu</w:t>
              </w:r>
            </w:hyperlink>
          </w:p>
          <w:p w14:paraId="3EB7D052" w14:textId="77777777" w:rsidR="00E25359" w:rsidRPr="00BD03C3" w:rsidRDefault="00E25359" w:rsidP="00E25359">
            <w:pPr>
              <w:spacing w:after="0" w:line="276" w:lineRule="auto"/>
              <w:rPr>
                <w:rFonts w:ascii="Arial" w:hAnsi="Arial" w:cs="Arial"/>
                <w:sz w:val="18"/>
                <w:szCs w:val="18"/>
              </w:rPr>
            </w:pPr>
          </w:p>
        </w:tc>
      </w:tr>
    </w:tbl>
    <w:p w14:paraId="044791BA" w14:textId="77777777" w:rsidR="00E25359" w:rsidRPr="00BD03C3" w:rsidRDefault="00E25359" w:rsidP="00B83D83">
      <w:pPr>
        <w:spacing w:after="0" w:line="276" w:lineRule="auto"/>
        <w:rPr>
          <w:rFonts w:ascii="Arial" w:hAnsi="Arial" w:cs="Arial"/>
          <w:sz w:val="18"/>
          <w:szCs w:val="18"/>
        </w:rPr>
      </w:pPr>
    </w:p>
    <w:sectPr w:rsidR="00E25359" w:rsidRPr="00BD03C3">
      <w:headerReference w:type="default" r:id="rId1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FDA2E" w14:textId="77777777" w:rsidR="001A2F98" w:rsidRDefault="001A2F98" w:rsidP="00D26A3B">
      <w:pPr>
        <w:spacing w:after="0" w:line="240" w:lineRule="auto"/>
      </w:pPr>
      <w:r>
        <w:separator/>
      </w:r>
    </w:p>
  </w:endnote>
  <w:endnote w:type="continuationSeparator" w:id="0">
    <w:p w14:paraId="30A7D419" w14:textId="77777777" w:rsidR="001A2F98" w:rsidRDefault="001A2F98" w:rsidP="00D26A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2F3CA" w14:textId="77777777" w:rsidR="001A2F98" w:rsidRDefault="001A2F98" w:rsidP="00D26A3B">
      <w:pPr>
        <w:spacing w:after="0" w:line="240" w:lineRule="auto"/>
      </w:pPr>
      <w:r>
        <w:separator/>
      </w:r>
    </w:p>
  </w:footnote>
  <w:footnote w:type="continuationSeparator" w:id="0">
    <w:p w14:paraId="2E059A07" w14:textId="77777777" w:rsidR="001A2F98" w:rsidRDefault="001A2F98" w:rsidP="00D26A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118C7" w14:textId="06413A59" w:rsidR="00D26A3B" w:rsidRDefault="00D26A3B" w:rsidP="00D26A3B">
    <w:pPr>
      <w:pStyle w:val="Kopfzeile"/>
      <w:jc w:val="right"/>
    </w:pPr>
    <w:r>
      <w:rPr>
        <w:noProof/>
      </w:rPr>
      <w:drawing>
        <wp:inline distT="0" distB="0" distL="0" distR="0" wp14:anchorId="166C1DCD" wp14:editId="34465CDE">
          <wp:extent cx="1949450" cy="384217"/>
          <wp:effectExtent l="0" t="0" r="0" b="0"/>
          <wp:docPr id="73680226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0882" cy="392383"/>
                  </a:xfrm>
                  <a:prstGeom prst="rect">
                    <a:avLst/>
                  </a:prstGeom>
                  <a:noFill/>
                  <a:ln>
                    <a:noFill/>
                  </a:ln>
                </pic:spPr>
              </pic:pic>
            </a:graphicData>
          </a:graphic>
        </wp:inline>
      </w:drawing>
    </w:r>
  </w:p>
  <w:p w14:paraId="16297E3F" w14:textId="77777777" w:rsidR="003B01CB" w:rsidRDefault="003B01CB" w:rsidP="00D26A3B">
    <w:pPr>
      <w:pStyle w:val="Kopfzeile"/>
      <w:jc w:val="right"/>
    </w:pPr>
  </w:p>
  <w:p w14:paraId="52AF28CB" w14:textId="2AB5A937" w:rsidR="003B01CB" w:rsidRPr="003B01CB" w:rsidRDefault="003B01CB" w:rsidP="00D26A3B">
    <w:pPr>
      <w:pStyle w:val="Kopfzeile"/>
      <w:jc w:val="right"/>
    </w:pPr>
    <w:r w:rsidRPr="003B01CB">
      <w:t>FRÄNKISCHE Rohrwerke</w:t>
    </w:r>
  </w:p>
  <w:p w14:paraId="5E6D843B" w14:textId="6D094661" w:rsidR="003B01CB" w:rsidRPr="003B01CB" w:rsidRDefault="003B01CB" w:rsidP="00D26A3B">
    <w:pPr>
      <w:pStyle w:val="Kopfzeile"/>
      <w:jc w:val="right"/>
    </w:pPr>
    <w:r w:rsidRPr="003B01CB">
      <w:t>Gebr. Kirchner GmbH &amp; Co. KG</w:t>
    </w:r>
  </w:p>
  <w:p w14:paraId="36D5598B" w14:textId="0E424F31" w:rsidR="003B01CB" w:rsidRPr="003B01CB" w:rsidRDefault="003B01CB" w:rsidP="00D26A3B">
    <w:pPr>
      <w:pStyle w:val="Kopfzeile"/>
      <w:jc w:val="right"/>
    </w:pPr>
    <w:r w:rsidRPr="003B01CB">
      <w:t>Hellinger Straße 1</w:t>
    </w:r>
  </w:p>
  <w:p w14:paraId="0CECF568" w14:textId="23E3A16E" w:rsidR="00F5597C" w:rsidRDefault="003B01CB" w:rsidP="003B01CB">
    <w:pPr>
      <w:pStyle w:val="Kopfzeile"/>
      <w:jc w:val="right"/>
    </w:pPr>
    <w:r w:rsidRPr="003B01CB">
      <w:t>97486 Königsberg/Franken</w:t>
    </w:r>
  </w:p>
  <w:p w14:paraId="754F8BF3" w14:textId="77777777" w:rsidR="00F5597C" w:rsidRDefault="00F5597C" w:rsidP="00F5597C">
    <w:pPr>
      <w:pBdr>
        <w:bottom w:val="single" w:sz="12" w:space="1" w:color="auto"/>
      </w:pBdr>
      <w:spacing w:after="0" w:line="276" w:lineRule="auto"/>
      <w:rPr>
        <w:rFonts w:ascii="Arial" w:hAnsi="Arial" w:cs="Arial"/>
        <w:b/>
        <w:bCs/>
        <w:sz w:val="40"/>
        <w:szCs w:val="40"/>
      </w:rPr>
    </w:pPr>
    <w:r w:rsidRPr="00D26A3B">
      <w:rPr>
        <w:rFonts w:ascii="Arial" w:hAnsi="Arial" w:cs="Arial"/>
        <w:b/>
        <w:bCs/>
        <w:sz w:val="40"/>
        <w:szCs w:val="40"/>
      </w:rPr>
      <w:t>Pressemitteilung</w:t>
    </w:r>
  </w:p>
  <w:p w14:paraId="38D74AC8" w14:textId="77777777" w:rsidR="00F5597C" w:rsidRDefault="00F5597C" w:rsidP="00F5597C">
    <w:pPr>
      <w:pBdr>
        <w:bottom w:val="single" w:sz="12" w:space="1" w:color="auto"/>
      </w:pBdr>
      <w:spacing w:after="0" w:line="276" w:lineRule="auto"/>
      <w:rPr>
        <w:rFonts w:ascii="Arial" w:hAnsi="Arial" w:cs="Arial"/>
        <w:b/>
        <w:bCs/>
      </w:rPr>
    </w:pPr>
  </w:p>
  <w:p w14:paraId="2011E876" w14:textId="77777777" w:rsidR="008D0C3E" w:rsidRPr="00F5597C" w:rsidRDefault="008D0C3E" w:rsidP="00F5597C">
    <w:pPr>
      <w:pBdr>
        <w:bottom w:val="single" w:sz="12" w:space="1" w:color="auto"/>
      </w:pBdr>
      <w:spacing w:after="0" w:line="276" w:lineRule="auto"/>
      <w:rPr>
        <w:rFonts w:ascii="Arial" w:hAnsi="Arial" w:cs="Arial"/>
        <w:b/>
        <w:bCs/>
      </w:rPr>
    </w:pPr>
  </w:p>
  <w:p w14:paraId="7FD1E640" w14:textId="77777777" w:rsidR="00F5597C" w:rsidRPr="00F5597C" w:rsidRDefault="00F5597C" w:rsidP="00F5597C">
    <w:pPr>
      <w:spacing w:after="0" w:line="276" w:lineRule="auto"/>
      <w:rPr>
        <w:rFonts w:ascii="Arial" w:hAnsi="Arial" w:cs="Arial"/>
        <w:b/>
        <w:bCs/>
      </w:rPr>
    </w:pPr>
  </w:p>
  <w:p w14:paraId="7B1DD1CF" w14:textId="77777777" w:rsidR="00D26A3B" w:rsidRPr="00F5597C" w:rsidRDefault="00D26A3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337113"/>
    <w:multiLevelType w:val="hybridMultilevel"/>
    <w:tmpl w:val="688E78EC"/>
    <w:lvl w:ilvl="0" w:tplc="6418843E">
      <w:start w:val="1"/>
      <w:numFmt w:val="bullet"/>
      <w:lvlText w:val=""/>
      <w:lvlJc w:val="left"/>
      <w:pPr>
        <w:ind w:left="1080" w:hanging="360"/>
      </w:pPr>
      <w:rPr>
        <w:rFonts w:ascii="Symbol" w:hAnsi="Symbol"/>
      </w:rPr>
    </w:lvl>
    <w:lvl w:ilvl="1" w:tplc="CD26BDB6">
      <w:start w:val="1"/>
      <w:numFmt w:val="bullet"/>
      <w:lvlText w:val=""/>
      <w:lvlJc w:val="left"/>
      <w:pPr>
        <w:ind w:left="1080" w:hanging="360"/>
      </w:pPr>
      <w:rPr>
        <w:rFonts w:ascii="Symbol" w:hAnsi="Symbol"/>
      </w:rPr>
    </w:lvl>
    <w:lvl w:ilvl="2" w:tplc="A394F4C4">
      <w:start w:val="1"/>
      <w:numFmt w:val="bullet"/>
      <w:lvlText w:val=""/>
      <w:lvlJc w:val="left"/>
      <w:pPr>
        <w:ind w:left="1080" w:hanging="360"/>
      </w:pPr>
      <w:rPr>
        <w:rFonts w:ascii="Symbol" w:hAnsi="Symbol"/>
      </w:rPr>
    </w:lvl>
    <w:lvl w:ilvl="3" w:tplc="A9DCF6F4">
      <w:start w:val="1"/>
      <w:numFmt w:val="bullet"/>
      <w:lvlText w:val=""/>
      <w:lvlJc w:val="left"/>
      <w:pPr>
        <w:ind w:left="1080" w:hanging="360"/>
      </w:pPr>
      <w:rPr>
        <w:rFonts w:ascii="Symbol" w:hAnsi="Symbol"/>
      </w:rPr>
    </w:lvl>
    <w:lvl w:ilvl="4" w:tplc="B0C4E5B8">
      <w:start w:val="1"/>
      <w:numFmt w:val="bullet"/>
      <w:lvlText w:val=""/>
      <w:lvlJc w:val="left"/>
      <w:pPr>
        <w:ind w:left="1080" w:hanging="360"/>
      </w:pPr>
      <w:rPr>
        <w:rFonts w:ascii="Symbol" w:hAnsi="Symbol"/>
      </w:rPr>
    </w:lvl>
    <w:lvl w:ilvl="5" w:tplc="4AEA6530">
      <w:start w:val="1"/>
      <w:numFmt w:val="bullet"/>
      <w:lvlText w:val=""/>
      <w:lvlJc w:val="left"/>
      <w:pPr>
        <w:ind w:left="1080" w:hanging="360"/>
      </w:pPr>
      <w:rPr>
        <w:rFonts w:ascii="Symbol" w:hAnsi="Symbol"/>
      </w:rPr>
    </w:lvl>
    <w:lvl w:ilvl="6" w:tplc="72686A9A">
      <w:start w:val="1"/>
      <w:numFmt w:val="bullet"/>
      <w:lvlText w:val=""/>
      <w:lvlJc w:val="left"/>
      <w:pPr>
        <w:ind w:left="1080" w:hanging="360"/>
      </w:pPr>
      <w:rPr>
        <w:rFonts w:ascii="Symbol" w:hAnsi="Symbol"/>
      </w:rPr>
    </w:lvl>
    <w:lvl w:ilvl="7" w:tplc="1338BAA0">
      <w:start w:val="1"/>
      <w:numFmt w:val="bullet"/>
      <w:lvlText w:val=""/>
      <w:lvlJc w:val="left"/>
      <w:pPr>
        <w:ind w:left="1080" w:hanging="360"/>
      </w:pPr>
      <w:rPr>
        <w:rFonts w:ascii="Symbol" w:hAnsi="Symbol"/>
      </w:rPr>
    </w:lvl>
    <w:lvl w:ilvl="8" w:tplc="0610CBFE">
      <w:start w:val="1"/>
      <w:numFmt w:val="bullet"/>
      <w:lvlText w:val=""/>
      <w:lvlJc w:val="left"/>
      <w:pPr>
        <w:ind w:left="1080" w:hanging="360"/>
      </w:pPr>
      <w:rPr>
        <w:rFonts w:ascii="Symbol" w:hAnsi="Symbol"/>
      </w:rPr>
    </w:lvl>
  </w:abstractNum>
  <w:abstractNum w:abstractNumId="1" w15:restartNumberingAfterBreak="0">
    <w:nsid w:val="20D54BFB"/>
    <w:multiLevelType w:val="hybridMultilevel"/>
    <w:tmpl w:val="90C8BC3E"/>
    <w:lvl w:ilvl="0" w:tplc="15907612">
      <w:start w:val="1"/>
      <w:numFmt w:val="bullet"/>
      <w:lvlText w:val=""/>
      <w:lvlJc w:val="left"/>
      <w:pPr>
        <w:ind w:left="1080" w:hanging="360"/>
      </w:pPr>
      <w:rPr>
        <w:rFonts w:ascii="Symbol" w:hAnsi="Symbol"/>
      </w:rPr>
    </w:lvl>
    <w:lvl w:ilvl="1" w:tplc="084C9EBA">
      <w:start w:val="1"/>
      <w:numFmt w:val="bullet"/>
      <w:lvlText w:val=""/>
      <w:lvlJc w:val="left"/>
      <w:pPr>
        <w:ind w:left="1080" w:hanging="360"/>
      </w:pPr>
      <w:rPr>
        <w:rFonts w:ascii="Symbol" w:hAnsi="Symbol"/>
      </w:rPr>
    </w:lvl>
    <w:lvl w:ilvl="2" w:tplc="BA9C7D30">
      <w:start w:val="1"/>
      <w:numFmt w:val="bullet"/>
      <w:lvlText w:val=""/>
      <w:lvlJc w:val="left"/>
      <w:pPr>
        <w:ind w:left="1080" w:hanging="360"/>
      </w:pPr>
      <w:rPr>
        <w:rFonts w:ascii="Symbol" w:hAnsi="Symbol"/>
      </w:rPr>
    </w:lvl>
    <w:lvl w:ilvl="3" w:tplc="1B002FF0">
      <w:start w:val="1"/>
      <w:numFmt w:val="bullet"/>
      <w:lvlText w:val=""/>
      <w:lvlJc w:val="left"/>
      <w:pPr>
        <w:ind w:left="1080" w:hanging="360"/>
      </w:pPr>
      <w:rPr>
        <w:rFonts w:ascii="Symbol" w:hAnsi="Symbol"/>
      </w:rPr>
    </w:lvl>
    <w:lvl w:ilvl="4" w:tplc="7EA4F58A">
      <w:start w:val="1"/>
      <w:numFmt w:val="bullet"/>
      <w:lvlText w:val=""/>
      <w:lvlJc w:val="left"/>
      <w:pPr>
        <w:ind w:left="1080" w:hanging="360"/>
      </w:pPr>
      <w:rPr>
        <w:rFonts w:ascii="Symbol" w:hAnsi="Symbol"/>
      </w:rPr>
    </w:lvl>
    <w:lvl w:ilvl="5" w:tplc="5A70F99C">
      <w:start w:val="1"/>
      <w:numFmt w:val="bullet"/>
      <w:lvlText w:val=""/>
      <w:lvlJc w:val="left"/>
      <w:pPr>
        <w:ind w:left="1080" w:hanging="360"/>
      </w:pPr>
      <w:rPr>
        <w:rFonts w:ascii="Symbol" w:hAnsi="Symbol"/>
      </w:rPr>
    </w:lvl>
    <w:lvl w:ilvl="6" w:tplc="8F9CBB3C">
      <w:start w:val="1"/>
      <w:numFmt w:val="bullet"/>
      <w:lvlText w:val=""/>
      <w:lvlJc w:val="left"/>
      <w:pPr>
        <w:ind w:left="1080" w:hanging="360"/>
      </w:pPr>
      <w:rPr>
        <w:rFonts w:ascii="Symbol" w:hAnsi="Symbol"/>
      </w:rPr>
    </w:lvl>
    <w:lvl w:ilvl="7" w:tplc="6C243262">
      <w:start w:val="1"/>
      <w:numFmt w:val="bullet"/>
      <w:lvlText w:val=""/>
      <w:lvlJc w:val="left"/>
      <w:pPr>
        <w:ind w:left="1080" w:hanging="360"/>
      </w:pPr>
      <w:rPr>
        <w:rFonts w:ascii="Symbol" w:hAnsi="Symbol"/>
      </w:rPr>
    </w:lvl>
    <w:lvl w:ilvl="8" w:tplc="3488B632">
      <w:start w:val="1"/>
      <w:numFmt w:val="bullet"/>
      <w:lvlText w:val=""/>
      <w:lvlJc w:val="left"/>
      <w:pPr>
        <w:ind w:left="1080" w:hanging="360"/>
      </w:pPr>
      <w:rPr>
        <w:rFonts w:ascii="Symbol" w:hAnsi="Symbol"/>
      </w:rPr>
    </w:lvl>
  </w:abstractNum>
  <w:abstractNum w:abstractNumId="2" w15:restartNumberingAfterBreak="0">
    <w:nsid w:val="25BE1367"/>
    <w:multiLevelType w:val="hybridMultilevel"/>
    <w:tmpl w:val="249602C0"/>
    <w:lvl w:ilvl="0" w:tplc="D6866774">
      <w:start w:val="1"/>
      <w:numFmt w:val="bullet"/>
      <w:lvlText w:val=""/>
      <w:lvlJc w:val="left"/>
      <w:pPr>
        <w:ind w:left="1080" w:hanging="360"/>
      </w:pPr>
      <w:rPr>
        <w:rFonts w:ascii="Symbol" w:hAnsi="Symbol"/>
      </w:rPr>
    </w:lvl>
    <w:lvl w:ilvl="1" w:tplc="460A570E">
      <w:start w:val="1"/>
      <w:numFmt w:val="bullet"/>
      <w:lvlText w:val=""/>
      <w:lvlJc w:val="left"/>
      <w:pPr>
        <w:ind w:left="1080" w:hanging="360"/>
      </w:pPr>
      <w:rPr>
        <w:rFonts w:ascii="Symbol" w:hAnsi="Symbol"/>
      </w:rPr>
    </w:lvl>
    <w:lvl w:ilvl="2" w:tplc="461E77E4">
      <w:start w:val="1"/>
      <w:numFmt w:val="bullet"/>
      <w:lvlText w:val=""/>
      <w:lvlJc w:val="left"/>
      <w:pPr>
        <w:ind w:left="1080" w:hanging="360"/>
      </w:pPr>
      <w:rPr>
        <w:rFonts w:ascii="Symbol" w:hAnsi="Symbol"/>
      </w:rPr>
    </w:lvl>
    <w:lvl w:ilvl="3" w:tplc="CF0A42B8">
      <w:start w:val="1"/>
      <w:numFmt w:val="bullet"/>
      <w:lvlText w:val=""/>
      <w:lvlJc w:val="left"/>
      <w:pPr>
        <w:ind w:left="1080" w:hanging="360"/>
      </w:pPr>
      <w:rPr>
        <w:rFonts w:ascii="Symbol" w:hAnsi="Symbol"/>
      </w:rPr>
    </w:lvl>
    <w:lvl w:ilvl="4" w:tplc="F30E141E">
      <w:start w:val="1"/>
      <w:numFmt w:val="bullet"/>
      <w:lvlText w:val=""/>
      <w:lvlJc w:val="left"/>
      <w:pPr>
        <w:ind w:left="1080" w:hanging="360"/>
      </w:pPr>
      <w:rPr>
        <w:rFonts w:ascii="Symbol" w:hAnsi="Symbol"/>
      </w:rPr>
    </w:lvl>
    <w:lvl w:ilvl="5" w:tplc="13EA595E">
      <w:start w:val="1"/>
      <w:numFmt w:val="bullet"/>
      <w:lvlText w:val=""/>
      <w:lvlJc w:val="left"/>
      <w:pPr>
        <w:ind w:left="1080" w:hanging="360"/>
      </w:pPr>
      <w:rPr>
        <w:rFonts w:ascii="Symbol" w:hAnsi="Symbol"/>
      </w:rPr>
    </w:lvl>
    <w:lvl w:ilvl="6" w:tplc="CE30A83C">
      <w:start w:val="1"/>
      <w:numFmt w:val="bullet"/>
      <w:lvlText w:val=""/>
      <w:lvlJc w:val="left"/>
      <w:pPr>
        <w:ind w:left="1080" w:hanging="360"/>
      </w:pPr>
      <w:rPr>
        <w:rFonts w:ascii="Symbol" w:hAnsi="Symbol"/>
      </w:rPr>
    </w:lvl>
    <w:lvl w:ilvl="7" w:tplc="8B7EF902">
      <w:start w:val="1"/>
      <w:numFmt w:val="bullet"/>
      <w:lvlText w:val=""/>
      <w:lvlJc w:val="left"/>
      <w:pPr>
        <w:ind w:left="1080" w:hanging="360"/>
      </w:pPr>
      <w:rPr>
        <w:rFonts w:ascii="Symbol" w:hAnsi="Symbol"/>
      </w:rPr>
    </w:lvl>
    <w:lvl w:ilvl="8" w:tplc="68366118">
      <w:start w:val="1"/>
      <w:numFmt w:val="bullet"/>
      <w:lvlText w:val=""/>
      <w:lvlJc w:val="left"/>
      <w:pPr>
        <w:ind w:left="1080" w:hanging="360"/>
      </w:pPr>
      <w:rPr>
        <w:rFonts w:ascii="Symbol" w:hAnsi="Symbol"/>
      </w:rPr>
    </w:lvl>
  </w:abstractNum>
  <w:abstractNum w:abstractNumId="3" w15:restartNumberingAfterBreak="0">
    <w:nsid w:val="308048CD"/>
    <w:multiLevelType w:val="hybridMultilevel"/>
    <w:tmpl w:val="3476DC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7748221">
    <w:abstractNumId w:val="1"/>
  </w:num>
  <w:num w:numId="2" w16cid:durableId="565649338">
    <w:abstractNumId w:val="2"/>
  </w:num>
  <w:num w:numId="3" w16cid:durableId="607322920">
    <w:abstractNumId w:val="0"/>
  </w:num>
  <w:num w:numId="4" w16cid:durableId="4792720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1B3"/>
    <w:rsid w:val="00013966"/>
    <w:rsid w:val="00027CC6"/>
    <w:rsid w:val="000338D8"/>
    <w:rsid w:val="000434D7"/>
    <w:rsid w:val="00054484"/>
    <w:rsid w:val="000678E7"/>
    <w:rsid w:val="0008549E"/>
    <w:rsid w:val="00095413"/>
    <w:rsid w:val="00096BFC"/>
    <w:rsid w:val="000A1790"/>
    <w:rsid w:val="000C37B1"/>
    <w:rsid w:val="000D1C90"/>
    <w:rsid w:val="000E138D"/>
    <w:rsid w:val="000E7BDD"/>
    <w:rsid w:val="000F7FF0"/>
    <w:rsid w:val="00104892"/>
    <w:rsid w:val="0010523D"/>
    <w:rsid w:val="00111F3B"/>
    <w:rsid w:val="001156D7"/>
    <w:rsid w:val="001210FF"/>
    <w:rsid w:val="001327C3"/>
    <w:rsid w:val="001343EA"/>
    <w:rsid w:val="001365C0"/>
    <w:rsid w:val="001411BE"/>
    <w:rsid w:val="001461F8"/>
    <w:rsid w:val="00150240"/>
    <w:rsid w:val="0015550E"/>
    <w:rsid w:val="0015656C"/>
    <w:rsid w:val="0017407F"/>
    <w:rsid w:val="001811B4"/>
    <w:rsid w:val="00183577"/>
    <w:rsid w:val="00183B3C"/>
    <w:rsid w:val="00185474"/>
    <w:rsid w:val="00190909"/>
    <w:rsid w:val="001A2F98"/>
    <w:rsid w:val="001A4DDB"/>
    <w:rsid w:val="001C24DF"/>
    <w:rsid w:val="001C5E73"/>
    <w:rsid w:val="001C7D48"/>
    <w:rsid w:val="001D58F6"/>
    <w:rsid w:val="001D66AD"/>
    <w:rsid w:val="001E1491"/>
    <w:rsid w:val="001E6208"/>
    <w:rsid w:val="001E6383"/>
    <w:rsid w:val="001F3D62"/>
    <w:rsid w:val="001F77A3"/>
    <w:rsid w:val="00202332"/>
    <w:rsid w:val="002113DF"/>
    <w:rsid w:val="00225991"/>
    <w:rsid w:val="002366AB"/>
    <w:rsid w:val="00240E3B"/>
    <w:rsid w:val="00243B92"/>
    <w:rsid w:val="0024756F"/>
    <w:rsid w:val="00251A84"/>
    <w:rsid w:val="00253D75"/>
    <w:rsid w:val="00257279"/>
    <w:rsid w:val="002573A2"/>
    <w:rsid w:val="00265FC4"/>
    <w:rsid w:val="00270776"/>
    <w:rsid w:val="002733E0"/>
    <w:rsid w:val="00275C53"/>
    <w:rsid w:val="00277A04"/>
    <w:rsid w:val="00277BD1"/>
    <w:rsid w:val="00280C0B"/>
    <w:rsid w:val="002811C3"/>
    <w:rsid w:val="002867C4"/>
    <w:rsid w:val="00294ADA"/>
    <w:rsid w:val="002A2258"/>
    <w:rsid w:val="002A6DA8"/>
    <w:rsid w:val="002B32F9"/>
    <w:rsid w:val="002C1D7B"/>
    <w:rsid w:val="002C756E"/>
    <w:rsid w:val="002D0AD4"/>
    <w:rsid w:val="002D232B"/>
    <w:rsid w:val="002D23DE"/>
    <w:rsid w:val="002E4734"/>
    <w:rsid w:val="002F2952"/>
    <w:rsid w:val="002F3CFF"/>
    <w:rsid w:val="002F43A5"/>
    <w:rsid w:val="0030465A"/>
    <w:rsid w:val="0031406F"/>
    <w:rsid w:val="00314406"/>
    <w:rsid w:val="00316BA1"/>
    <w:rsid w:val="003406D1"/>
    <w:rsid w:val="00347B1E"/>
    <w:rsid w:val="00362F3C"/>
    <w:rsid w:val="0037237B"/>
    <w:rsid w:val="003A448C"/>
    <w:rsid w:val="003A6301"/>
    <w:rsid w:val="003B01CB"/>
    <w:rsid w:val="003B39B8"/>
    <w:rsid w:val="003B40D2"/>
    <w:rsid w:val="003D36C1"/>
    <w:rsid w:val="003D4267"/>
    <w:rsid w:val="003D4651"/>
    <w:rsid w:val="003E07CF"/>
    <w:rsid w:val="003E0A05"/>
    <w:rsid w:val="003E1C85"/>
    <w:rsid w:val="003E394B"/>
    <w:rsid w:val="003F0FB9"/>
    <w:rsid w:val="00410E19"/>
    <w:rsid w:val="00413693"/>
    <w:rsid w:val="00421E37"/>
    <w:rsid w:val="00430871"/>
    <w:rsid w:val="0044761A"/>
    <w:rsid w:val="00472783"/>
    <w:rsid w:val="0047759E"/>
    <w:rsid w:val="00491725"/>
    <w:rsid w:val="00491912"/>
    <w:rsid w:val="004957B0"/>
    <w:rsid w:val="004B1449"/>
    <w:rsid w:val="004B4895"/>
    <w:rsid w:val="004D58A6"/>
    <w:rsid w:val="004F6E15"/>
    <w:rsid w:val="005050D9"/>
    <w:rsid w:val="0051275D"/>
    <w:rsid w:val="00515EEC"/>
    <w:rsid w:val="00534BC6"/>
    <w:rsid w:val="00543492"/>
    <w:rsid w:val="005532BD"/>
    <w:rsid w:val="00565B34"/>
    <w:rsid w:val="0057238E"/>
    <w:rsid w:val="00586BA1"/>
    <w:rsid w:val="005A2124"/>
    <w:rsid w:val="005A46D9"/>
    <w:rsid w:val="005A5DFF"/>
    <w:rsid w:val="005A609A"/>
    <w:rsid w:val="005B26F5"/>
    <w:rsid w:val="005B47F3"/>
    <w:rsid w:val="005B7ED7"/>
    <w:rsid w:val="005D3328"/>
    <w:rsid w:val="005D3778"/>
    <w:rsid w:val="005D445C"/>
    <w:rsid w:val="005E2155"/>
    <w:rsid w:val="005E2C6C"/>
    <w:rsid w:val="005E38EC"/>
    <w:rsid w:val="005E3C74"/>
    <w:rsid w:val="005E73E5"/>
    <w:rsid w:val="005F46A7"/>
    <w:rsid w:val="00601439"/>
    <w:rsid w:val="006042EF"/>
    <w:rsid w:val="00604C41"/>
    <w:rsid w:val="00607937"/>
    <w:rsid w:val="0061081D"/>
    <w:rsid w:val="0061543D"/>
    <w:rsid w:val="00620CDC"/>
    <w:rsid w:val="00631BD2"/>
    <w:rsid w:val="00643FBB"/>
    <w:rsid w:val="00650657"/>
    <w:rsid w:val="0065115F"/>
    <w:rsid w:val="00656E0F"/>
    <w:rsid w:val="006577A4"/>
    <w:rsid w:val="00660063"/>
    <w:rsid w:val="00662BE2"/>
    <w:rsid w:val="00676649"/>
    <w:rsid w:val="00680FE1"/>
    <w:rsid w:val="0069310F"/>
    <w:rsid w:val="006A15D6"/>
    <w:rsid w:val="006A1C13"/>
    <w:rsid w:val="006A2D76"/>
    <w:rsid w:val="006A3C8C"/>
    <w:rsid w:val="006B0DDE"/>
    <w:rsid w:val="006B6FED"/>
    <w:rsid w:val="006C13F1"/>
    <w:rsid w:val="006D0B94"/>
    <w:rsid w:val="006D3F70"/>
    <w:rsid w:val="006E0ADC"/>
    <w:rsid w:val="006E411E"/>
    <w:rsid w:val="006F030A"/>
    <w:rsid w:val="00703C5F"/>
    <w:rsid w:val="007047B1"/>
    <w:rsid w:val="007156BD"/>
    <w:rsid w:val="00717233"/>
    <w:rsid w:val="00732C2D"/>
    <w:rsid w:val="007347CE"/>
    <w:rsid w:val="0073652E"/>
    <w:rsid w:val="00743B71"/>
    <w:rsid w:val="007642D1"/>
    <w:rsid w:val="007708B2"/>
    <w:rsid w:val="00793167"/>
    <w:rsid w:val="00795970"/>
    <w:rsid w:val="007967F9"/>
    <w:rsid w:val="007C2975"/>
    <w:rsid w:val="007D0C9E"/>
    <w:rsid w:val="007D0EE1"/>
    <w:rsid w:val="007D442D"/>
    <w:rsid w:val="007D771F"/>
    <w:rsid w:val="007E2918"/>
    <w:rsid w:val="007E5656"/>
    <w:rsid w:val="00802AA7"/>
    <w:rsid w:val="00802E24"/>
    <w:rsid w:val="00806B41"/>
    <w:rsid w:val="00810036"/>
    <w:rsid w:val="008146E8"/>
    <w:rsid w:val="00816FF3"/>
    <w:rsid w:val="008221B3"/>
    <w:rsid w:val="00826DBA"/>
    <w:rsid w:val="008319BB"/>
    <w:rsid w:val="00835DBD"/>
    <w:rsid w:val="00844F95"/>
    <w:rsid w:val="00864E95"/>
    <w:rsid w:val="00883DB8"/>
    <w:rsid w:val="00884DFD"/>
    <w:rsid w:val="00885196"/>
    <w:rsid w:val="008A1FA6"/>
    <w:rsid w:val="008A6B7A"/>
    <w:rsid w:val="008C3768"/>
    <w:rsid w:val="008D0C3E"/>
    <w:rsid w:val="008D152B"/>
    <w:rsid w:val="008D2788"/>
    <w:rsid w:val="008D592A"/>
    <w:rsid w:val="008E7A22"/>
    <w:rsid w:val="00901842"/>
    <w:rsid w:val="00916090"/>
    <w:rsid w:val="0091661D"/>
    <w:rsid w:val="009176B6"/>
    <w:rsid w:val="009264FB"/>
    <w:rsid w:val="009324B4"/>
    <w:rsid w:val="00942608"/>
    <w:rsid w:val="00945FB1"/>
    <w:rsid w:val="0095105C"/>
    <w:rsid w:val="00970127"/>
    <w:rsid w:val="0097522C"/>
    <w:rsid w:val="009A1498"/>
    <w:rsid w:val="009A1F12"/>
    <w:rsid w:val="009D3A28"/>
    <w:rsid w:val="009E455A"/>
    <w:rsid w:val="009F5307"/>
    <w:rsid w:val="00A07F50"/>
    <w:rsid w:val="00A22E79"/>
    <w:rsid w:val="00A277E7"/>
    <w:rsid w:val="00A33E65"/>
    <w:rsid w:val="00A357BD"/>
    <w:rsid w:val="00A456C2"/>
    <w:rsid w:val="00A578FD"/>
    <w:rsid w:val="00A63BC0"/>
    <w:rsid w:val="00A6443B"/>
    <w:rsid w:val="00A713D0"/>
    <w:rsid w:val="00A72F26"/>
    <w:rsid w:val="00A8173F"/>
    <w:rsid w:val="00A84608"/>
    <w:rsid w:val="00A92751"/>
    <w:rsid w:val="00AA075A"/>
    <w:rsid w:val="00AE09B6"/>
    <w:rsid w:val="00AE6BB8"/>
    <w:rsid w:val="00B015F0"/>
    <w:rsid w:val="00B01B2C"/>
    <w:rsid w:val="00B15F0F"/>
    <w:rsid w:val="00B22061"/>
    <w:rsid w:val="00B37F6E"/>
    <w:rsid w:val="00B55419"/>
    <w:rsid w:val="00B5656E"/>
    <w:rsid w:val="00B60296"/>
    <w:rsid w:val="00B61B22"/>
    <w:rsid w:val="00B65F50"/>
    <w:rsid w:val="00B74156"/>
    <w:rsid w:val="00B83D83"/>
    <w:rsid w:val="00B90DE5"/>
    <w:rsid w:val="00B9747A"/>
    <w:rsid w:val="00B97906"/>
    <w:rsid w:val="00BC4869"/>
    <w:rsid w:val="00BC748C"/>
    <w:rsid w:val="00BD03C3"/>
    <w:rsid w:val="00BD0FBF"/>
    <w:rsid w:val="00BE1BFC"/>
    <w:rsid w:val="00BF1189"/>
    <w:rsid w:val="00C07D1B"/>
    <w:rsid w:val="00C15543"/>
    <w:rsid w:val="00C157D7"/>
    <w:rsid w:val="00C2178A"/>
    <w:rsid w:val="00C23035"/>
    <w:rsid w:val="00C33041"/>
    <w:rsid w:val="00C34C36"/>
    <w:rsid w:val="00C5197C"/>
    <w:rsid w:val="00C56CF7"/>
    <w:rsid w:val="00C60F7E"/>
    <w:rsid w:val="00C619CA"/>
    <w:rsid w:val="00C64942"/>
    <w:rsid w:val="00C80FB4"/>
    <w:rsid w:val="00C81028"/>
    <w:rsid w:val="00C83C07"/>
    <w:rsid w:val="00C965A5"/>
    <w:rsid w:val="00CB1F2D"/>
    <w:rsid w:val="00CB5641"/>
    <w:rsid w:val="00CB5B18"/>
    <w:rsid w:val="00CC0ECF"/>
    <w:rsid w:val="00CD61E8"/>
    <w:rsid w:val="00CE25AB"/>
    <w:rsid w:val="00CF1F1D"/>
    <w:rsid w:val="00CF79EA"/>
    <w:rsid w:val="00D01FDB"/>
    <w:rsid w:val="00D15E0B"/>
    <w:rsid w:val="00D24BD5"/>
    <w:rsid w:val="00D26A3B"/>
    <w:rsid w:val="00D36B9B"/>
    <w:rsid w:val="00D42298"/>
    <w:rsid w:val="00D45BDE"/>
    <w:rsid w:val="00D508F7"/>
    <w:rsid w:val="00D5329E"/>
    <w:rsid w:val="00D543DE"/>
    <w:rsid w:val="00D663F5"/>
    <w:rsid w:val="00D677B0"/>
    <w:rsid w:val="00D71C9A"/>
    <w:rsid w:val="00D72D9C"/>
    <w:rsid w:val="00DA4362"/>
    <w:rsid w:val="00DB0F1D"/>
    <w:rsid w:val="00DB355A"/>
    <w:rsid w:val="00DB6806"/>
    <w:rsid w:val="00DC7EC0"/>
    <w:rsid w:val="00DD1D02"/>
    <w:rsid w:val="00DD6C02"/>
    <w:rsid w:val="00DF474B"/>
    <w:rsid w:val="00E04FA2"/>
    <w:rsid w:val="00E11164"/>
    <w:rsid w:val="00E25359"/>
    <w:rsid w:val="00E30030"/>
    <w:rsid w:val="00E30033"/>
    <w:rsid w:val="00E328F0"/>
    <w:rsid w:val="00E57AE9"/>
    <w:rsid w:val="00E60243"/>
    <w:rsid w:val="00E63EE1"/>
    <w:rsid w:val="00E7104D"/>
    <w:rsid w:val="00E74135"/>
    <w:rsid w:val="00E861EF"/>
    <w:rsid w:val="00EA4993"/>
    <w:rsid w:val="00EA691B"/>
    <w:rsid w:val="00EB26C7"/>
    <w:rsid w:val="00EB5BC5"/>
    <w:rsid w:val="00EC31A2"/>
    <w:rsid w:val="00ED4833"/>
    <w:rsid w:val="00EE377E"/>
    <w:rsid w:val="00EF54A4"/>
    <w:rsid w:val="00F105B6"/>
    <w:rsid w:val="00F13F5C"/>
    <w:rsid w:val="00F14C10"/>
    <w:rsid w:val="00F21F0F"/>
    <w:rsid w:val="00F2308B"/>
    <w:rsid w:val="00F25CF3"/>
    <w:rsid w:val="00F4669D"/>
    <w:rsid w:val="00F47234"/>
    <w:rsid w:val="00F51624"/>
    <w:rsid w:val="00F5597C"/>
    <w:rsid w:val="00F971C2"/>
    <w:rsid w:val="00FA10DC"/>
    <w:rsid w:val="00FA5553"/>
    <w:rsid w:val="00FA66C5"/>
    <w:rsid w:val="00FC42E6"/>
    <w:rsid w:val="00FD643A"/>
    <w:rsid w:val="00FE2314"/>
    <w:rsid w:val="00FE776E"/>
    <w:rsid w:val="00FF27B0"/>
    <w:rsid w:val="00FF3BD1"/>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DDE3C5"/>
  <w15:chartTrackingRefBased/>
  <w15:docId w15:val="{650EF956-F8E9-4624-A49D-8451D541A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D0B94"/>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2867C4"/>
    <w:rPr>
      <w:color w:val="0563C1" w:themeColor="hyperlink"/>
      <w:u w:val="single"/>
    </w:rPr>
  </w:style>
  <w:style w:type="character" w:styleId="NichtaufgelsteErwhnung">
    <w:name w:val="Unresolved Mention"/>
    <w:basedOn w:val="Absatz-Standardschriftart"/>
    <w:uiPriority w:val="99"/>
    <w:semiHidden/>
    <w:unhideWhenUsed/>
    <w:rsid w:val="002867C4"/>
    <w:rPr>
      <w:color w:val="605E5C"/>
      <w:shd w:val="clear" w:color="auto" w:fill="E1DFDD"/>
    </w:rPr>
  </w:style>
  <w:style w:type="character" w:styleId="Kommentarzeichen">
    <w:name w:val="annotation reference"/>
    <w:basedOn w:val="Absatz-Standardschriftart"/>
    <w:uiPriority w:val="99"/>
    <w:semiHidden/>
    <w:unhideWhenUsed/>
    <w:rsid w:val="000D1C90"/>
    <w:rPr>
      <w:sz w:val="16"/>
      <w:szCs w:val="16"/>
    </w:rPr>
  </w:style>
  <w:style w:type="paragraph" w:styleId="Kommentartext">
    <w:name w:val="annotation text"/>
    <w:basedOn w:val="Standard"/>
    <w:link w:val="KommentartextZchn"/>
    <w:uiPriority w:val="99"/>
    <w:unhideWhenUsed/>
    <w:rsid w:val="000D1C90"/>
    <w:pPr>
      <w:spacing w:line="240" w:lineRule="auto"/>
    </w:pPr>
    <w:rPr>
      <w:sz w:val="20"/>
      <w:szCs w:val="20"/>
    </w:rPr>
  </w:style>
  <w:style w:type="character" w:customStyle="1" w:styleId="KommentartextZchn">
    <w:name w:val="Kommentartext Zchn"/>
    <w:basedOn w:val="Absatz-Standardschriftart"/>
    <w:link w:val="Kommentartext"/>
    <w:uiPriority w:val="99"/>
    <w:rsid w:val="000D1C90"/>
    <w:rPr>
      <w:sz w:val="20"/>
      <w:szCs w:val="20"/>
    </w:rPr>
  </w:style>
  <w:style w:type="paragraph" w:styleId="Kommentarthema">
    <w:name w:val="annotation subject"/>
    <w:basedOn w:val="Kommentartext"/>
    <w:next w:val="Kommentartext"/>
    <w:link w:val="KommentarthemaZchn"/>
    <w:uiPriority w:val="99"/>
    <w:semiHidden/>
    <w:unhideWhenUsed/>
    <w:rsid w:val="000D1C90"/>
    <w:rPr>
      <w:b/>
      <w:bCs/>
    </w:rPr>
  </w:style>
  <w:style w:type="character" w:customStyle="1" w:styleId="KommentarthemaZchn">
    <w:name w:val="Kommentarthema Zchn"/>
    <w:basedOn w:val="KommentartextZchn"/>
    <w:link w:val="Kommentarthema"/>
    <w:uiPriority w:val="99"/>
    <w:semiHidden/>
    <w:rsid w:val="000D1C90"/>
    <w:rPr>
      <w:b/>
      <w:bCs/>
      <w:sz w:val="20"/>
      <w:szCs w:val="20"/>
    </w:rPr>
  </w:style>
  <w:style w:type="paragraph" w:styleId="Kopfzeile">
    <w:name w:val="header"/>
    <w:basedOn w:val="Standard"/>
    <w:link w:val="KopfzeileZchn"/>
    <w:uiPriority w:val="99"/>
    <w:unhideWhenUsed/>
    <w:rsid w:val="00D26A3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26A3B"/>
  </w:style>
  <w:style w:type="paragraph" w:styleId="Fuzeile">
    <w:name w:val="footer"/>
    <w:basedOn w:val="Standard"/>
    <w:link w:val="FuzeileZchn"/>
    <w:uiPriority w:val="99"/>
    <w:unhideWhenUsed/>
    <w:rsid w:val="00D26A3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26A3B"/>
  </w:style>
  <w:style w:type="character" w:styleId="BesuchterLink">
    <w:name w:val="FollowedHyperlink"/>
    <w:basedOn w:val="Absatz-Standardschriftart"/>
    <w:uiPriority w:val="99"/>
    <w:semiHidden/>
    <w:unhideWhenUsed/>
    <w:rsid w:val="001F3D62"/>
    <w:rPr>
      <w:color w:val="954F72" w:themeColor="followedHyperlink"/>
      <w:u w:val="single"/>
    </w:rPr>
  </w:style>
  <w:style w:type="paragraph" w:styleId="berarbeitung">
    <w:name w:val="Revision"/>
    <w:hidden/>
    <w:uiPriority w:val="99"/>
    <w:semiHidden/>
    <w:rsid w:val="00C83C07"/>
    <w:pPr>
      <w:spacing w:after="0" w:line="240" w:lineRule="auto"/>
    </w:pPr>
  </w:style>
  <w:style w:type="paragraph" w:styleId="Listenabsatz">
    <w:name w:val="List Paragraph"/>
    <w:basedOn w:val="Standard"/>
    <w:uiPriority w:val="34"/>
    <w:qFormat/>
    <w:rsid w:val="008A6B7A"/>
    <w:pPr>
      <w:spacing w:after="0" w:line="240"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053591">
      <w:bodyDiv w:val="1"/>
      <w:marLeft w:val="0"/>
      <w:marRight w:val="0"/>
      <w:marTop w:val="0"/>
      <w:marBottom w:val="0"/>
      <w:divBdr>
        <w:top w:val="none" w:sz="0" w:space="0" w:color="auto"/>
        <w:left w:val="none" w:sz="0" w:space="0" w:color="auto"/>
        <w:bottom w:val="none" w:sz="0" w:space="0" w:color="auto"/>
        <w:right w:val="none" w:sz="0" w:space="0" w:color="auto"/>
      </w:divBdr>
    </w:div>
    <w:div w:id="209463821">
      <w:bodyDiv w:val="1"/>
      <w:marLeft w:val="0"/>
      <w:marRight w:val="0"/>
      <w:marTop w:val="0"/>
      <w:marBottom w:val="0"/>
      <w:divBdr>
        <w:top w:val="none" w:sz="0" w:space="0" w:color="auto"/>
        <w:left w:val="none" w:sz="0" w:space="0" w:color="auto"/>
        <w:bottom w:val="none" w:sz="0" w:space="0" w:color="auto"/>
        <w:right w:val="none" w:sz="0" w:space="0" w:color="auto"/>
      </w:divBdr>
    </w:div>
    <w:div w:id="549223780">
      <w:bodyDiv w:val="1"/>
      <w:marLeft w:val="0"/>
      <w:marRight w:val="0"/>
      <w:marTop w:val="0"/>
      <w:marBottom w:val="0"/>
      <w:divBdr>
        <w:top w:val="none" w:sz="0" w:space="0" w:color="auto"/>
        <w:left w:val="none" w:sz="0" w:space="0" w:color="auto"/>
        <w:bottom w:val="none" w:sz="0" w:space="0" w:color="auto"/>
        <w:right w:val="none" w:sz="0" w:space="0" w:color="auto"/>
      </w:divBdr>
      <w:divsChild>
        <w:div w:id="400105056">
          <w:marLeft w:val="0"/>
          <w:marRight w:val="0"/>
          <w:marTop w:val="0"/>
          <w:marBottom w:val="0"/>
          <w:divBdr>
            <w:top w:val="none" w:sz="0" w:space="0" w:color="auto"/>
            <w:left w:val="none" w:sz="0" w:space="0" w:color="auto"/>
            <w:bottom w:val="none" w:sz="0" w:space="0" w:color="auto"/>
            <w:right w:val="none" w:sz="0" w:space="0" w:color="auto"/>
          </w:divBdr>
        </w:div>
      </w:divsChild>
    </w:div>
    <w:div w:id="1263026856">
      <w:bodyDiv w:val="1"/>
      <w:marLeft w:val="0"/>
      <w:marRight w:val="0"/>
      <w:marTop w:val="0"/>
      <w:marBottom w:val="0"/>
      <w:divBdr>
        <w:top w:val="none" w:sz="0" w:space="0" w:color="auto"/>
        <w:left w:val="none" w:sz="0" w:space="0" w:color="auto"/>
        <w:bottom w:val="none" w:sz="0" w:space="0" w:color="auto"/>
        <w:right w:val="none" w:sz="0" w:space="0" w:color="auto"/>
      </w:divBdr>
      <w:divsChild>
        <w:div w:id="86853078">
          <w:marLeft w:val="0"/>
          <w:marRight w:val="0"/>
          <w:marTop w:val="0"/>
          <w:marBottom w:val="0"/>
          <w:divBdr>
            <w:top w:val="none" w:sz="0" w:space="0" w:color="auto"/>
            <w:left w:val="none" w:sz="0" w:space="0" w:color="auto"/>
            <w:bottom w:val="none" w:sz="0" w:space="0" w:color="auto"/>
            <w:right w:val="none" w:sz="0" w:space="0" w:color="auto"/>
          </w:divBdr>
        </w:div>
      </w:divsChild>
    </w:div>
    <w:div w:id="1271278655">
      <w:bodyDiv w:val="1"/>
      <w:marLeft w:val="0"/>
      <w:marRight w:val="0"/>
      <w:marTop w:val="0"/>
      <w:marBottom w:val="0"/>
      <w:divBdr>
        <w:top w:val="none" w:sz="0" w:space="0" w:color="auto"/>
        <w:left w:val="none" w:sz="0" w:space="0" w:color="auto"/>
        <w:bottom w:val="none" w:sz="0" w:space="0" w:color="auto"/>
        <w:right w:val="none" w:sz="0" w:space="0" w:color="auto"/>
      </w:divBdr>
    </w:div>
    <w:div w:id="1419714446">
      <w:bodyDiv w:val="1"/>
      <w:marLeft w:val="0"/>
      <w:marRight w:val="0"/>
      <w:marTop w:val="0"/>
      <w:marBottom w:val="0"/>
      <w:divBdr>
        <w:top w:val="none" w:sz="0" w:space="0" w:color="auto"/>
        <w:left w:val="none" w:sz="0" w:space="0" w:color="auto"/>
        <w:bottom w:val="none" w:sz="0" w:space="0" w:color="auto"/>
        <w:right w:val="none" w:sz="0" w:space="0" w:color="auto"/>
      </w:divBdr>
    </w:div>
    <w:div w:id="1478301340">
      <w:bodyDiv w:val="1"/>
      <w:marLeft w:val="0"/>
      <w:marRight w:val="0"/>
      <w:marTop w:val="0"/>
      <w:marBottom w:val="0"/>
      <w:divBdr>
        <w:top w:val="none" w:sz="0" w:space="0" w:color="auto"/>
        <w:left w:val="none" w:sz="0" w:space="0" w:color="auto"/>
        <w:bottom w:val="none" w:sz="0" w:space="0" w:color="auto"/>
        <w:right w:val="none" w:sz="0" w:space="0" w:color="auto"/>
      </w:divBdr>
    </w:div>
    <w:div w:id="1576551500">
      <w:bodyDiv w:val="1"/>
      <w:marLeft w:val="0"/>
      <w:marRight w:val="0"/>
      <w:marTop w:val="0"/>
      <w:marBottom w:val="0"/>
      <w:divBdr>
        <w:top w:val="none" w:sz="0" w:space="0" w:color="auto"/>
        <w:left w:val="none" w:sz="0" w:space="0" w:color="auto"/>
        <w:bottom w:val="none" w:sz="0" w:space="0" w:color="auto"/>
        <w:right w:val="none" w:sz="0" w:space="0" w:color="auto"/>
      </w:divBdr>
    </w:div>
    <w:div w:id="1827478441">
      <w:bodyDiv w:val="1"/>
      <w:marLeft w:val="0"/>
      <w:marRight w:val="0"/>
      <w:marTop w:val="0"/>
      <w:marBottom w:val="0"/>
      <w:divBdr>
        <w:top w:val="none" w:sz="0" w:space="0" w:color="auto"/>
        <w:left w:val="none" w:sz="0" w:space="0" w:color="auto"/>
        <w:bottom w:val="none" w:sz="0" w:space="0" w:color="auto"/>
        <w:right w:val="none" w:sz="0" w:space="0" w:color="auto"/>
      </w:divBdr>
    </w:div>
    <w:div w:id="1846746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raenkische.com/alpex-einschubende" TargetMode="External"/><Relationship Id="rId13" Type="http://schemas.openxmlformats.org/officeDocument/2006/relationships/hyperlink" Target="mailto:leona.treutwein@fraenkische.d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raenkische.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http://www.riba.eu/" TargetMode="Externa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mailto:mbeyrau@rib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D6610D-F17C-451B-B769-43D1255A8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716</Words>
  <Characters>4514</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Beyrau</dc:creator>
  <cp:keywords/>
  <dc:description/>
  <cp:lastModifiedBy>Harald Engelhardt</cp:lastModifiedBy>
  <cp:revision>2</cp:revision>
  <cp:lastPrinted>2025-10-24T08:49:00Z</cp:lastPrinted>
  <dcterms:created xsi:type="dcterms:W3CDTF">2026-05-04T14:39:00Z</dcterms:created>
  <dcterms:modified xsi:type="dcterms:W3CDTF">2026-05-04T14:39:00Z</dcterms:modified>
</cp:coreProperties>
</file>