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F7B242" w14:textId="77777777" w:rsidR="00B85931" w:rsidRPr="00844DAE" w:rsidRDefault="00B85931" w:rsidP="00844DAE">
      <w:pPr>
        <w:spacing w:line="276" w:lineRule="auto"/>
        <w:rPr>
          <w:rFonts w:asciiTheme="minorHAnsi" w:hAnsiTheme="minorHAnsi" w:cstheme="minorBidi"/>
          <w:b/>
        </w:rPr>
      </w:pPr>
    </w:p>
    <w:p w14:paraId="373F856D" w14:textId="77777777" w:rsidR="00B85931" w:rsidRPr="00844DAE" w:rsidRDefault="00B85931" w:rsidP="00844DAE">
      <w:pPr>
        <w:spacing w:line="276" w:lineRule="auto"/>
        <w:rPr>
          <w:rFonts w:asciiTheme="minorHAnsi" w:hAnsiTheme="minorHAnsi" w:cstheme="minorBidi"/>
          <w:b/>
        </w:rPr>
      </w:pPr>
    </w:p>
    <w:p w14:paraId="093738A8" w14:textId="77777777" w:rsidR="00C41A6F" w:rsidRDefault="00C41A6F">
      <w:pPr>
        <w:keepNext/>
        <w:keepLines/>
        <w:spacing w:line="276" w:lineRule="auto"/>
        <w:jc w:val="center"/>
        <w:rPr>
          <w:rFonts w:asciiTheme="minorHAnsi" w:hAnsiTheme="minorHAnsi" w:cstheme="minorBidi"/>
          <w:b/>
          <w:bCs/>
          <w:color w:val="FE5A1B"/>
          <w:sz w:val="36"/>
          <w:szCs w:val="36"/>
        </w:rPr>
      </w:pPr>
    </w:p>
    <w:p w14:paraId="5D7FBFCC" w14:textId="2FC515C8" w:rsidR="00C41A6F" w:rsidRPr="00C41A6F" w:rsidRDefault="008F7636">
      <w:pPr>
        <w:keepNext/>
        <w:keepLines/>
        <w:spacing w:line="276" w:lineRule="auto"/>
        <w:jc w:val="center"/>
        <w:rPr>
          <w:rFonts w:asciiTheme="minorHAnsi" w:hAnsiTheme="minorHAnsi" w:cstheme="minorBidi"/>
          <w:b/>
          <w:bCs/>
          <w:color w:val="FE5A1B"/>
          <w:sz w:val="36"/>
          <w:szCs w:val="36"/>
          <w:lang w:val="de-DE"/>
        </w:rPr>
      </w:pPr>
      <w:r w:rsidRPr="008F7636">
        <w:rPr>
          <w:rFonts w:asciiTheme="minorHAnsi" w:hAnsiTheme="minorHAnsi" w:cstheme="minorBidi"/>
          <w:b/>
          <w:bCs/>
          <w:color w:val="FE5A1B"/>
          <w:sz w:val="36"/>
          <w:szCs w:val="36"/>
          <w:lang w:val="de-DE"/>
        </w:rPr>
        <w:t>Vertiv stellt globales Ökosystem zur Weiterentwicklung des ganzheitlichen Wärme- und Fluidmanagements für KI-Infrastrukturen vor</w:t>
      </w:r>
    </w:p>
    <w:p w14:paraId="755B7879" w14:textId="487CD145" w:rsidR="009F4B06" w:rsidRPr="00C41A6F" w:rsidRDefault="009F4B06" w:rsidP="028E950F">
      <w:pPr>
        <w:spacing w:line="276" w:lineRule="auto"/>
        <w:jc w:val="center"/>
        <w:rPr>
          <w:rFonts w:asciiTheme="minorHAnsi" w:hAnsiTheme="minorHAnsi" w:cstheme="minorBidi"/>
          <w:b/>
          <w:color w:val="FE5A1B"/>
          <w:lang w:val="de-DE"/>
        </w:rPr>
      </w:pPr>
    </w:p>
    <w:p w14:paraId="7ECB86D4" w14:textId="5A94EF9E" w:rsidR="008F7636" w:rsidRDefault="008F7636" w:rsidP="001F5650">
      <w:pPr>
        <w:spacing w:line="276" w:lineRule="auto"/>
        <w:jc w:val="center"/>
        <w:rPr>
          <w:rFonts w:asciiTheme="minorHAnsi" w:hAnsiTheme="minorHAnsi" w:cstheme="minorBidi"/>
          <w:i/>
          <w:color w:val="000000" w:themeColor="background2"/>
          <w:sz w:val="24"/>
          <w:szCs w:val="24"/>
          <w:lang w:val="de-DE"/>
        </w:rPr>
      </w:pPr>
      <w:r w:rsidRPr="008F7636">
        <w:rPr>
          <w:rFonts w:asciiTheme="minorHAnsi" w:hAnsiTheme="minorHAnsi" w:cstheme="minorBidi"/>
          <w:i/>
          <w:color w:val="000000" w:themeColor="background2"/>
          <w:sz w:val="24"/>
          <w:szCs w:val="24"/>
          <w:lang w:val="de-DE"/>
        </w:rPr>
        <w:t>Erweiterte Zusammenarbeit mit Dow und neue Partnerschaft mit Solenis bündeln thermische Infrastruktur, Fluidzustandsmanagement, Monitoring und Lifecycle-Services für Flüssigkühlung im KI-Maßstab</w:t>
      </w:r>
      <w:r>
        <w:rPr>
          <w:rFonts w:asciiTheme="minorHAnsi" w:hAnsiTheme="minorHAnsi" w:cstheme="minorBidi"/>
          <w:i/>
          <w:color w:val="000000" w:themeColor="background2"/>
          <w:sz w:val="24"/>
          <w:szCs w:val="24"/>
          <w:lang w:val="de-DE"/>
        </w:rPr>
        <w:t>.</w:t>
      </w:r>
    </w:p>
    <w:p w14:paraId="71B84DA1" w14:textId="77777777" w:rsidR="00AF04B7" w:rsidRPr="001F5650" w:rsidRDefault="00AF04B7" w:rsidP="028E950F">
      <w:pPr>
        <w:spacing w:line="276" w:lineRule="auto"/>
        <w:rPr>
          <w:rFonts w:asciiTheme="minorHAnsi" w:hAnsiTheme="minorHAnsi" w:cstheme="minorBidi"/>
          <w:b/>
          <w:i/>
          <w:lang w:val="de-DE"/>
        </w:rPr>
      </w:pPr>
    </w:p>
    <w:p w14:paraId="5FFD0AEA" w14:textId="22803407" w:rsidR="006D602C" w:rsidRDefault="006D602C" w:rsidP="006D602C">
      <w:pPr>
        <w:spacing w:line="276" w:lineRule="auto"/>
        <w:jc w:val="both"/>
        <w:rPr>
          <w:rFonts w:asciiTheme="minorHAnsi" w:hAnsiTheme="minorHAnsi" w:cstheme="minorBidi"/>
          <w:lang w:val="de-DE"/>
        </w:rPr>
      </w:pPr>
      <w:bookmarkStart w:id="0" w:name="_Hlk29222511"/>
      <w:r w:rsidRPr="006D602C">
        <w:rPr>
          <w:rFonts w:asciiTheme="minorHAnsi" w:hAnsiTheme="minorHAnsi" w:cstheme="minorBidi"/>
          <w:b/>
          <w:bCs/>
          <w:lang w:val="de-DE"/>
        </w:rPr>
        <w:t xml:space="preserve">München, </w:t>
      </w:r>
      <w:r>
        <w:rPr>
          <w:rFonts w:asciiTheme="minorHAnsi" w:hAnsiTheme="minorHAnsi" w:cstheme="minorBidi"/>
          <w:b/>
          <w:bCs/>
          <w:lang w:val="de-DE"/>
        </w:rPr>
        <w:t>28</w:t>
      </w:r>
      <w:r w:rsidRPr="006D602C">
        <w:rPr>
          <w:rFonts w:asciiTheme="minorHAnsi" w:hAnsiTheme="minorHAnsi" w:cstheme="minorBidi"/>
          <w:b/>
          <w:bCs/>
          <w:lang w:val="de-DE"/>
        </w:rPr>
        <w:t xml:space="preserve">. Oktober 2026 </w:t>
      </w:r>
      <w:r w:rsidRPr="006D602C">
        <w:rPr>
          <w:rFonts w:asciiTheme="minorHAnsi" w:hAnsiTheme="minorHAnsi" w:cstheme="minorBidi"/>
          <w:lang w:val="de-DE"/>
        </w:rPr>
        <w:t>– Vertiv Holdings Co. (NYSE: VRT), ein weltweit führender Anbieter für kritische digitale Infrastrukturen,</w:t>
      </w:r>
      <w:r>
        <w:rPr>
          <w:rFonts w:asciiTheme="minorHAnsi" w:hAnsiTheme="minorHAnsi" w:cstheme="minorBidi"/>
          <w:lang w:val="de-DE"/>
        </w:rPr>
        <w:t xml:space="preserve"> </w:t>
      </w:r>
      <w:r w:rsidRPr="006D602C">
        <w:rPr>
          <w:rFonts w:asciiTheme="minorHAnsi" w:hAnsiTheme="minorHAnsi" w:cstheme="minorBidi"/>
          <w:lang w:val="de-DE"/>
        </w:rPr>
        <w:t xml:space="preserve">hat heute ein </w:t>
      </w:r>
      <w:hyperlink r:id="rId11" w:history="1">
        <w:r w:rsidRPr="006D602C">
          <w:rPr>
            <w:rStyle w:val="Hyperlink"/>
            <w:rFonts w:asciiTheme="minorHAnsi" w:hAnsiTheme="minorHAnsi" w:cstheme="minorBidi"/>
            <w:lang w:val="de-DE"/>
          </w:rPr>
          <w:t>globales Ökosystem</w:t>
        </w:r>
      </w:hyperlink>
      <w:r w:rsidRPr="006D602C">
        <w:rPr>
          <w:rFonts w:asciiTheme="minorHAnsi" w:hAnsiTheme="minorHAnsi" w:cstheme="minorBidi"/>
          <w:lang w:val="de-DE"/>
        </w:rPr>
        <w:t xml:space="preserve"> angekündigt, das eine erweiterte Zusammenarbeit mit Dow, einem Materialwissenschaftsunternehmen und Anbieter fortschrittlicher Kühlmitteltechnologien, sowie eine neue Partnerschaft mit Solenis, einem Anbieter von Spezialchemikalien und Wasseraufbereitungslösungen, zusammenführt. Ziel ist es, Betreibern dabei zu helfen, ihre Flüssigkühlungsinfrastruktur als ein </w:t>
      </w:r>
      <w:r w:rsidR="003421B7" w:rsidRPr="003421B7">
        <w:rPr>
          <w:rFonts w:asciiTheme="minorHAnsi" w:hAnsiTheme="minorHAnsi" w:cstheme="minorBidi"/>
          <w:lang w:val="de-DE"/>
        </w:rPr>
        <w:t>integriertes Wärmemanagementsystem</w:t>
      </w:r>
      <w:r w:rsidR="003421B7">
        <w:rPr>
          <w:rFonts w:asciiTheme="minorHAnsi" w:hAnsiTheme="minorHAnsi" w:cstheme="minorBidi"/>
          <w:lang w:val="de-DE"/>
        </w:rPr>
        <w:t xml:space="preserve"> </w:t>
      </w:r>
      <w:r w:rsidRPr="006D602C">
        <w:rPr>
          <w:rFonts w:asciiTheme="minorHAnsi" w:hAnsiTheme="minorHAnsi" w:cstheme="minorBidi"/>
          <w:lang w:val="de-DE"/>
        </w:rPr>
        <w:t>zu verwalten und zu optimieren.</w:t>
      </w:r>
      <w:r w:rsidRPr="006D602C">
        <w:rPr>
          <w:lang w:val="de-DE"/>
        </w:rPr>
        <w:t xml:space="preserve"> </w:t>
      </w:r>
      <w:r w:rsidRPr="006D602C">
        <w:rPr>
          <w:rFonts w:asciiTheme="minorHAnsi" w:hAnsiTheme="minorHAnsi" w:cstheme="minorBidi"/>
          <w:lang w:val="de-DE"/>
        </w:rPr>
        <w:t>Die Initiative verbindet die Infrastruktur-, Monitoring- und globalen Servicekompetenzen von Vertiv mit Fachwissen in den Bereichen Fluidchemie, Kühlmittel und Wasseraufbereitung.</w:t>
      </w:r>
    </w:p>
    <w:p w14:paraId="138FABC3" w14:textId="0B8AFA80" w:rsidR="00B85931" w:rsidRDefault="00B85931" w:rsidP="028E950F">
      <w:pPr>
        <w:spacing w:line="276" w:lineRule="auto"/>
        <w:rPr>
          <w:rFonts w:asciiTheme="minorHAnsi" w:hAnsiTheme="minorHAnsi" w:cstheme="minorBidi"/>
          <w:lang w:val="de-DE"/>
        </w:rPr>
      </w:pPr>
    </w:p>
    <w:p w14:paraId="770D60AE" w14:textId="60ECD023" w:rsidR="006D602C" w:rsidRPr="001F5650" w:rsidRDefault="001F5650" w:rsidP="001F5650">
      <w:pPr>
        <w:spacing w:line="276" w:lineRule="auto"/>
        <w:jc w:val="both"/>
        <w:rPr>
          <w:rFonts w:asciiTheme="minorHAnsi" w:hAnsiTheme="minorHAnsi" w:cstheme="minorBidi"/>
          <w:lang w:val="de-DE"/>
        </w:rPr>
      </w:pPr>
      <w:r w:rsidRPr="001F5650">
        <w:rPr>
          <w:rFonts w:asciiTheme="minorHAnsi" w:hAnsiTheme="minorHAnsi" w:cstheme="minorBidi"/>
          <w:lang w:val="de-DE"/>
        </w:rPr>
        <w:t>Mit dem Anstieg von KI-Workloads auf bislang ungeahnte Rechendichten wird Flüssigkühlung zunehmend zu einer Aufgabe des ganzheitlichen Systemmanagements und nicht mehr nur einzelner Komponenten. Zuverlässigkeit und Leistung hängen heute von der gesamten thermischen Infrastruktur ab: von der Wärmeabfuhr und der Kaltwasserversorgung über die Kühlkreisläufe von Gebäude- und IT-Technik bis hin zur Kühlmittelverteilung, Fluidqualität, Filtration, Leckageerkennung</w:t>
      </w:r>
      <w:r>
        <w:rPr>
          <w:rFonts w:asciiTheme="minorHAnsi" w:hAnsiTheme="minorHAnsi" w:cstheme="minorBidi"/>
          <w:lang w:val="de-DE"/>
        </w:rPr>
        <w:t xml:space="preserve"> sowie</w:t>
      </w:r>
      <w:r w:rsidRPr="001F5650">
        <w:rPr>
          <w:rFonts w:asciiTheme="minorHAnsi" w:hAnsiTheme="minorHAnsi" w:cstheme="minorBidi"/>
          <w:lang w:val="de-DE"/>
        </w:rPr>
        <w:t xml:space="preserve"> Überwachung und Steuerung.</w:t>
      </w:r>
    </w:p>
    <w:p w14:paraId="3E501D87" w14:textId="77777777" w:rsidR="006D602C" w:rsidRDefault="006D602C" w:rsidP="028E950F">
      <w:pPr>
        <w:spacing w:line="276" w:lineRule="auto"/>
        <w:rPr>
          <w:rFonts w:asciiTheme="minorHAnsi" w:hAnsiTheme="minorHAnsi" w:cstheme="minorBidi"/>
          <w:lang w:val="de-DE"/>
        </w:rPr>
      </w:pPr>
    </w:p>
    <w:p w14:paraId="4EF50381" w14:textId="765E517D" w:rsidR="004B1C1A" w:rsidRDefault="004B1C1A" w:rsidP="00FA6ECE">
      <w:pPr>
        <w:spacing w:line="276" w:lineRule="auto"/>
        <w:jc w:val="both"/>
        <w:rPr>
          <w:rFonts w:asciiTheme="minorHAnsi" w:hAnsiTheme="minorHAnsi" w:cstheme="minorBidi"/>
          <w:lang w:val="de-DE"/>
        </w:rPr>
      </w:pPr>
      <w:r w:rsidRPr="004B1C1A">
        <w:rPr>
          <w:rFonts w:asciiTheme="minorHAnsi" w:hAnsiTheme="minorHAnsi" w:cstheme="minorBidi"/>
          <w:lang w:val="de-DE"/>
        </w:rPr>
        <w:t xml:space="preserve">„KI verändert die Flüssigkühlung von einer reinen </w:t>
      </w:r>
      <w:r w:rsidR="002C2DD0" w:rsidRPr="002C2DD0">
        <w:rPr>
          <w:rFonts w:asciiTheme="minorHAnsi" w:hAnsiTheme="minorHAnsi" w:cstheme="minorBidi"/>
          <w:lang w:val="de-DE"/>
        </w:rPr>
        <w:t>Hardwareentscheidung</w:t>
      </w:r>
      <w:r w:rsidR="002C2DD0">
        <w:rPr>
          <w:rFonts w:asciiTheme="minorHAnsi" w:hAnsiTheme="minorHAnsi" w:cstheme="minorBidi"/>
          <w:lang w:val="de-DE"/>
        </w:rPr>
        <w:t xml:space="preserve"> </w:t>
      </w:r>
      <w:r w:rsidRPr="004B1C1A">
        <w:rPr>
          <w:rFonts w:asciiTheme="minorHAnsi" w:hAnsiTheme="minorHAnsi" w:cstheme="minorBidi"/>
          <w:lang w:val="de-DE"/>
        </w:rPr>
        <w:t>zu einer zwingenden Aufgabe des Systemmanagements“, sagte Ron Bednar, Senior Vice President Global and Americas Services bei Vertiv. „Betreiber müssen thermische Infrastruktur, Fluid</w:t>
      </w:r>
      <w:r w:rsidR="00ED4ECF">
        <w:rPr>
          <w:rFonts w:asciiTheme="minorHAnsi" w:hAnsiTheme="minorHAnsi" w:cstheme="minorBidi"/>
          <w:lang w:val="de-DE"/>
        </w:rPr>
        <w:t>qualität</w:t>
      </w:r>
      <w:r w:rsidRPr="004B1C1A">
        <w:rPr>
          <w:rFonts w:asciiTheme="minorHAnsi" w:hAnsiTheme="minorHAnsi" w:cstheme="minorBidi"/>
          <w:lang w:val="de-DE"/>
        </w:rPr>
        <w:t>, Monitoring und Lifecycle-Services als eine zusammenhängende Disziplin betrachten. Wir sind überzeugt, dass die gemeinsame Verwaltung dieser komplexen Wechselwirkungen und der Fluidchemie dazu beitragen wird, die Systemeffizienz und Verfügbarkeit zu verbessern, Risiken zu reduzieren und die Lebensdauer der Anlagen zu verlängern.“</w:t>
      </w:r>
    </w:p>
    <w:p w14:paraId="3F1AE65B" w14:textId="77777777" w:rsidR="00685106" w:rsidRDefault="00685106" w:rsidP="00FA6ECE">
      <w:pPr>
        <w:spacing w:line="276" w:lineRule="auto"/>
        <w:jc w:val="both"/>
        <w:rPr>
          <w:rFonts w:asciiTheme="minorHAnsi" w:hAnsiTheme="minorHAnsi" w:cstheme="minorBidi"/>
          <w:lang w:val="de-DE"/>
        </w:rPr>
      </w:pPr>
    </w:p>
    <w:p w14:paraId="56A5BB64" w14:textId="7E75B7B1" w:rsidR="00685106" w:rsidRDefault="00FA6ECE" w:rsidP="00FA6ECE">
      <w:pPr>
        <w:spacing w:line="276" w:lineRule="auto"/>
        <w:jc w:val="both"/>
        <w:rPr>
          <w:rFonts w:asciiTheme="minorHAnsi" w:hAnsiTheme="minorHAnsi" w:cstheme="minorBidi"/>
          <w:lang w:val="de-DE"/>
        </w:rPr>
      </w:pPr>
      <w:r w:rsidRPr="00FA6ECE">
        <w:rPr>
          <w:rFonts w:asciiTheme="minorHAnsi" w:hAnsiTheme="minorHAnsi" w:cstheme="minorBidi"/>
          <w:lang w:val="de-DE"/>
        </w:rPr>
        <w:t xml:space="preserve">Vertiv hat seine Zusammenarbeit mit Dow über das </w:t>
      </w:r>
      <w:hyperlink r:id="rId12" w:history="1">
        <w:r w:rsidRPr="00FA6ECE">
          <w:rPr>
            <w:rStyle w:val="Hyperlink"/>
            <w:rFonts w:asciiTheme="minorHAnsi" w:hAnsiTheme="minorHAnsi" w:cstheme="minorBidi"/>
            <w:lang w:val="de-DE"/>
          </w:rPr>
          <w:t>Dow Coolant Care Network</w:t>
        </w:r>
      </w:hyperlink>
      <w:r w:rsidRPr="00FA6ECE">
        <w:rPr>
          <w:rFonts w:asciiTheme="minorHAnsi" w:hAnsiTheme="minorHAnsi" w:cstheme="minorBidi"/>
          <w:lang w:val="de-DE"/>
        </w:rPr>
        <w:t xml:space="preserve"> ausgebaut</w:t>
      </w:r>
      <w:r>
        <w:rPr>
          <w:rFonts w:asciiTheme="minorHAnsi" w:hAnsiTheme="minorHAnsi" w:cstheme="minorBidi"/>
          <w:lang w:val="de-DE"/>
        </w:rPr>
        <w:t xml:space="preserve"> </w:t>
      </w:r>
      <w:r w:rsidRPr="00FA6ECE">
        <w:rPr>
          <w:rFonts w:asciiTheme="minorHAnsi" w:hAnsiTheme="minorHAnsi" w:cstheme="minorBidi"/>
          <w:lang w:val="de-DE"/>
        </w:rPr>
        <w:t xml:space="preserve">und zugleich eine neue Partnerschaft mit Solenis </w:t>
      </w:r>
      <w:r w:rsidR="003421B7">
        <w:rPr>
          <w:rFonts w:asciiTheme="minorHAnsi" w:hAnsiTheme="minorHAnsi" w:cstheme="minorBidi"/>
          <w:lang w:val="de-DE"/>
        </w:rPr>
        <w:t>geschlossen</w:t>
      </w:r>
      <w:r w:rsidRPr="00FA6ECE">
        <w:rPr>
          <w:rFonts w:asciiTheme="minorHAnsi" w:hAnsiTheme="minorHAnsi" w:cstheme="minorBidi"/>
          <w:lang w:val="de-DE"/>
        </w:rPr>
        <w:t xml:space="preserve">, um durchgängige Dienstleistungen für das Fluidmanagement und die thermische Infrastruktur bereitzustellen. </w:t>
      </w:r>
      <w:r w:rsidR="00685106" w:rsidRPr="00685106">
        <w:rPr>
          <w:rFonts w:asciiTheme="minorHAnsi" w:hAnsiTheme="minorHAnsi" w:cstheme="minorBidi"/>
          <w:lang w:val="de-DE"/>
        </w:rPr>
        <w:t>In Kombination mit den Monitoring- und Lifecycle-Kompetenzen von Vertiv helfen diese Angebote Kunden dabei, die Fluidqualität aufrechtzuerhalten, Systemprobleme zu beheben und die Leistungsfähigkeit der Flüssigkühlung über den gesamten Lebenszyklus des Systems hinweg zu optimieren.</w:t>
      </w:r>
    </w:p>
    <w:p w14:paraId="2B910D98" w14:textId="77777777" w:rsidR="00685106" w:rsidRDefault="00685106" w:rsidP="00FA6ECE">
      <w:pPr>
        <w:spacing w:line="276" w:lineRule="auto"/>
        <w:jc w:val="both"/>
        <w:rPr>
          <w:rFonts w:asciiTheme="minorHAnsi" w:hAnsiTheme="minorHAnsi" w:cstheme="minorBidi"/>
          <w:lang w:val="de-DE"/>
        </w:rPr>
      </w:pPr>
    </w:p>
    <w:p w14:paraId="0B2B189D" w14:textId="276956DC" w:rsidR="00FA6ECE" w:rsidRPr="00FA6ECE" w:rsidRDefault="00B30AD9" w:rsidP="00FA6ECE">
      <w:pPr>
        <w:spacing w:line="276" w:lineRule="auto"/>
        <w:jc w:val="both"/>
        <w:rPr>
          <w:rFonts w:asciiTheme="minorHAnsi" w:hAnsiTheme="minorHAnsi" w:cstheme="minorBidi"/>
          <w:lang w:val="de-DE"/>
        </w:rPr>
      </w:pPr>
      <w:r w:rsidRPr="00B30AD9">
        <w:rPr>
          <w:rFonts w:asciiTheme="minorHAnsi" w:hAnsiTheme="minorHAnsi" w:cstheme="minorBidi"/>
          <w:lang w:val="de-DE"/>
        </w:rPr>
        <w:t>Mit diesem Ökosystem unterstützen Vertiv, Dow und Solenis ihre Kunden dabei:</w:t>
      </w:r>
    </w:p>
    <w:p w14:paraId="3811EBF5" w14:textId="77777777" w:rsidR="00B85931" w:rsidRPr="00BA5797" w:rsidRDefault="00B85931" w:rsidP="028E950F">
      <w:pPr>
        <w:spacing w:line="276" w:lineRule="auto"/>
        <w:rPr>
          <w:rFonts w:asciiTheme="minorHAnsi" w:hAnsiTheme="minorHAnsi" w:cstheme="minorBidi"/>
          <w:lang w:val="de-DE"/>
        </w:rPr>
      </w:pPr>
    </w:p>
    <w:p w14:paraId="4D43CB38" w14:textId="09A61B54" w:rsidR="009D5E88" w:rsidRPr="009D5E88" w:rsidRDefault="009D5E88" w:rsidP="028E950F">
      <w:pPr>
        <w:pStyle w:val="Listenabsatz"/>
        <w:numPr>
          <w:ilvl w:val="0"/>
          <w:numId w:val="1"/>
        </w:numPr>
        <w:spacing w:line="276" w:lineRule="auto"/>
        <w:rPr>
          <w:rFonts w:asciiTheme="minorHAnsi" w:hAnsiTheme="minorHAnsi" w:cstheme="minorBidi"/>
          <w:lang w:val="de-DE"/>
        </w:rPr>
      </w:pPr>
      <w:r w:rsidRPr="009D5E88">
        <w:rPr>
          <w:rFonts w:asciiTheme="minorHAnsi" w:hAnsiTheme="minorHAnsi" w:cstheme="minorBidi"/>
          <w:b/>
          <w:bCs/>
          <w:lang w:val="de-DE"/>
        </w:rPr>
        <w:lastRenderedPageBreak/>
        <w:t>Systemkompatibilität bei der Planung sicherzustellen:</w:t>
      </w:r>
      <w:r w:rsidRPr="009D5E88">
        <w:rPr>
          <w:rFonts w:asciiTheme="minorHAnsi" w:hAnsiTheme="minorHAnsi" w:cstheme="minorBidi"/>
          <w:lang w:val="de-DE"/>
        </w:rPr>
        <w:t xml:space="preserve"> Kühlsysteme hinsichtlich Wartungsfreundlichkeit und Betriebseffizienz optimieren und gleichzeitig die Kompatibilität von Fluiden, Materialien und Infrastrukturkomponenten gewährleisten.</w:t>
      </w:r>
    </w:p>
    <w:p w14:paraId="7B465F80" w14:textId="7B7A5E40" w:rsidR="009D5E88" w:rsidRPr="009D5E88" w:rsidRDefault="009D5E88" w:rsidP="009D5E88">
      <w:pPr>
        <w:pStyle w:val="Listenabsatz"/>
        <w:numPr>
          <w:ilvl w:val="0"/>
          <w:numId w:val="1"/>
        </w:numPr>
        <w:rPr>
          <w:rFonts w:asciiTheme="minorHAnsi" w:hAnsiTheme="minorHAnsi" w:cstheme="minorBidi"/>
          <w:lang w:val="de-DE"/>
        </w:rPr>
      </w:pPr>
      <w:r w:rsidRPr="009D5E88">
        <w:rPr>
          <w:rFonts w:asciiTheme="minorHAnsi" w:hAnsiTheme="minorHAnsi" w:cstheme="minorBidi"/>
          <w:b/>
          <w:bCs/>
          <w:lang w:val="de-DE"/>
        </w:rPr>
        <w:t xml:space="preserve">Saubere und stabile Systeme </w:t>
      </w:r>
      <w:r>
        <w:rPr>
          <w:rFonts w:asciiTheme="minorHAnsi" w:hAnsiTheme="minorHAnsi" w:cstheme="minorBidi"/>
          <w:b/>
          <w:bCs/>
          <w:lang w:val="de-DE"/>
        </w:rPr>
        <w:t xml:space="preserve">zu </w:t>
      </w:r>
      <w:r w:rsidRPr="009D5E88">
        <w:rPr>
          <w:rFonts w:asciiTheme="minorHAnsi" w:hAnsiTheme="minorHAnsi" w:cstheme="minorBidi"/>
          <w:b/>
          <w:bCs/>
          <w:lang w:val="de-DE"/>
        </w:rPr>
        <w:t>schaffen:</w:t>
      </w:r>
      <w:r w:rsidRPr="009D5E88">
        <w:rPr>
          <w:rFonts w:asciiTheme="minorHAnsi" w:hAnsiTheme="minorHAnsi" w:cstheme="minorBidi"/>
          <w:lang w:val="de-DE"/>
        </w:rPr>
        <w:t xml:space="preserve"> Mithilfe professioneller Spül-, Befüllungs-, Inbetriebnahme- und Filtrationsverfahren die Kühlinfrastruktur schützen und dauerhaft für eine hohe Systemreinheit sorgen.</w:t>
      </w:r>
    </w:p>
    <w:p w14:paraId="43B175E9" w14:textId="364F97E9" w:rsidR="009D5E88" w:rsidRPr="009D5E88" w:rsidRDefault="009D5E88" w:rsidP="028E950F">
      <w:pPr>
        <w:pStyle w:val="Listenabsatz"/>
        <w:numPr>
          <w:ilvl w:val="0"/>
          <w:numId w:val="1"/>
        </w:numPr>
        <w:spacing w:line="276" w:lineRule="auto"/>
        <w:rPr>
          <w:rFonts w:asciiTheme="minorHAnsi" w:hAnsiTheme="minorHAnsi" w:cstheme="minorBidi"/>
          <w:lang w:val="de-DE"/>
        </w:rPr>
      </w:pPr>
      <w:r w:rsidRPr="009D5E88">
        <w:rPr>
          <w:rFonts w:asciiTheme="minorHAnsi" w:hAnsiTheme="minorHAnsi" w:cstheme="minorBidi"/>
          <w:b/>
          <w:bCs/>
          <w:lang w:val="de-DE"/>
        </w:rPr>
        <w:t>Das thermische System zu überwachen:</w:t>
      </w:r>
      <w:r w:rsidRPr="009D5E88">
        <w:rPr>
          <w:rFonts w:asciiTheme="minorHAnsi" w:hAnsiTheme="minorHAnsi" w:cstheme="minorBidi"/>
          <w:lang w:val="de-DE"/>
        </w:rPr>
        <w:t xml:space="preserve"> Mit der Monitoring- und Analyseplattform Vertiv™ Next Predict einen </w:t>
      </w:r>
      <w:r w:rsidR="00ED4ECF" w:rsidRPr="00ED4ECF">
        <w:rPr>
          <w:rFonts w:asciiTheme="minorHAnsi" w:hAnsiTheme="minorHAnsi" w:cstheme="minorBidi"/>
          <w:lang w:val="de-DE"/>
        </w:rPr>
        <w:t>ganzheitlichen</w:t>
      </w:r>
      <w:r w:rsidR="00ED4ECF">
        <w:rPr>
          <w:rFonts w:asciiTheme="minorHAnsi" w:hAnsiTheme="minorHAnsi" w:cstheme="minorBidi"/>
          <w:lang w:val="de-DE"/>
        </w:rPr>
        <w:t xml:space="preserve"> </w:t>
      </w:r>
      <w:r w:rsidRPr="009D5E88">
        <w:rPr>
          <w:rFonts w:asciiTheme="minorHAnsi" w:hAnsiTheme="minorHAnsi" w:cstheme="minorBidi"/>
          <w:lang w:val="de-DE"/>
        </w:rPr>
        <w:t>Überblick über die thermische Infrastruktur erhalten.</w:t>
      </w:r>
    </w:p>
    <w:p w14:paraId="09ABBC2D" w14:textId="606A76A7" w:rsidR="009D5E88" w:rsidRDefault="009D5E88" w:rsidP="028E950F">
      <w:pPr>
        <w:pStyle w:val="Listenabsatz"/>
        <w:numPr>
          <w:ilvl w:val="0"/>
          <w:numId w:val="1"/>
        </w:numPr>
        <w:spacing w:line="276" w:lineRule="auto"/>
        <w:rPr>
          <w:rFonts w:asciiTheme="minorHAnsi" w:hAnsiTheme="minorHAnsi" w:cstheme="minorBidi"/>
          <w:lang w:val="de-DE"/>
        </w:rPr>
      </w:pPr>
      <w:r w:rsidRPr="009D5E88">
        <w:rPr>
          <w:rFonts w:asciiTheme="minorHAnsi" w:hAnsiTheme="minorHAnsi" w:cstheme="minorBidi"/>
          <w:b/>
          <w:bCs/>
          <w:lang w:val="de-DE"/>
        </w:rPr>
        <w:t>Probleme frühzeitig zu erkennen und zu beheben:</w:t>
      </w:r>
      <w:r w:rsidRPr="009D5E88">
        <w:rPr>
          <w:rFonts w:asciiTheme="minorHAnsi" w:hAnsiTheme="minorHAnsi" w:cstheme="minorBidi"/>
          <w:lang w:val="de-DE"/>
        </w:rPr>
        <w:t xml:space="preserve"> Durch kontinuierliches Monitoring und integrierte Leckageerkennungstechnologien frühzeitig auf betriebliche Störungen reagieren und die Ausfallsicherheit erhöhen.</w:t>
      </w:r>
    </w:p>
    <w:p w14:paraId="3E8AB3E6" w14:textId="65452FC1" w:rsidR="009D5E88" w:rsidRPr="009D5E88" w:rsidRDefault="009D5E88" w:rsidP="028E950F">
      <w:pPr>
        <w:pStyle w:val="Listenabsatz"/>
        <w:numPr>
          <w:ilvl w:val="0"/>
          <w:numId w:val="1"/>
        </w:numPr>
        <w:spacing w:line="276" w:lineRule="auto"/>
        <w:rPr>
          <w:rFonts w:asciiTheme="minorHAnsi" w:hAnsiTheme="minorHAnsi" w:cstheme="minorBidi"/>
          <w:lang w:val="de-DE"/>
        </w:rPr>
      </w:pPr>
      <w:r w:rsidRPr="009D5E88">
        <w:rPr>
          <w:rFonts w:asciiTheme="minorHAnsi" w:hAnsiTheme="minorHAnsi" w:cstheme="minorBidi"/>
          <w:b/>
          <w:bCs/>
          <w:lang w:val="de-DE"/>
        </w:rPr>
        <w:t xml:space="preserve">Die Leistung kontinuierlich </w:t>
      </w:r>
      <w:r>
        <w:rPr>
          <w:rFonts w:asciiTheme="minorHAnsi" w:hAnsiTheme="minorHAnsi" w:cstheme="minorBidi"/>
          <w:b/>
          <w:bCs/>
          <w:lang w:val="de-DE"/>
        </w:rPr>
        <w:t xml:space="preserve">zu </w:t>
      </w:r>
      <w:r w:rsidRPr="009D5E88">
        <w:rPr>
          <w:rFonts w:asciiTheme="minorHAnsi" w:hAnsiTheme="minorHAnsi" w:cstheme="minorBidi"/>
          <w:b/>
          <w:bCs/>
          <w:lang w:val="de-DE"/>
        </w:rPr>
        <w:t>optimieren:</w:t>
      </w:r>
      <w:r w:rsidRPr="009D5E88">
        <w:rPr>
          <w:rFonts w:asciiTheme="minorHAnsi" w:hAnsiTheme="minorHAnsi" w:cstheme="minorBidi"/>
          <w:lang w:val="de-DE"/>
        </w:rPr>
        <w:t xml:space="preserve"> Mithilfe fortschrittlicher Analysen, Software und datengestützter Erkenntnisse die Effizienz und Wassernutzung verbessern.</w:t>
      </w:r>
    </w:p>
    <w:p w14:paraId="351DB9B3" w14:textId="5E91C114" w:rsidR="009D5E88" w:rsidRDefault="009D5E88" w:rsidP="028E950F">
      <w:pPr>
        <w:pStyle w:val="Listenabsatz"/>
        <w:numPr>
          <w:ilvl w:val="0"/>
          <w:numId w:val="1"/>
        </w:numPr>
        <w:spacing w:line="276" w:lineRule="auto"/>
        <w:rPr>
          <w:rFonts w:asciiTheme="minorHAnsi" w:hAnsiTheme="minorHAnsi" w:cstheme="minorBidi"/>
          <w:lang w:val="de-DE"/>
        </w:rPr>
      </w:pPr>
      <w:r w:rsidRPr="009D5E88">
        <w:rPr>
          <w:rFonts w:asciiTheme="minorHAnsi" w:hAnsiTheme="minorHAnsi" w:cstheme="minorBidi"/>
          <w:b/>
          <w:bCs/>
          <w:lang w:val="de-DE"/>
        </w:rPr>
        <w:t xml:space="preserve">Fluidqualität </w:t>
      </w:r>
      <w:r w:rsidR="006D7178">
        <w:rPr>
          <w:rFonts w:asciiTheme="minorHAnsi" w:hAnsiTheme="minorHAnsi" w:cstheme="minorBidi"/>
          <w:b/>
          <w:bCs/>
          <w:lang w:val="de-DE"/>
        </w:rPr>
        <w:t xml:space="preserve">zu verwalten </w:t>
      </w:r>
      <w:r w:rsidRPr="009D5E88">
        <w:rPr>
          <w:rFonts w:asciiTheme="minorHAnsi" w:hAnsiTheme="minorHAnsi" w:cstheme="minorBidi"/>
          <w:b/>
          <w:bCs/>
          <w:lang w:val="de-DE"/>
        </w:rPr>
        <w:t xml:space="preserve">und Gesamtbetriebskosten zu </w:t>
      </w:r>
      <w:r w:rsidR="006D7178">
        <w:rPr>
          <w:rFonts w:asciiTheme="minorHAnsi" w:hAnsiTheme="minorHAnsi" w:cstheme="minorBidi"/>
          <w:b/>
          <w:bCs/>
          <w:lang w:val="de-DE"/>
        </w:rPr>
        <w:t>senken</w:t>
      </w:r>
      <w:r w:rsidRPr="009D5E88">
        <w:rPr>
          <w:rFonts w:asciiTheme="minorHAnsi" w:hAnsiTheme="minorHAnsi" w:cstheme="minorBidi"/>
          <w:b/>
          <w:bCs/>
          <w:lang w:val="de-DE"/>
        </w:rPr>
        <w:t>:</w:t>
      </w:r>
      <w:r w:rsidRPr="009D5E88">
        <w:rPr>
          <w:rFonts w:asciiTheme="minorHAnsi" w:hAnsiTheme="minorHAnsi" w:cstheme="minorBidi"/>
          <w:lang w:val="de-DE"/>
        </w:rPr>
        <w:t xml:space="preserve"> Die Fluidchemie in technischen Kühl- und Gebäudewassersystemen auf Basis der jeweiligen Betriebsbedingungen proaktiv steuern, um die Lebensdauer der Anlagen zu </w:t>
      </w:r>
      <w:r>
        <w:rPr>
          <w:rFonts w:asciiTheme="minorHAnsi" w:hAnsiTheme="minorHAnsi" w:cstheme="minorBidi"/>
          <w:lang w:val="de-DE"/>
        </w:rPr>
        <w:t>verlängern</w:t>
      </w:r>
      <w:r w:rsidRPr="009D5E88">
        <w:rPr>
          <w:rFonts w:asciiTheme="minorHAnsi" w:hAnsiTheme="minorHAnsi" w:cstheme="minorBidi"/>
          <w:lang w:val="de-DE"/>
        </w:rPr>
        <w:t xml:space="preserve"> und die Gesamtbetriebskosten zu senken.</w:t>
      </w:r>
    </w:p>
    <w:p w14:paraId="0C464E3A" w14:textId="77777777" w:rsidR="00B85931" w:rsidRPr="00B2293A" w:rsidRDefault="00B85931" w:rsidP="00844DAE">
      <w:pPr>
        <w:spacing w:line="276" w:lineRule="auto"/>
        <w:rPr>
          <w:rFonts w:asciiTheme="minorHAnsi" w:hAnsiTheme="minorHAnsi" w:cstheme="minorBidi"/>
          <w:lang w:val="de-DE"/>
        </w:rPr>
      </w:pPr>
    </w:p>
    <w:p w14:paraId="013A8027" w14:textId="41B2BB02" w:rsidR="009D5E88" w:rsidRDefault="009D5E88" w:rsidP="009D5E88">
      <w:pPr>
        <w:spacing w:line="276" w:lineRule="auto"/>
        <w:jc w:val="both"/>
        <w:rPr>
          <w:rFonts w:asciiTheme="minorHAnsi" w:hAnsiTheme="minorHAnsi" w:cstheme="minorBidi"/>
          <w:lang w:val="de-DE"/>
        </w:rPr>
      </w:pPr>
      <w:r w:rsidRPr="009D5E88">
        <w:rPr>
          <w:rFonts w:asciiTheme="minorHAnsi" w:hAnsiTheme="minorHAnsi" w:cstheme="minorBidi"/>
          <w:lang w:val="de-DE"/>
        </w:rPr>
        <w:t xml:space="preserve">Vertiv vereint thermische Infrastruktur, Fluidzustandsmanagement, Monitoring und Lifecycle-Services in einem </w:t>
      </w:r>
      <w:r>
        <w:rPr>
          <w:rFonts w:asciiTheme="minorHAnsi" w:hAnsiTheme="minorHAnsi" w:cstheme="minorBidi"/>
          <w:lang w:val="de-DE"/>
        </w:rPr>
        <w:t>einheitlichen</w:t>
      </w:r>
      <w:r w:rsidRPr="009D5E88">
        <w:rPr>
          <w:rFonts w:asciiTheme="minorHAnsi" w:hAnsiTheme="minorHAnsi" w:cstheme="minorBidi"/>
          <w:lang w:val="de-DE"/>
        </w:rPr>
        <w:t xml:space="preserve"> Betriebsmodell für hochdichte, flüssigkeitsgekühlte Infrastrukturen.</w:t>
      </w:r>
    </w:p>
    <w:p w14:paraId="5D988897" w14:textId="77777777" w:rsidR="009D5E88" w:rsidRDefault="009D5E88" w:rsidP="00844DAE">
      <w:pPr>
        <w:spacing w:line="276" w:lineRule="auto"/>
        <w:rPr>
          <w:rFonts w:asciiTheme="minorHAnsi" w:hAnsiTheme="minorHAnsi" w:cstheme="minorBidi"/>
          <w:lang w:val="de-DE"/>
        </w:rPr>
      </w:pPr>
    </w:p>
    <w:p w14:paraId="465CCD6B" w14:textId="5F84C9B4" w:rsidR="009D5E88" w:rsidRDefault="009D5E88" w:rsidP="00844DAE">
      <w:pPr>
        <w:spacing w:line="276" w:lineRule="auto"/>
        <w:rPr>
          <w:rFonts w:asciiTheme="minorHAnsi" w:hAnsiTheme="minorHAnsi" w:cstheme="minorBidi"/>
          <w:lang w:val="de-DE"/>
        </w:rPr>
      </w:pPr>
      <w:r w:rsidRPr="009D5E88">
        <w:rPr>
          <w:rFonts w:asciiTheme="minorHAnsi" w:hAnsiTheme="minorHAnsi" w:cstheme="minorBidi"/>
          <w:lang w:val="de-DE"/>
        </w:rPr>
        <w:t xml:space="preserve">Weitere Informationen über das durchgängige Portfolio von Vertiv in den Bereichen Stromversorgung und Wärmemanagement, Infrastrukturlösungen, IT-Systeme sowie Dienstleistungen für geschäftskritische digitale Anwendungen finden Sie unter </w:t>
      </w:r>
      <w:hyperlink r:id="rId13" w:history="1">
        <w:r w:rsidRPr="009D5E88">
          <w:rPr>
            <w:rStyle w:val="Hyperlink"/>
            <w:rFonts w:asciiTheme="minorHAnsi" w:hAnsiTheme="minorHAnsi" w:cstheme="minorBidi"/>
            <w:lang w:val="de-DE"/>
          </w:rPr>
          <w:t>Vertiv.com</w:t>
        </w:r>
      </w:hyperlink>
      <w:r w:rsidRPr="009D5E88">
        <w:rPr>
          <w:rFonts w:asciiTheme="minorHAnsi" w:hAnsiTheme="minorHAnsi" w:cstheme="minorBidi"/>
          <w:lang w:val="de-DE"/>
        </w:rPr>
        <w:t>.</w:t>
      </w:r>
    </w:p>
    <w:p w14:paraId="754B110F" w14:textId="77777777" w:rsidR="009D5E88" w:rsidRDefault="009D5E88" w:rsidP="00844DAE">
      <w:pPr>
        <w:spacing w:line="276" w:lineRule="auto"/>
        <w:rPr>
          <w:rFonts w:asciiTheme="minorHAnsi" w:hAnsiTheme="minorHAnsi" w:cstheme="minorBidi"/>
          <w:lang w:val="de-DE"/>
        </w:rPr>
      </w:pPr>
    </w:p>
    <w:bookmarkEnd w:id="0"/>
    <w:p w14:paraId="6674DFE0" w14:textId="77777777" w:rsidR="009F4B06" w:rsidRPr="008F7636" w:rsidRDefault="009F4B06" w:rsidP="028E950F">
      <w:pPr>
        <w:spacing w:line="276" w:lineRule="auto"/>
        <w:rPr>
          <w:rFonts w:asciiTheme="minorHAnsi" w:hAnsiTheme="minorHAnsi" w:cstheme="minorBidi"/>
          <w:lang w:val="de-DE"/>
        </w:rPr>
      </w:pPr>
    </w:p>
    <w:p w14:paraId="0AF9DF91" w14:textId="3493E4D0" w:rsidR="009F4B06" w:rsidRPr="00DE4354" w:rsidRDefault="009F4B06" w:rsidP="028E950F">
      <w:pPr>
        <w:spacing w:line="276" w:lineRule="auto"/>
        <w:jc w:val="center"/>
        <w:rPr>
          <w:rFonts w:asciiTheme="minorHAnsi" w:hAnsiTheme="minorHAnsi" w:cstheme="minorBidi"/>
          <w:i/>
          <w:lang w:val="de-DE"/>
        </w:rPr>
      </w:pPr>
      <w:r w:rsidRPr="00DE4354">
        <w:rPr>
          <w:rFonts w:asciiTheme="minorHAnsi" w:hAnsiTheme="minorHAnsi" w:cstheme="minorBidi"/>
          <w:i/>
          <w:lang w:val="de-DE"/>
        </w:rPr>
        <w:t># # #</w:t>
      </w:r>
    </w:p>
    <w:p w14:paraId="556A1BFB" w14:textId="70EC05F3" w:rsidR="009F4B06" w:rsidRPr="00DE4354" w:rsidRDefault="009F4B06" w:rsidP="028E950F">
      <w:pPr>
        <w:spacing w:line="276" w:lineRule="auto"/>
        <w:rPr>
          <w:rFonts w:asciiTheme="minorHAnsi" w:hAnsiTheme="minorHAnsi" w:cstheme="minorBidi"/>
          <w:b/>
          <w:i/>
          <w:lang w:val="de-DE"/>
        </w:rPr>
      </w:pPr>
    </w:p>
    <w:p w14:paraId="27FF24FD" w14:textId="77777777" w:rsidR="00DE4354" w:rsidRPr="009B3A5D" w:rsidRDefault="00DE4354" w:rsidP="00DE4354">
      <w:pPr>
        <w:widowControl/>
        <w:textAlignment w:val="baseline"/>
        <w:rPr>
          <w:rFonts w:eastAsia="Times New Roman"/>
          <w:b/>
          <w:bCs/>
          <w:lang w:val="de-DE"/>
        </w:rPr>
      </w:pPr>
      <w:r w:rsidRPr="009B3A5D">
        <w:rPr>
          <w:rFonts w:eastAsia="Times New Roman"/>
          <w:b/>
          <w:bCs/>
          <w:lang w:val="de-DE"/>
        </w:rPr>
        <w:t>Über Vertiv</w:t>
      </w:r>
    </w:p>
    <w:p w14:paraId="023AD8CD" w14:textId="77777777" w:rsidR="00DE4354" w:rsidRPr="009B3A5D" w:rsidRDefault="00DE4354" w:rsidP="00DE4354">
      <w:pPr>
        <w:widowControl/>
        <w:textAlignment w:val="baseline"/>
        <w:rPr>
          <w:rFonts w:eastAsia="Times New Roman"/>
          <w:lang w:val="de-DE"/>
        </w:rPr>
      </w:pPr>
      <w:r w:rsidRPr="009B3A5D">
        <w:rPr>
          <w:rFonts w:eastAsia="Times New Roman"/>
          <w:lang w:val="de-DE"/>
        </w:rPr>
        <w:t>Vertiv (NYSE: VRT) bringt Hardware, Software, Analytics und Services zusammen, damit Applikationen bei Kunden kontinuierlich laufen, optimal performen und sich mit den Geschäftsanforderungen weiterentwickeln. Vertiv löst die wichtigsten Herausforderungen, denen Rechenzentren, Kommunikationsnetzwerke sowie kommerzielle und industrielle Anlagen ausgesetzt sind mit seinem Portfolio von Strom-, Kühlungs- und IT-Infrastrukturlösungen und Services, das Netzwerke von Cloud- bis Edge-Computing abdeckt. Vertiv ist in mehr als 130 Ländern weltweit tätig. Die Unternehmenszentrale befindet sich in Westerville, Ohio. Weitere Informationen und die aktuellsten Neuigkeiten und Inhalte von Vertiv finden Sie unter Vertiv.com.</w:t>
      </w:r>
    </w:p>
    <w:p w14:paraId="269BF09D" w14:textId="77777777" w:rsidR="00DE4354" w:rsidRPr="009B3A5D" w:rsidRDefault="00DE4354" w:rsidP="00DE4354">
      <w:pPr>
        <w:widowControl/>
        <w:textAlignment w:val="baseline"/>
        <w:rPr>
          <w:rFonts w:eastAsia="Times New Roman"/>
          <w:lang w:val="de-DE"/>
        </w:rPr>
      </w:pPr>
    </w:p>
    <w:p w14:paraId="476A7D18" w14:textId="77777777" w:rsidR="00DE4354" w:rsidRPr="009B3A5D" w:rsidRDefault="00DE4354" w:rsidP="00DE4354">
      <w:pPr>
        <w:widowControl/>
        <w:textAlignment w:val="baseline"/>
        <w:rPr>
          <w:rFonts w:eastAsia="Times New Roman"/>
          <w:b/>
          <w:bCs/>
          <w:lang w:val="de-DE"/>
        </w:rPr>
      </w:pPr>
      <w:r w:rsidRPr="009B3A5D">
        <w:rPr>
          <w:rFonts w:eastAsia="Times New Roman"/>
          <w:b/>
          <w:bCs/>
          <w:lang w:val="de-DE"/>
        </w:rPr>
        <w:t>Zukunftsgerichtete Aussagen</w:t>
      </w:r>
    </w:p>
    <w:p w14:paraId="5B4DEC31" w14:textId="77777777" w:rsidR="00DE4354" w:rsidRPr="009B3A5D" w:rsidRDefault="00DE4354" w:rsidP="00DE4354">
      <w:pPr>
        <w:widowControl/>
        <w:textAlignment w:val="baseline"/>
        <w:rPr>
          <w:rFonts w:eastAsia="Times New Roman"/>
          <w:lang w:val="de-DE"/>
        </w:rPr>
      </w:pPr>
      <w:r w:rsidRPr="009B3A5D">
        <w:rPr>
          <w:rFonts w:eastAsia="Times New Roman"/>
          <w:lang w:val="de-DE"/>
        </w:rPr>
        <w:t xml:space="preserve">Diese Pressemeldung enthält zukunftsgerichtete Aussagen im Sinne des Private Securities Litigation Reform Act von 1995, Abschnitt 27 des Securities Act und Abschnitt 21E des Securities Exchange Act. Diese Aussagen stellen lediglich eine Prognose dar. Tatsächliche Ereignisse oder Ergebnisse können erheblich von den Aussagen abweichen, die in dieser zukunftsgerichteten Aussage enthalten sind. Die Leser werden auf die bei der Securities and Exchange Commission eingereichten Unterlagen von Vertiv verwiesen, darunter der jüngste Jahresbericht auf Formblatt 10-K und alle nachfolgenden Quartalsberichte auf Formblatt 10-Q. Darin werden diese und andere wichtige Risikofaktoren im Zusammenhang mit Vertiv und </w:t>
      </w:r>
    </w:p>
    <w:p w14:paraId="576AF1E9" w14:textId="77777777" w:rsidR="00DE4354" w:rsidRPr="009B3A5D" w:rsidRDefault="00DE4354" w:rsidP="00DE4354">
      <w:pPr>
        <w:widowControl/>
        <w:textAlignment w:val="baseline"/>
        <w:rPr>
          <w:rFonts w:eastAsia="Times New Roman"/>
          <w:lang w:val="de-DE"/>
        </w:rPr>
      </w:pPr>
      <w:r w:rsidRPr="009B3A5D">
        <w:rPr>
          <w:rFonts w:eastAsia="Times New Roman"/>
          <w:lang w:val="de-DE"/>
        </w:rPr>
        <w:t>dessen Geschäftstätigkeit erörtert. Vertiv ist nicht verpflichtet, seine zukunftsgerichteten Aussagen zu aktualisieren oder zu ändern, sei es aufgrund neuer Informationen, zukünftiger Ereignisse oder aus anderen Gründen, und lehnt diese Verpflichtung ausdrücklich ab.</w:t>
      </w:r>
    </w:p>
    <w:p w14:paraId="3CCF56E1" w14:textId="77777777" w:rsidR="00DE4354" w:rsidRPr="009B3A5D" w:rsidRDefault="00DE4354" w:rsidP="00DE4354">
      <w:pPr>
        <w:ind w:right="-108"/>
        <w:rPr>
          <w:b/>
          <w:lang w:val="de-DE"/>
        </w:rPr>
      </w:pPr>
    </w:p>
    <w:p w14:paraId="7944CA67" w14:textId="77777777" w:rsidR="00DE4354" w:rsidRPr="009B3A5D" w:rsidRDefault="00DE4354" w:rsidP="00DE4354">
      <w:pPr>
        <w:ind w:right="-108"/>
        <w:rPr>
          <w:b/>
          <w:lang w:val="en-GB"/>
        </w:rPr>
      </w:pPr>
      <w:r w:rsidRPr="009B3A5D">
        <w:rPr>
          <w:b/>
          <w:lang w:val="en-GB"/>
        </w:rPr>
        <w:lastRenderedPageBreak/>
        <w:t>Kontakt</w:t>
      </w:r>
    </w:p>
    <w:p w14:paraId="5F15DB5C" w14:textId="77777777" w:rsidR="00DE4354" w:rsidRPr="009B3A5D" w:rsidRDefault="00DE4354" w:rsidP="00DE4354">
      <w:pPr>
        <w:ind w:right="-108"/>
        <w:rPr>
          <w:lang w:val="en-GB"/>
        </w:rPr>
      </w:pPr>
      <w:r w:rsidRPr="009B3A5D">
        <w:rPr>
          <w:lang w:val="en-GB"/>
        </w:rPr>
        <w:t>Sascha Hommer</w:t>
      </w:r>
    </w:p>
    <w:p w14:paraId="648D41B2" w14:textId="77777777" w:rsidR="00DE4354" w:rsidRPr="009B3A5D" w:rsidRDefault="00DE4354" w:rsidP="00DE4354">
      <w:pPr>
        <w:ind w:right="-108"/>
        <w:rPr>
          <w:lang w:val="en-GB"/>
        </w:rPr>
      </w:pPr>
      <w:r w:rsidRPr="009B3A5D">
        <w:rPr>
          <w:lang w:val="en-GB"/>
        </w:rPr>
        <w:t>PR Director IT</w:t>
      </w:r>
    </w:p>
    <w:p w14:paraId="1A1E2B60" w14:textId="77777777" w:rsidR="00DE4354" w:rsidRPr="009B3A5D" w:rsidRDefault="00DE4354" w:rsidP="00DE4354">
      <w:pPr>
        <w:ind w:right="-108"/>
        <w:rPr>
          <w:lang w:val="en-GB"/>
        </w:rPr>
      </w:pPr>
    </w:p>
    <w:p w14:paraId="1272AFF6" w14:textId="77777777" w:rsidR="00DE4354" w:rsidRPr="009B3A5D" w:rsidRDefault="00DE4354" w:rsidP="00DE4354">
      <w:pPr>
        <w:ind w:right="-108"/>
        <w:rPr>
          <w:lang w:val="en-GB"/>
        </w:rPr>
      </w:pPr>
      <w:r w:rsidRPr="009B3A5D">
        <w:rPr>
          <w:lang w:val="en-GB"/>
        </w:rPr>
        <w:t>riba:businesstalk</w:t>
      </w:r>
    </w:p>
    <w:p w14:paraId="54D518AD" w14:textId="77777777" w:rsidR="00DE4354" w:rsidRPr="009B3A5D" w:rsidRDefault="00DE4354" w:rsidP="00DE4354">
      <w:pPr>
        <w:ind w:right="-108"/>
        <w:rPr>
          <w:lang w:val="en-GB"/>
        </w:rPr>
      </w:pPr>
    </w:p>
    <w:p w14:paraId="0E209A6A" w14:textId="77777777" w:rsidR="00DE4354" w:rsidRPr="009B3A5D" w:rsidRDefault="00DE4354" w:rsidP="00DE4354">
      <w:pPr>
        <w:ind w:right="-108"/>
        <w:rPr>
          <w:lang w:val="de-DE"/>
        </w:rPr>
      </w:pPr>
      <w:r w:rsidRPr="009B3A5D">
        <w:rPr>
          <w:b/>
          <w:lang w:val="de-DE"/>
        </w:rPr>
        <w:t>T</w:t>
      </w:r>
      <w:r w:rsidRPr="009B3A5D">
        <w:rPr>
          <w:lang w:val="de-DE"/>
        </w:rPr>
        <w:t xml:space="preserve"> +49 (0)261-963 757-24</w:t>
      </w:r>
    </w:p>
    <w:p w14:paraId="13D087C3" w14:textId="77777777" w:rsidR="00DE4354" w:rsidRPr="009B3A5D" w:rsidRDefault="00DE4354" w:rsidP="00DE4354">
      <w:pPr>
        <w:ind w:right="-108"/>
        <w:rPr>
          <w:lang w:val="de-DE"/>
        </w:rPr>
      </w:pPr>
      <w:r w:rsidRPr="009B3A5D">
        <w:rPr>
          <w:b/>
          <w:lang w:val="de-DE"/>
        </w:rPr>
        <w:t>E</w:t>
      </w:r>
      <w:r w:rsidRPr="009B3A5D">
        <w:rPr>
          <w:lang w:val="de-DE"/>
        </w:rPr>
        <w:t xml:space="preserve"> </w:t>
      </w:r>
      <w:hyperlink r:id="rId14" w:history="1">
        <w:r w:rsidRPr="009B3A5D">
          <w:rPr>
            <w:color w:val="0076A8" w:themeColor="hyperlink"/>
            <w:u w:val="single"/>
            <w:lang w:val="de-DE"/>
          </w:rPr>
          <w:t>shommer@riba.eu</w:t>
        </w:r>
      </w:hyperlink>
    </w:p>
    <w:p w14:paraId="531770BD" w14:textId="72052ACD" w:rsidR="007E47E2" w:rsidRPr="00000547" w:rsidRDefault="007E47E2" w:rsidP="028E950F">
      <w:pPr>
        <w:spacing w:line="276" w:lineRule="auto"/>
        <w:ind w:right="-108"/>
        <w:rPr>
          <w:rFonts w:asciiTheme="minorHAnsi" w:hAnsiTheme="minorHAnsi" w:cstheme="minorBidi"/>
        </w:rPr>
      </w:pPr>
    </w:p>
    <w:sectPr w:rsidR="007E47E2" w:rsidRPr="00000547" w:rsidSect="00B85931">
      <w:headerReference w:type="even" r:id="rId15"/>
      <w:headerReference w:type="default" r:id="rId16"/>
      <w:footerReference w:type="even" r:id="rId17"/>
      <w:footerReference w:type="default" r:id="rId18"/>
      <w:headerReference w:type="first" r:id="rId19"/>
      <w:footerReference w:type="first" r:id="rId20"/>
      <w:type w:val="continuous"/>
      <w:pgSz w:w="12240" w:h="15840" w:code="1"/>
      <w:pgMar w:top="835" w:right="864" w:bottom="274" w:left="734" w:header="936" w:footer="158"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EB9B15" w14:textId="77777777" w:rsidR="00E01945" w:rsidRDefault="00E01945" w:rsidP="00B11BCB">
      <w:r>
        <w:separator/>
      </w:r>
    </w:p>
  </w:endnote>
  <w:endnote w:type="continuationSeparator" w:id="0">
    <w:p w14:paraId="709FAF0C" w14:textId="77777777" w:rsidR="00E01945" w:rsidRDefault="00E01945" w:rsidP="00B11B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Unna">
    <w:altName w:val="Cambria"/>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23BAD1" w14:textId="2A1201BE" w:rsidR="00983E65" w:rsidRDefault="004376E0">
    <w:pPr>
      <w:pStyle w:val="Fuzeile"/>
      <w:framePr w:wrap="none" w:vAnchor="text" w:hAnchor="margin" w:xAlign="right" w:y="1"/>
      <w:rPr>
        <w:rStyle w:val="Seitenzahl"/>
      </w:rPr>
    </w:pPr>
    <w:r>
      <w:rPr>
        <w:noProof/>
      </w:rPr>
      <mc:AlternateContent>
        <mc:Choice Requires="wps">
          <w:drawing>
            <wp:anchor distT="0" distB="0" distL="0" distR="0" simplePos="0" relativeHeight="251658243" behindDoc="0" locked="0" layoutInCell="1" allowOverlap="1" wp14:anchorId="0FD98FCC" wp14:editId="014834A7">
              <wp:simplePos x="635" y="635"/>
              <wp:positionH relativeFrom="page">
                <wp:align>center</wp:align>
              </wp:positionH>
              <wp:positionV relativeFrom="page">
                <wp:align>bottom</wp:align>
              </wp:positionV>
              <wp:extent cx="2219325" cy="342900"/>
              <wp:effectExtent l="0" t="0" r="9525" b="0"/>
              <wp:wrapNone/>
              <wp:docPr id="385938469" name="Text Box 2" descr="Contents Include Confidential Informat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219325" cy="342900"/>
                      </a:xfrm>
                      <a:prstGeom prst="rect">
                        <a:avLst/>
                      </a:prstGeom>
                      <a:noFill/>
                      <a:ln>
                        <a:noFill/>
                      </a:ln>
                    </wps:spPr>
                    <wps:txbx>
                      <w:txbxContent>
                        <w:p w14:paraId="02633C23" w14:textId="3406BB32" w:rsidR="004376E0" w:rsidRPr="006B00E0" w:rsidRDefault="004376E0">
                          <w:pPr>
                            <w:rPr>
                              <w:rFonts w:ascii="Aptos" w:eastAsia="Aptos" w:hAnsi="Aptos" w:cs="Aptos"/>
                              <w:noProof/>
                              <w:color w:val="000000"/>
                              <w:sz w:val="20"/>
                              <w:szCs w:val="20"/>
                            </w:rPr>
                          </w:pPr>
                          <w:r w:rsidRPr="006B00E0">
                            <w:rPr>
                              <w:rFonts w:ascii="Aptos" w:eastAsia="Aptos" w:hAnsi="Aptos" w:cs="Aptos"/>
                              <w:noProof/>
                              <w:color w:val="000000"/>
                              <w:sz w:val="20"/>
                              <w:szCs w:val="20"/>
                            </w:rPr>
                            <w:t>Contents Include Confidential Information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FD98FCC" id="_x0000_t202" coordsize="21600,21600" o:spt="202" path="m,l,21600r21600,l21600,xe">
              <v:stroke joinstyle="miter"/>
              <v:path gradientshapeok="t" o:connecttype="rect"/>
            </v:shapetype>
            <v:shape id="Text Box 2" o:spid="_x0000_s1026" type="#_x0000_t202" alt="Contents Include Confidential Information" style="position:absolute;margin-left:0;margin-top:0;width:174.75pt;height:27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" filled="f" stroked="f">
              <v:textbox style="mso-fit-shape-to-text:t" inset="0,0,0,15pt">
                <w:txbxContent>
                  <w:p w14:paraId="02633C23" w14:textId="3406BB32" w:rsidR="004376E0" w:rsidRPr="006B00E0" w:rsidRDefault="004376E0">
                    <w:pPr>
                      <w:rPr>
                        <w:rFonts w:ascii="Aptos" w:eastAsia="Aptos" w:hAnsi="Aptos" w:cs="Aptos"/>
                        <w:noProof/>
                        <w:color w:val="000000"/>
                        <w:sz w:val="20"/>
                        <w:szCs w:val="20"/>
                      </w:rPr>
                    </w:pPr>
                    <w:r w:rsidRPr="006B00E0">
                      <w:rPr>
                        <w:rFonts w:ascii="Aptos" w:eastAsia="Aptos" w:hAnsi="Aptos" w:cs="Aptos"/>
                        <w:noProof/>
                        <w:color w:val="000000"/>
                        <w:sz w:val="20"/>
                        <w:szCs w:val="20"/>
                      </w:rPr>
                      <w:t>Contents Include Confidential Information</w:t>
                    </w:r>
                  </w:p>
                </w:txbxContent>
              </v:textbox>
              <w10:wrap anchorx="page" anchory="page"/>
            </v:shape>
          </w:pict>
        </mc:Fallback>
      </mc:AlternateContent>
    </w:r>
  </w:p>
  <w:sdt>
    <w:sdtPr>
      <w:rPr>
        <w:rStyle w:val="Seitenzahl"/>
      </w:rPr>
      <w:id w:val="335743427"/>
      <w:docPartObj>
        <w:docPartGallery w:val="Page Numbers (Bottom of Page)"/>
        <w:docPartUnique/>
      </w:docPartObj>
    </w:sdtPr>
    <w:sdtEndPr>
      <w:rPr>
        <w:rStyle w:val="Seitenzahl"/>
      </w:rPr>
    </w:sdtEndPr>
    <w:sdtContent>
      <w:p w14:paraId="035A00FA" w14:textId="77777777" w:rsidR="00983E65" w:rsidRDefault="00983E65">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end"/>
        </w:r>
      </w:p>
    </w:sdtContent>
  </w:sdt>
  <w:p w14:paraId="1D94A435" w14:textId="77777777" w:rsidR="00983E65" w:rsidRDefault="00983E65" w:rsidP="00983E65">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7458748"/>
      <w:docPartObj>
        <w:docPartGallery w:val="Page Numbers (Bottom of Page)"/>
        <w:docPartUnique/>
      </w:docPartObj>
    </w:sdtPr>
    <w:sdtEndPr>
      <w:rPr>
        <w:noProof/>
      </w:rPr>
    </w:sdtEndPr>
    <w:sdtContent>
      <w:p w14:paraId="06D7DB45" w14:textId="7EAF8059" w:rsidR="00B85931" w:rsidRDefault="00B85931">
        <w:pPr>
          <w:pStyle w:val="Fuzeile"/>
          <w:jc w:val="right"/>
        </w:pPr>
        <w:r>
          <w:fldChar w:fldCharType="begin"/>
        </w:r>
        <w:r>
          <w:instrText xml:space="preserve"> PAGE   \* MERGEFORMAT </w:instrText>
        </w:r>
        <w:r>
          <w:fldChar w:fldCharType="separate"/>
        </w:r>
        <w:r>
          <w:rPr>
            <w:noProof/>
          </w:rPr>
          <w:t>2</w:t>
        </w:r>
        <w:r>
          <w:rPr>
            <w:noProof/>
          </w:rPr>
          <w:fldChar w:fldCharType="end"/>
        </w:r>
      </w:p>
    </w:sdtContent>
  </w:sdt>
  <w:p w14:paraId="13EA9D9B" w14:textId="77777777" w:rsidR="00800D20" w:rsidRPr="00800D20" w:rsidRDefault="00800D20" w:rsidP="00800D20">
    <w:pPr>
      <w:pStyle w:val="Fuzeile"/>
      <w:spacing w:line="360" w:lineRule="auto"/>
      <w:rPr>
        <w:sz w:val="13"/>
        <w:szCs w:val="13"/>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34509848"/>
      <w:docPartObj>
        <w:docPartGallery w:val="Page Numbers (Bottom of Page)"/>
        <w:docPartUnique/>
      </w:docPartObj>
    </w:sdtPr>
    <w:sdtEndPr>
      <w:rPr>
        <w:noProof/>
      </w:rPr>
    </w:sdtEndPr>
    <w:sdtContent>
      <w:p w14:paraId="4F8C6AFA" w14:textId="0DC9E85C" w:rsidR="00B85931" w:rsidRDefault="00B85931">
        <w:pPr>
          <w:pStyle w:val="Fuzeile"/>
          <w:jc w:val="right"/>
        </w:pPr>
        <w:r>
          <w:fldChar w:fldCharType="begin"/>
        </w:r>
        <w:r>
          <w:instrText xml:space="preserve"> PAGE   \* MERGEFORMAT </w:instrText>
        </w:r>
        <w:r>
          <w:fldChar w:fldCharType="separate"/>
        </w:r>
        <w:r>
          <w:rPr>
            <w:noProof/>
          </w:rPr>
          <w:t>2</w:t>
        </w:r>
        <w:r>
          <w:rPr>
            <w:noProof/>
          </w:rPr>
          <w:fldChar w:fldCharType="end"/>
        </w:r>
      </w:p>
    </w:sdtContent>
  </w:sdt>
  <w:p w14:paraId="208CA5D2" w14:textId="77777777" w:rsidR="00682CB0" w:rsidRPr="00682CB0" w:rsidRDefault="00682CB0" w:rsidP="00682CB0">
    <w:pPr>
      <w:pStyle w:val="Fuzeile"/>
      <w:spacing w:line="360" w:lineRule="auto"/>
      <w:jc w:val="right"/>
      <w:rPr>
        <w:sz w:val="13"/>
        <w:szCs w:val="13"/>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F20D6E" w14:textId="77777777" w:rsidR="00E01945" w:rsidRDefault="00E01945" w:rsidP="00B11BCB">
      <w:r>
        <w:separator/>
      </w:r>
    </w:p>
  </w:footnote>
  <w:footnote w:type="continuationSeparator" w:id="0">
    <w:p w14:paraId="118A1D81" w14:textId="77777777" w:rsidR="00E01945" w:rsidRDefault="00E01945" w:rsidP="00B11B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A2BFA3" w14:textId="77777777" w:rsidR="009A01B5" w:rsidRDefault="009A01B5">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EBE014" w14:textId="3D9765CF" w:rsidR="00B11BCB" w:rsidRDefault="008535CA" w:rsidP="00FB760F">
    <w:pPr>
      <w:pStyle w:val="LetterheadName"/>
      <w:spacing w:before="0"/>
      <w:ind w:right="115"/>
      <w:jc w:val="right"/>
      <w:rPr>
        <w:rFonts w:asciiTheme="minorHAnsi" w:hAnsiTheme="minorHAnsi" w:cstheme="minorHAnsi"/>
        <w:color w:val="000000" w:themeColor="text1"/>
      </w:rPr>
    </w:pPr>
    <w:r w:rsidRPr="00995DAD">
      <w:rPr>
        <w:rFonts w:asciiTheme="minorHAnsi" w:hAnsiTheme="minorHAnsi" w:cstheme="minorHAnsi"/>
        <w:noProof/>
        <w:color w:val="000000" w:themeColor="text1"/>
      </w:rPr>
      <mc:AlternateContent>
        <mc:Choice Requires="wps">
          <w:drawing>
            <wp:anchor distT="0" distB="0" distL="114300" distR="114300" simplePos="0" relativeHeight="251658240" behindDoc="0" locked="0" layoutInCell="1" allowOverlap="1" wp14:anchorId="69EC7218" wp14:editId="74297AAE">
              <wp:simplePos x="0" y="0"/>
              <wp:positionH relativeFrom="margin">
                <wp:posOffset>-24324</wp:posOffset>
              </wp:positionH>
              <wp:positionV relativeFrom="page">
                <wp:posOffset>523240</wp:posOffset>
              </wp:positionV>
              <wp:extent cx="1329690" cy="330835"/>
              <wp:effectExtent l="0" t="0" r="3810" b="0"/>
              <wp:wrapNone/>
              <wp:docPr id="6" name="Freeform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29690" cy="330835"/>
                      </a:xfrm>
                      <a:custGeom>
                        <a:avLst/>
                        <a:gdLst>
                          <a:gd name="T0" fmla="+- 0 2914 857"/>
                          <a:gd name="T1" fmla="*/ T0 w 2094"/>
                          <a:gd name="T2" fmla="+- 0 404 6"/>
                          <a:gd name="T3" fmla="*/ 404 h 521"/>
                          <a:gd name="T4" fmla="+- 0 2926 857"/>
                          <a:gd name="T5" fmla="*/ T4 w 2094"/>
                          <a:gd name="T6" fmla="+- 0 377 6"/>
                          <a:gd name="T7" fmla="*/ 377 h 521"/>
                          <a:gd name="T8" fmla="+- 0 2920 857"/>
                          <a:gd name="T9" fmla="*/ T8 w 2094"/>
                          <a:gd name="T10" fmla="+- 0 377 6"/>
                          <a:gd name="T11" fmla="*/ 377 h 521"/>
                          <a:gd name="T12" fmla="+- 0 2938 857"/>
                          <a:gd name="T13" fmla="*/ T12 w 2094"/>
                          <a:gd name="T14" fmla="+- 0 395 6"/>
                          <a:gd name="T15" fmla="*/ 395 h 521"/>
                          <a:gd name="T16" fmla="+- 0 2951 857"/>
                          <a:gd name="T17" fmla="*/ T16 w 2094"/>
                          <a:gd name="T18" fmla="+- 0 377 6"/>
                          <a:gd name="T19" fmla="*/ 377 h 521"/>
                          <a:gd name="T20" fmla="+- 0 2951 857"/>
                          <a:gd name="T21" fmla="*/ T20 w 2094"/>
                          <a:gd name="T22" fmla="+- 0 404 6"/>
                          <a:gd name="T23" fmla="*/ 404 h 521"/>
                          <a:gd name="T24" fmla="+- 0 2944 857"/>
                          <a:gd name="T25" fmla="*/ T24 w 2094"/>
                          <a:gd name="T26" fmla="+- 0 366 6"/>
                          <a:gd name="T27" fmla="*/ 366 h 521"/>
                          <a:gd name="T28" fmla="+- 0 2945 857"/>
                          <a:gd name="T29" fmla="*/ T28 w 2094"/>
                          <a:gd name="T30" fmla="+- 0 377 6"/>
                          <a:gd name="T31" fmla="*/ 377 h 521"/>
                          <a:gd name="T32" fmla="+- 0 2731 857"/>
                          <a:gd name="T33" fmla="*/ T32 w 2094"/>
                          <a:gd name="T34" fmla="+- 0 157 6"/>
                          <a:gd name="T35" fmla="*/ 157 h 521"/>
                          <a:gd name="T36" fmla="+- 0 2818 857"/>
                          <a:gd name="T37" fmla="*/ T36 w 2094"/>
                          <a:gd name="T38" fmla="+- 0 404 6"/>
                          <a:gd name="T39" fmla="*/ 404 h 521"/>
                          <a:gd name="T40" fmla="+- 0 2731 857"/>
                          <a:gd name="T41" fmla="*/ T40 w 2094"/>
                          <a:gd name="T42" fmla="+- 0 157 6"/>
                          <a:gd name="T43" fmla="*/ 157 h 521"/>
                          <a:gd name="T44" fmla="+- 0 2892 857"/>
                          <a:gd name="T45" fmla="*/ T44 w 2094"/>
                          <a:gd name="T46" fmla="+- 0 404 6"/>
                          <a:gd name="T47" fmla="*/ 404 h 521"/>
                          <a:gd name="T48" fmla="+- 0 2911 857"/>
                          <a:gd name="T49" fmla="*/ T48 w 2094"/>
                          <a:gd name="T50" fmla="+- 0 366 6"/>
                          <a:gd name="T51" fmla="*/ 366 h 521"/>
                          <a:gd name="T52" fmla="+- 0 2911 857"/>
                          <a:gd name="T53" fmla="*/ T52 w 2094"/>
                          <a:gd name="T54" fmla="+- 0 372 6"/>
                          <a:gd name="T55" fmla="*/ 372 h 521"/>
                          <a:gd name="T56" fmla="+- 0 2849 857"/>
                          <a:gd name="T57" fmla="*/ T56 w 2094"/>
                          <a:gd name="T58" fmla="+- 0 157 6"/>
                          <a:gd name="T59" fmla="*/ 157 h 521"/>
                          <a:gd name="T60" fmla="+- 0 2911 857"/>
                          <a:gd name="T61" fmla="*/ T60 w 2094"/>
                          <a:gd name="T62" fmla="+- 0 157 6"/>
                          <a:gd name="T63" fmla="*/ 157 h 521"/>
                          <a:gd name="T64" fmla="+- 0 2570 857"/>
                          <a:gd name="T65" fmla="*/ T64 w 2094"/>
                          <a:gd name="T66" fmla="+- 0 404 6"/>
                          <a:gd name="T67" fmla="*/ 404 h 521"/>
                          <a:gd name="T68" fmla="+- 0 2447 857"/>
                          <a:gd name="T69" fmla="*/ T68 w 2094"/>
                          <a:gd name="T70" fmla="+- 0 210 6"/>
                          <a:gd name="T71" fmla="*/ 210 h 521"/>
                          <a:gd name="T72" fmla="+- 0 2447 857"/>
                          <a:gd name="T73" fmla="*/ T72 w 2094"/>
                          <a:gd name="T74" fmla="+- 0 404 6"/>
                          <a:gd name="T75" fmla="*/ 404 h 521"/>
                          <a:gd name="T76" fmla="+- 0 2315 857"/>
                          <a:gd name="T77" fmla="*/ T76 w 2094"/>
                          <a:gd name="T78" fmla="+- 0 157 6"/>
                          <a:gd name="T79" fmla="*/ 157 h 521"/>
                          <a:gd name="T80" fmla="+- 0 2523 857"/>
                          <a:gd name="T81" fmla="*/ T80 w 2094"/>
                          <a:gd name="T82" fmla="+- 0 157 6"/>
                          <a:gd name="T83" fmla="*/ 157 h 521"/>
                          <a:gd name="T84" fmla="+- 0 2085 857"/>
                          <a:gd name="T85" fmla="*/ T84 w 2094"/>
                          <a:gd name="T86" fmla="+- 0 404 6"/>
                          <a:gd name="T87" fmla="*/ 404 h 521"/>
                          <a:gd name="T88" fmla="+- 0 2233 857"/>
                          <a:gd name="T89" fmla="*/ T88 w 2094"/>
                          <a:gd name="T90" fmla="+- 0 325 6"/>
                          <a:gd name="T91" fmla="*/ 325 h 521"/>
                          <a:gd name="T92" fmla="+- 0 2266 857"/>
                          <a:gd name="T93" fmla="*/ T92 w 2094"/>
                          <a:gd name="T94" fmla="+- 0 288 6"/>
                          <a:gd name="T95" fmla="*/ 288 h 521"/>
                          <a:gd name="T96" fmla="+- 0 2142 857"/>
                          <a:gd name="T97" fmla="*/ T96 w 2094"/>
                          <a:gd name="T98" fmla="+- 0 210 6"/>
                          <a:gd name="T99" fmla="*/ 210 h 521"/>
                          <a:gd name="T100" fmla="+- 0 2257 857"/>
                          <a:gd name="T101" fmla="*/ T100 w 2094"/>
                          <a:gd name="T102" fmla="+- 0 182 6"/>
                          <a:gd name="T103" fmla="*/ 182 h 521"/>
                          <a:gd name="T104" fmla="+- 0 2233 857"/>
                          <a:gd name="T105" fmla="*/ T104 w 2094"/>
                          <a:gd name="T106" fmla="+- 0 325 6"/>
                          <a:gd name="T107" fmla="*/ 325 h 521"/>
                          <a:gd name="T108" fmla="+- 0 2289 857"/>
                          <a:gd name="T109" fmla="*/ T108 w 2094"/>
                          <a:gd name="T110" fmla="+- 0 404 6"/>
                          <a:gd name="T111" fmla="*/ 404 h 521"/>
                          <a:gd name="T112" fmla="+- 0 2190 857"/>
                          <a:gd name="T113" fmla="*/ T112 w 2094"/>
                          <a:gd name="T114" fmla="+- 0 210 6"/>
                          <a:gd name="T115" fmla="*/ 210 h 521"/>
                          <a:gd name="T116" fmla="+- 0 2220 857"/>
                          <a:gd name="T117" fmla="*/ T116 w 2094"/>
                          <a:gd name="T118" fmla="+- 0 230 6"/>
                          <a:gd name="T119" fmla="*/ 230 h 521"/>
                          <a:gd name="T120" fmla="+- 0 2213 857"/>
                          <a:gd name="T121" fmla="*/ T120 w 2094"/>
                          <a:gd name="T122" fmla="+- 0 266 6"/>
                          <a:gd name="T123" fmla="*/ 266 h 521"/>
                          <a:gd name="T124" fmla="+- 0 2273 857"/>
                          <a:gd name="T125" fmla="*/ T124 w 2094"/>
                          <a:gd name="T126" fmla="+- 0 275 6"/>
                          <a:gd name="T127" fmla="*/ 275 h 521"/>
                          <a:gd name="T128" fmla="+- 0 2276 857"/>
                          <a:gd name="T129" fmla="*/ T128 w 2094"/>
                          <a:gd name="T130" fmla="+- 0 210 6"/>
                          <a:gd name="T131" fmla="*/ 210 h 521"/>
                          <a:gd name="T132" fmla="+- 0 1843 857"/>
                          <a:gd name="T133" fmla="*/ T132 w 2094"/>
                          <a:gd name="T134" fmla="+- 0 404 6"/>
                          <a:gd name="T135" fmla="*/ 404 h 521"/>
                          <a:gd name="T136" fmla="+- 0 1900 857"/>
                          <a:gd name="T137" fmla="*/ T136 w 2094"/>
                          <a:gd name="T138" fmla="+- 0 352 6"/>
                          <a:gd name="T139" fmla="*/ 352 h 521"/>
                          <a:gd name="T140" fmla="+- 0 2004 857"/>
                          <a:gd name="T141" fmla="*/ T140 w 2094"/>
                          <a:gd name="T142" fmla="+- 0 254 6"/>
                          <a:gd name="T143" fmla="*/ 254 h 521"/>
                          <a:gd name="T144" fmla="+- 0 2026 857"/>
                          <a:gd name="T145" fmla="*/ T144 w 2094"/>
                          <a:gd name="T146" fmla="+- 0 210 6"/>
                          <a:gd name="T147" fmla="*/ 210 h 521"/>
                          <a:gd name="T148" fmla="+- 0 1558 857"/>
                          <a:gd name="T149" fmla="*/ T148 w 2094"/>
                          <a:gd name="T150" fmla="+- 0 157 6"/>
                          <a:gd name="T151" fmla="*/ 157 h 521"/>
                          <a:gd name="T152" fmla="+- 0 1739 857"/>
                          <a:gd name="T153" fmla="*/ T152 w 2094"/>
                          <a:gd name="T154" fmla="+- 0 323 6"/>
                          <a:gd name="T155" fmla="*/ 323 h 521"/>
                          <a:gd name="T156" fmla="+- 0 1802 857"/>
                          <a:gd name="T157" fmla="*/ T156 w 2094"/>
                          <a:gd name="T158" fmla="+- 0 157 6"/>
                          <a:gd name="T159" fmla="*/ 157 h 521"/>
                          <a:gd name="T160" fmla="+- 0 1739 857"/>
                          <a:gd name="T161" fmla="*/ T160 w 2094"/>
                          <a:gd name="T162" fmla="+- 0 323 6"/>
                          <a:gd name="T163" fmla="*/ 323 h 521"/>
                          <a:gd name="T164" fmla="+- 0 874 857"/>
                          <a:gd name="T165" fmla="*/ T164 w 2094"/>
                          <a:gd name="T166" fmla="+- 0 186 6"/>
                          <a:gd name="T167" fmla="*/ 186 h 521"/>
                          <a:gd name="T168" fmla="+- 0 857 857"/>
                          <a:gd name="T169" fmla="*/ T168 w 2094"/>
                          <a:gd name="T170" fmla="+- 0 281 6"/>
                          <a:gd name="T171" fmla="*/ 281 h 521"/>
                          <a:gd name="T172" fmla="+- 0 947 857"/>
                          <a:gd name="T173" fmla="*/ T172 w 2094"/>
                          <a:gd name="T174" fmla="+- 0 484 6"/>
                          <a:gd name="T175" fmla="*/ 484 h 521"/>
                          <a:gd name="T176" fmla="+- 0 887 857"/>
                          <a:gd name="T177" fmla="*/ T176 w 2094"/>
                          <a:gd name="T178" fmla="+- 0 157 6"/>
                          <a:gd name="T179" fmla="*/ 157 h 521"/>
                          <a:gd name="T180" fmla="+- 0 1256 857"/>
                          <a:gd name="T181" fmla="*/ T180 w 2094"/>
                          <a:gd name="T182" fmla="+- 0 526 6"/>
                          <a:gd name="T183" fmla="*/ 526 h 521"/>
                          <a:gd name="T184" fmla="+- 0 1396 857"/>
                          <a:gd name="T185" fmla="*/ T184 w 2094"/>
                          <a:gd name="T186" fmla="+- 0 358 6"/>
                          <a:gd name="T187" fmla="*/ 358 h 521"/>
                          <a:gd name="T188" fmla="+- 0 1399 857"/>
                          <a:gd name="T189" fmla="*/ T188 w 2094"/>
                          <a:gd name="T190" fmla="+- 0 216 6"/>
                          <a:gd name="T191" fmla="*/ 216 h 521"/>
                          <a:gd name="T192" fmla="+- 0 1239 857"/>
                          <a:gd name="T193" fmla="*/ T192 w 2094"/>
                          <a:gd name="T194" fmla="+- 0 157 6"/>
                          <a:gd name="T195" fmla="*/ 157 h 521"/>
                          <a:gd name="T196" fmla="+- 0 1239 857"/>
                          <a:gd name="T197" fmla="*/ T196 w 2094"/>
                          <a:gd name="T198" fmla="+- 0 157 6"/>
                          <a:gd name="T199" fmla="*/ 157 h 521"/>
                          <a:gd name="T200" fmla="+- 0 986 857"/>
                          <a:gd name="T201" fmla="*/ T200 w 2094"/>
                          <a:gd name="T202" fmla="+- 0 48 6"/>
                          <a:gd name="T203" fmla="*/ 48 h 521"/>
                          <a:gd name="T204" fmla="+- 0 1378 857"/>
                          <a:gd name="T205" fmla="*/ T204 w 2094"/>
                          <a:gd name="T206" fmla="+- 0 157 6"/>
                          <a:gd name="T207" fmla="*/ 157 h 521"/>
                          <a:gd name="T208" fmla="+- 0 1209 857"/>
                          <a:gd name="T209" fmla="*/ T208 w 2094"/>
                          <a:gd name="T210" fmla="+- 0 17 6"/>
                          <a:gd name="T211" fmla="*/ 17 h 5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Lst>
                        <a:rect l="0" t="0" r="r" b="b"/>
                        <a:pathLst>
                          <a:path w="2094" h="521">
                            <a:moveTo>
                              <a:pt x="2064" y="360"/>
                            </a:moveTo>
                            <a:lnTo>
                              <a:pt x="2057" y="360"/>
                            </a:lnTo>
                            <a:lnTo>
                              <a:pt x="2057" y="398"/>
                            </a:lnTo>
                            <a:lnTo>
                              <a:pt x="2063" y="398"/>
                            </a:lnTo>
                            <a:lnTo>
                              <a:pt x="2063" y="371"/>
                            </a:lnTo>
                            <a:lnTo>
                              <a:pt x="2069" y="371"/>
                            </a:lnTo>
                            <a:lnTo>
                              <a:pt x="2064" y="360"/>
                            </a:lnTo>
                            <a:close/>
                            <a:moveTo>
                              <a:pt x="2069" y="371"/>
                            </a:moveTo>
                            <a:lnTo>
                              <a:pt x="2063" y="371"/>
                            </a:lnTo>
                            <a:lnTo>
                              <a:pt x="2074" y="398"/>
                            </a:lnTo>
                            <a:lnTo>
                              <a:pt x="2078" y="398"/>
                            </a:lnTo>
                            <a:lnTo>
                              <a:pt x="2081" y="389"/>
                            </a:lnTo>
                            <a:lnTo>
                              <a:pt x="2076" y="389"/>
                            </a:lnTo>
                            <a:lnTo>
                              <a:pt x="2069" y="371"/>
                            </a:lnTo>
                            <a:close/>
                            <a:moveTo>
                              <a:pt x="2094" y="371"/>
                            </a:moveTo>
                            <a:lnTo>
                              <a:pt x="2088" y="371"/>
                            </a:lnTo>
                            <a:lnTo>
                              <a:pt x="2088" y="398"/>
                            </a:lnTo>
                            <a:lnTo>
                              <a:pt x="2094" y="398"/>
                            </a:lnTo>
                            <a:lnTo>
                              <a:pt x="2094" y="371"/>
                            </a:lnTo>
                            <a:close/>
                            <a:moveTo>
                              <a:pt x="2094" y="360"/>
                            </a:moveTo>
                            <a:lnTo>
                              <a:pt x="2087" y="360"/>
                            </a:lnTo>
                            <a:lnTo>
                              <a:pt x="2076" y="389"/>
                            </a:lnTo>
                            <a:lnTo>
                              <a:pt x="2081" y="389"/>
                            </a:lnTo>
                            <a:lnTo>
                              <a:pt x="2088" y="371"/>
                            </a:lnTo>
                            <a:lnTo>
                              <a:pt x="2094" y="371"/>
                            </a:lnTo>
                            <a:lnTo>
                              <a:pt x="2094" y="360"/>
                            </a:lnTo>
                            <a:close/>
                            <a:moveTo>
                              <a:pt x="1874" y="151"/>
                            </a:moveTo>
                            <a:lnTo>
                              <a:pt x="1810" y="151"/>
                            </a:lnTo>
                            <a:lnTo>
                              <a:pt x="1903" y="398"/>
                            </a:lnTo>
                            <a:lnTo>
                              <a:pt x="1961" y="398"/>
                            </a:lnTo>
                            <a:lnTo>
                              <a:pt x="1991" y="317"/>
                            </a:lnTo>
                            <a:lnTo>
                              <a:pt x="1933" y="317"/>
                            </a:lnTo>
                            <a:lnTo>
                              <a:pt x="1874" y="151"/>
                            </a:lnTo>
                            <a:close/>
                            <a:moveTo>
                              <a:pt x="2041" y="366"/>
                            </a:moveTo>
                            <a:lnTo>
                              <a:pt x="2035" y="366"/>
                            </a:lnTo>
                            <a:lnTo>
                              <a:pt x="2035" y="398"/>
                            </a:lnTo>
                            <a:lnTo>
                              <a:pt x="2041" y="398"/>
                            </a:lnTo>
                            <a:lnTo>
                              <a:pt x="2041" y="366"/>
                            </a:lnTo>
                            <a:close/>
                            <a:moveTo>
                              <a:pt x="2054" y="360"/>
                            </a:moveTo>
                            <a:lnTo>
                              <a:pt x="2022" y="360"/>
                            </a:lnTo>
                            <a:lnTo>
                              <a:pt x="2022" y="366"/>
                            </a:lnTo>
                            <a:lnTo>
                              <a:pt x="2054" y="366"/>
                            </a:lnTo>
                            <a:lnTo>
                              <a:pt x="2054" y="360"/>
                            </a:lnTo>
                            <a:close/>
                            <a:moveTo>
                              <a:pt x="2054" y="151"/>
                            </a:moveTo>
                            <a:lnTo>
                              <a:pt x="1992" y="151"/>
                            </a:lnTo>
                            <a:lnTo>
                              <a:pt x="1933" y="317"/>
                            </a:lnTo>
                            <a:lnTo>
                              <a:pt x="1991" y="317"/>
                            </a:lnTo>
                            <a:lnTo>
                              <a:pt x="2054" y="151"/>
                            </a:lnTo>
                            <a:close/>
                            <a:moveTo>
                              <a:pt x="1770" y="151"/>
                            </a:moveTo>
                            <a:lnTo>
                              <a:pt x="1713" y="151"/>
                            </a:lnTo>
                            <a:lnTo>
                              <a:pt x="1713" y="398"/>
                            </a:lnTo>
                            <a:lnTo>
                              <a:pt x="1770" y="398"/>
                            </a:lnTo>
                            <a:lnTo>
                              <a:pt x="1770" y="151"/>
                            </a:lnTo>
                            <a:close/>
                            <a:moveTo>
                              <a:pt x="1590" y="204"/>
                            </a:moveTo>
                            <a:lnTo>
                              <a:pt x="1533" y="204"/>
                            </a:lnTo>
                            <a:lnTo>
                              <a:pt x="1533" y="398"/>
                            </a:lnTo>
                            <a:lnTo>
                              <a:pt x="1590" y="398"/>
                            </a:lnTo>
                            <a:lnTo>
                              <a:pt x="1590" y="204"/>
                            </a:lnTo>
                            <a:close/>
                            <a:moveTo>
                              <a:pt x="1666" y="151"/>
                            </a:moveTo>
                            <a:lnTo>
                              <a:pt x="1458" y="151"/>
                            </a:lnTo>
                            <a:lnTo>
                              <a:pt x="1458" y="204"/>
                            </a:lnTo>
                            <a:lnTo>
                              <a:pt x="1666" y="204"/>
                            </a:lnTo>
                            <a:lnTo>
                              <a:pt x="1666" y="151"/>
                            </a:lnTo>
                            <a:close/>
                            <a:moveTo>
                              <a:pt x="1342" y="151"/>
                            </a:moveTo>
                            <a:lnTo>
                              <a:pt x="1228" y="151"/>
                            </a:lnTo>
                            <a:lnTo>
                              <a:pt x="1228" y="398"/>
                            </a:lnTo>
                            <a:lnTo>
                              <a:pt x="1285" y="398"/>
                            </a:lnTo>
                            <a:lnTo>
                              <a:pt x="1285" y="319"/>
                            </a:lnTo>
                            <a:lnTo>
                              <a:pt x="1376" y="319"/>
                            </a:lnTo>
                            <a:lnTo>
                              <a:pt x="1371" y="312"/>
                            </a:lnTo>
                            <a:lnTo>
                              <a:pt x="1392" y="300"/>
                            </a:lnTo>
                            <a:lnTo>
                              <a:pt x="1409" y="282"/>
                            </a:lnTo>
                            <a:lnTo>
                              <a:pt x="1416" y="269"/>
                            </a:lnTo>
                            <a:lnTo>
                              <a:pt x="1285" y="269"/>
                            </a:lnTo>
                            <a:lnTo>
                              <a:pt x="1285" y="204"/>
                            </a:lnTo>
                            <a:lnTo>
                              <a:pt x="1419" y="204"/>
                            </a:lnTo>
                            <a:lnTo>
                              <a:pt x="1418" y="202"/>
                            </a:lnTo>
                            <a:lnTo>
                              <a:pt x="1400" y="176"/>
                            </a:lnTo>
                            <a:lnTo>
                              <a:pt x="1374" y="158"/>
                            </a:lnTo>
                            <a:lnTo>
                              <a:pt x="1342" y="151"/>
                            </a:lnTo>
                            <a:close/>
                            <a:moveTo>
                              <a:pt x="1376" y="319"/>
                            </a:moveTo>
                            <a:lnTo>
                              <a:pt x="1311" y="319"/>
                            </a:lnTo>
                            <a:lnTo>
                              <a:pt x="1365" y="398"/>
                            </a:lnTo>
                            <a:lnTo>
                              <a:pt x="1432" y="398"/>
                            </a:lnTo>
                            <a:lnTo>
                              <a:pt x="1376" y="319"/>
                            </a:lnTo>
                            <a:close/>
                            <a:moveTo>
                              <a:pt x="1419" y="204"/>
                            </a:moveTo>
                            <a:lnTo>
                              <a:pt x="1333" y="204"/>
                            </a:lnTo>
                            <a:lnTo>
                              <a:pt x="1345" y="206"/>
                            </a:lnTo>
                            <a:lnTo>
                              <a:pt x="1356" y="213"/>
                            </a:lnTo>
                            <a:lnTo>
                              <a:pt x="1363" y="224"/>
                            </a:lnTo>
                            <a:lnTo>
                              <a:pt x="1365" y="237"/>
                            </a:lnTo>
                            <a:lnTo>
                              <a:pt x="1363" y="249"/>
                            </a:lnTo>
                            <a:lnTo>
                              <a:pt x="1356" y="260"/>
                            </a:lnTo>
                            <a:lnTo>
                              <a:pt x="1345" y="267"/>
                            </a:lnTo>
                            <a:lnTo>
                              <a:pt x="1333" y="269"/>
                            </a:lnTo>
                            <a:lnTo>
                              <a:pt x="1416" y="269"/>
                            </a:lnTo>
                            <a:lnTo>
                              <a:pt x="1421" y="260"/>
                            </a:lnTo>
                            <a:lnTo>
                              <a:pt x="1425" y="234"/>
                            </a:lnTo>
                            <a:lnTo>
                              <a:pt x="1419" y="204"/>
                            </a:lnTo>
                            <a:close/>
                            <a:moveTo>
                              <a:pt x="1169" y="151"/>
                            </a:moveTo>
                            <a:lnTo>
                              <a:pt x="986" y="151"/>
                            </a:lnTo>
                            <a:lnTo>
                              <a:pt x="986" y="398"/>
                            </a:lnTo>
                            <a:lnTo>
                              <a:pt x="1169" y="398"/>
                            </a:lnTo>
                            <a:lnTo>
                              <a:pt x="1169" y="346"/>
                            </a:lnTo>
                            <a:lnTo>
                              <a:pt x="1043" y="346"/>
                            </a:lnTo>
                            <a:lnTo>
                              <a:pt x="1043" y="298"/>
                            </a:lnTo>
                            <a:lnTo>
                              <a:pt x="1147" y="298"/>
                            </a:lnTo>
                            <a:lnTo>
                              <a:pt x="1147" y="248"/>
                            </a:lnTo>
                            <a:lnTo>
                              <a:pt x="1043" y="248"/>
                            </a:lnTo>
                            <a:lnTo>
                              <a:pt x="1043" y="204"/>
                            </a:lnTo>
                            <a:lnTo>
                              <a:pt x="1169" y="204"/>
                            </a:lnTo>
                            <a:lnTo>
                              <a:pt x="1169" y="151"/>
                            </a:lnTo>
                            <a:close/>
                            <a:moveTo>
                              <a:pt x="765" y="151"/>
                            </a:moveTo>
                            <a:lnTo>
                              <a:pt x="701" y="151"/>
                            </a:lnTo>
                            <a:lnTo>
                              <a:pt x="794" y="398"/>
                            </a:lnTo>
                            <a:lnTo>
                              <a:pt x="852" y="398"/>
                            </a:lnTo>
                            <a:lnTo>
                              <a:pt x="882" y="317"/>
                            </a:lnTo>
                            <a:lnTo>
                              <a:pt x="824" y="317"/>
                            </a:lnTo>
                            <a:lnTo>
                              <a:pt x="765" y="151"/>
                            </a:lnTo>
                            <a:close/>
                            <a:moveTo>
                              <a:pt x="945" y="151"/>
                            </a:moveTo>
                            <a:lnTo>
                              <a:pt x="883" y="151"/>
                            </a:lnTo>
                            <a:lnTo>
                              <a:pt x="824" y="317"/>
                            </a:lnTo>
                            <a:lnTo>
                              <a:pt x="882" y="317"/>
                            </a:lnTo>
                            <a:lnTo>
                              <a:pt x="945" y="151"/>
                            </a:lnTo>
                            <a:close/>
                            <a:moveTo>
                              <a:pt x="30" y="151"/>
                            </a:moveTo>
                            <a:lnTo>
                              <a:pt x="17" y="180"/>
                            </a:lnTo>
                            <a:lnTo>
                              <a:pt x="8" y="210"/>
                            </a:lnTo>
                            <a:lnTo>
                              <a:pt x="2" y="242"/>
                            </a:lnTo>
                            <a:lnTo>
                              <a:pt x="0" y="275"/>
                            </a:lnTo>
                            <a:lnTo>
                              <a:pt x="11" y="352"/>
                            </a:lnTo>
                            <a:lnTo>
                              <a:pt x="42" y="421"/>
                            </a:lnTo>
                            <a:lnTo>
                              <a:pt x="90" y="478"/>
                            </a:lnTo>
                            <a:lnTo>
                              <a:pt x="152" y="520"/>
                            </a:lnTo>
                            <a:lnTo>
                              <a:pt x="275" y="397"/>
                            </a:lnTo>
                            <a:lnTo>
                              <a:pt x="30" y="151"/>
                            </a:lnTo>
                            <a:close/>
                            <a:moveTo>
                              <a:pt x="521" y="151"/>
                            </a:moveTo>
                            <a:lnTo>
                              <a:pt x="275" y="397"/>
                            </a:lnTo>
                            <a:lnTo>
                              <a:pt x="399" y="520"/>
                            </a:lnTo>
                            <a:lnTo>
                              <a:pt x="460" y="478"/>
                            </a:lnTo>
                            <a:lnTo>
                              <a:pt x="508" y="421"/>
                            </a:lnTo>
                            <a:lnTo>
                              <a:pt x="539" y="352"/>
                            </a:lnTo>
                            <a:lnTo>
                              <a:pt x="550" y="275"/>
                            </a:lnTo>
                            <a:lnTo>
                              <a:pt x="548" y="242"/>
                            </a:lnTo>
                            <a:lnTo>
                              <a:pt x="542" y="210"/>
                            </a:lnTo>
                            <a:lnTo>
                              <a:pt x="533" y="180"/>
                            </a:lnTo>
                            <a:lnTo>
                              <a:pt x="521" y="151"/>
                            </a:lnTo>
                            <a:close/>
                            <a:moveTo>
                              <a:pt x="382" y="151"/>
                            </a:moveTo>
                            <a:lnTo>
                              <a:pt x="168" y="151"/>
                            </a:lnTo>
                            <a:lnTo>
                              <a:pt x="275" y="258"/>
                            </a:lnTo>
                            <a:lnTo>
                              <a:pt x="382" y="151"/>
                            </a:lnTo>
                            <a:close/>
                            <a:moveTo>
                              <a:pt x="275" y="0"/>
                            </a:moveTo>
                            <a:lnTo>
                              <a:pt x="198" y="11"/>
                            </a:lnTo>
                            <a:lnTo>
                              <a:pt x="129" y="42"/>
                            </a:lnTo>
                            <a:lnTo>
                              <a:pt x="72" y="90"/>
                            </a:lnTo>
                            <a:lnTo>
                              <a:pt x="30" y="151"/>
                            </a:lnTo>
                            <a:lnTo>
                              <a:pt x="521" y="151"/>
                            </a:lnTo>
                            <a:lnTo>
                              <a:pt x="478" y="90"/>
                            </a:lnTo>
                            <a:lnTo>
                              <a:pt x="421" y="42"/>
                            </a:lnTo>
                            <a:lnTo>
                              <a:pt x="352" y="11"/>
                            </a:lnTo>
                            <a:lnTo>
                              <a:pt x="275" y="0"/>
                            </a:lnTo>
                            <a:close/>
                          </a:path>
                        </a:pathLst>
                      </a:custGeom>
                      <a:solidFill>
                        <a:srgbClr val="00000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http://schemas.openxmlformats.org/drawingml/2006/main">
          <w:pict>
            <v:shape id="Freeform 6" style="position:absolute;margin-left:-1.9pt;margin-top:41.2pt;width:104.7pt;height:26.0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coordsize="2094,521" o:spid="_x0000_s1026" fillcolor="black" stroked="f" path="m2064,360r-7,l2057,398r6,l2063,371r6,l2064,360xm2069,371r-6,l2074,398r4,l2081,389r-5,l2069,371xm2094,371r-6,l2088,398r6,l2094,371xm2094,360r-7,l2076,389r5,l2088,371r6,l2094,360xm1874,151r-64,l1903,398r58,l1991,317r-58,l1874,151xm2041,366r-6,l2035,398r6,l2041,366xm2054,360r-32,l2022,366r32,l2054,360xm2054,151r-62,l1933,317r58,l2054,151xm1770,151r-57,l1713,398r57,l1770,151xm1590,204r-57,l1533,398r57,l1590,204xm1666,151r-208,l1458,204r208,l1666,151xm1342,151r-114,l1228,398r57,l1285,319r91,l1371,312r21,-12l1409,282r7,-13l1285,269r,-65l1419,204r-1,-2l1400,176r-26,-18l1342,151xm1376,319r-65,l1365,398r67,l1376,319xm1419,204r-86,l1345,206r11,7l1363,224r2,13l1363,249r-7,11l1345,267r-12,2l1416,269r5,-9l1425,234r-6,-30xm1169,151r-183,l986,398r183,l1169,346r-126,l1043,298r104,l1147,248r-104,l1043,204r126,l1169,151xm765,151r-64,l794,398r58,l882,317r-58,l765,151xm945,151r-62,l824,317r58,l945,151xm30,151l17,180,8,210,2,242,,275r11,77l42,421r48,57l152,520,275,397,30,151xm521,151l275,397,399,520r61,-42l508,421r31,-69l550,275r-2,-33l542,210r-9,-30l521,151xm382,151r-214,l275,258,382,151xm275,l198,11,129,42,72,90,30,151r491,l478,90,421,42,352,11,275,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" w14:anchorId="41D396E0">
              <v:path arrowok="t" o:connecttype="custom" o:connectlocs="1306195,256540;1313815,239395;1310005,239395;1321435,250825;1329690,239395;1329690,256540;1325245,232410;1325880,239395;1189990,99695;1245235,256540;1189990,99695;1292225,256540;1304290,232410;1304290,236220;1264920,99695;1304290,99695;1087755,256540;1009650,133350;1009650,256540;925830,99695;1057910,99695;779780,256540;873760,206375;894715,182880;815975,133350;889000,115570;873760,206375;909320,256540;846455,133350;865505,146050;861060,168910;899160,174625;901065,133350;626110,256540;662305,223520;728345,161290;742315,133350;445135,99695;560070,205105;600075,99695;560070,205105;10795,118110;0,178435;57150,307340;19050,99695;253365,334010;342265,227330;344170,137160;242570,99695;242570,99695;81915,30480;330835,99695;223520,10795" o:connectangles="0,0,0,0,0,0,0,0,0,0,0,0,0,0,0,0,0,0,0,0,0,0,0,0,0,0,0,0,0,0,0,0,0,0,0,0,0,0,0,0,0,0,0,0,0,0,0,0,0,0,0,0,0"/>
              <w10:wrap anchorx="margin" anchory="page"/>
            </v:shape>
          </w:pict>
        </mc:Fallback>
      </mc:AlternateContent>
    </w:r>
  </w:p>
  <w:p w14:paraId="0668BFAB" w14:textId="3CC7B40B" w:rsidR="00FB760F" w:rsidRDefault="00FB760F" w:rsidP="00FB760F">
    <w:pPr>
      <w:pStyle w:val="LetterheadName"/>
      <w:spacing w:before="0"/>
      <w:ind w:right="115"/>
      <w:jc w:val="right"/>
      <w:rPr>
        <w:rFonts w:asciiTheme="minorHAnsi" w:hAnsiTheme="minorHAnsi" w:cstheme="minorHAnsi"/>
        <w:color w:val="000000" w:themeColor="text1"/>
      </w:rPr>
    </w:pPr>
  </w:p>
  <w:p w14:paraId="0727174F" w14:textId="4DA87B88" w:rsidR="00FB760F" w:rsidRDefault="00FB760F" w:rsidP="00FB760F">
    <w:pPr>
      <w:pStyle w:val="LetterheadName"/>
      <w:spacing w:before="0"/>
      <w:ind w:right="115"/>
      <w:jc w:val="right"/>
      <w:rPr>
        <w:rFonts w:asciiTheme="minorHAnsi" w:hAnsiTheme="minorHAnsi" w:cstheme="minorHAnsi"/>
        <w:color w:val="000000" w:themeColor="text1"/>
      </w:rPr>
    </w:pPr>
  </w:p>
  <w:p w14:paraId="65E8BC19" w14:textId="69B02860" w:rsidR="00FB760F" w:rsidRDefault="00FB760F" w:rsidP="00FB760F">
    <w:pPr>
      <w:pStyle w:val="LetterheadContact"/>
      <w:jc w:val="left"/>
      <w:rPr>
        <w:color w:val="auto"/>
      </w:rPr>
    </w:pPr>
  </w:p>
  <w:p w14:paraId="0C91DE3F" w14:textId="77777777" w:rsidR="00A26268" w:rsidRPr="00E44848" w:rsidRDefault="00A26268" w:rsidP="00FB760F">
    <w:pPr>
      <w:pStyle w:val="LetterheadContact"/>
      <w:jc w:val="left"/>
      <w:rPr>
        <w:color w:val="auto"/>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22CE6" w14:textId="6223126A" w:rsidR="009F4B06" w:rsidRPr="005E22DD" w:rsidRDefault="0008750A" w:rsidP="00A22DFC">
    <w:pPr>
      <w:pStyle w:val="Kopfzeile"/>
      <w:spacing w:line="480" w:lineRule="auto"/>
    </w:pPr>
    <w:r>
      <w:rPr>
        <w:rFonts w:asciiTheme="minorHAnsi" w:hAnsiTheme="minorHAnsi" w:cstheme="minorHAnsi"/>
        <w:noProof/>
        <w:color w:val="000000" w:themeColor="text1"/>
      </w:rPr>
      <w:drawing>
        <wp:anchor distT="0" distB="0" distL="114300" distR="114300" simplePos="0" relativeHeight="251658242" behindDoc="0" locked="0" layoutInCell="1" allowOverlap="1" wp14:anchorId="2E01DE79" wp14:editId="41E65D5C">
          <wp:simplePos x="0" y="0"/>
          <wp:positionH relativeFrom="column">
            <wp:posOffset>4389689</wp:posOffset>
          </wp:positionH>
          <wp:positionV relativeFrom="paragraph">
            <wp:posOffset>-247519</wp:posOffset>
          </wp:positionV>
          <wp:extent cx="2932474" cy="917419"/>
          <wp:effectExtent l="0" t="0" r="1270" b="0"/>
          <wp:wrapNone/>
          <wp:docPr id="209263674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6183712" name="Imagen 2"/>
                  <pic:cNvPicPr/>
                </pic:nvPicPr>
                <pic:blipFill>
                  <a:blip r:embed="rId1">
                    <a:extLst>
                      <a:ext uri="{28A0092B-C50C-407E-A947-70E740481C1C}">
                        <a14:useLocalDpi xmlns:a14="http://schemas.microsoft.com/office/drawing/2010/main" val="0"/>
                      </a:ext>
                    </a:extLst>
                  </a:blip>
                  <a:stretch>
                    <a:fillRect/>
                  </a:stretch>
                </pic:blipFill>
                <pic:spPr>
                  <a:xfrm>
                    <a:off x="0" y="0"/>
                    <a:ext cx="2932474" cy="917419"/>
                  </a:xfrm>
                  <a:prstGeom prst="rect">
                    <a:avLst/>
                  </a:prstGeom>
                </pic:spPr>
              </pic:pic>
            </a:graphicData>
          </a:graphic>
          <wp14:sizeRelH relativeFrom="page">
            <wp14:pctWidth>0</wp14:pctWidth>
          </wp14:sizeRelH>
          <wp14:sizeRelV relativeFrom="page">
            <wp14:pctHeight>0</wp14:pctHeight>
          </wp14:sizeRelV>
        </wp:anchor>
      </w:drawing>
    </w:r>
    <w:r w:rsidR="00A22DFC" w:rsidRPr="00995DAD">
      <w:rPr>
        <w:rFonts w:asciiTheme="minorHAnsi" w:hAnsiTheme="minorHAnsi" w:cstheme="minorHAnsi"/>
        <w:noProof/>
        <w:color w:val="000000" w:themeColor="text1"/>
      </w:rPr>
      <mc:AlternateContent>
        <mc:Choice Requires="wps">
          <w:drawing>
            <wp:anchor distT="0" distB="0" distL="114300" distR="114300" simplePos="0" relativeHeight="251658241" behindDoc="0" locked="0" layoutInCell="1" allowOverlap="1" wp14:anchorId="6BBC3C9C" wp14:editId="48FF7E7B">
              <wp:simplePos x="0" y="0"/>
              <wp:positionH relativeFrom="margin">
                <wp:posOffset>9525</wp:posOffset>
              </wp:positionH>
              <wp:positionV relativeFrom="page">
                <wp:posOffset>343535</wp:posOffset>
              </wp:positionV>
              <wp:extent cx="1329690" cy="330835"/>
              <wp:effectExtent l="0" t="0" r="3810" b="0"/>
              <wp:wrapNone/>
              <wp:docPr id="576069270" name="Freeform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29690" cy="330835"/>
                      </a:xfrm>
                      <a:custGeom>
                        <a:avLst/>
                        <a:gdLst>
                          <a:gd name="T0" fmla="+- 0 2914 857"/>
                          <a:gd name="T1" fmla="*/ T0 w 2094"/>
                          <a:gd name="T2" fmla="+- 0 404 6"/>
                          <a:gd name="T3" fmla="*/ 404 h 521"/>
                          <a:gd name="T4" fmla="+- 0 2926 857"/>
                          <a:gd name="T5" fmla="*/ T4 w 2094"/>
                          <a:gd name="T6" fmla="+- 0 377 6"/>
                          <a:gd name="T7" fmla="*/ 377 h 521"/>
                          <a:gd name="T8" fmla="+- 0 2920 857"/>
                          <a:gd name="T9" fmla="*/ T8 w 2094"/>
                          <a:gd name="T10" fmla="+- 0 377 6"/>
                          <a:gd name="T11" fmla="*/ 377 h 521"/>
                          <a:gd name="T12" fmla="+- 0 2938 857"/>
                          <a:gd name="T13" fmla="*/ T12 w 2094"/>
                          <a:gd name="T14" fmla="+- 0 395 6"/>
                          <a:gd name="T15" fmla="*/ 395 h 521"/>
                          <a:gd name="T16" fmla="+- 0 2951 857"/>
                          <a:gd name="T17" fmla="*/ T16 w 2094"/>
                          <a:gd name="T18" fmla="+- 0 377 6"/>
                          <a:gd name="T19" fmla="*/ 377 h 521"/>
                          <a:gd name="T20" fmla="+- 0 2951 857"/>
                          <a:gd name="T21" fmla="*/ T20 w 2094"/>
                          <a:gd name="T22" fmla="+- 0 404 6"/>
                          <a:gd name="T23" fmla="*/ 404 h 521"/>
                          <a:gd name="T24" fmla="+- 0 2944 857"/>
                          <a:gd name="T25" fmla="*/ T24 w 2094"/>
                          <a:gd name="T26" fmla="+- 0 366 6"/>
                          <a:gd name="T27" fmla="*/ 366 h 521"/>
                          <a:gd name="T28" fmla="+- 0 2945 857"/>
                          <a:gd name="T29" fmla="*/ T28 w 2094"/>
                          <a:gd name="T30" fmla="+- 0 377 6"/>
                          <a:gd name="T31" fmla="*/ 377 h 521"/>
                          <a:gd name="T32" fmla="+- 0 2731 857"/>
                          <a:gd name="T33" fmla="*/ T32 w 2094"/>
                          <a:gd name="T34" fmla="+- 0 157 6"/>
                          <a:gd name="T35" fmla="*/ 157 h 521"/>
                          <a:gd name="T36" fmla="+- 0 2818 857"/>
                          <a:gd name="T37" fmla="*/ T36 w 2094"/>
                          <a:gd name="T38" fmla="+- 0 404 6"/>
                          <a:gd name="T39" fmla="*/ 404 h 521"/>
                          <a:gd name="T40" fmla="+- 0 2731 857"/>
                          <a:gd name="T41" fmla="*/ T40 w 2094"/>
                          <a:gd name="T42" fmla="+- 0 157 6"/>
                          <a:gd name="T43" fmla="*/ 157 h 521"/>
                          <a:gd name="T44" fmla="+- 0 2892 857"/>
                          <a:gd name="T45" fmla="*/ T44 w 2094"/>
                          <a:gd name="T46" fmla="+- 0 404 6"/>
                          <a:gd name="T47" fmla="*/ 404 h 521"/>
                          <a:gd name="T48" fmla="+- 0 2911 857"/>
                          <a:gd name="T49" fmla="*/ T48 w 2094"/>
                          <a:gd name="T50" fmla="+- 0 366 6"/>
                          <a:gd name="T51" fmla="*/ 366 h 521"/>
                          <a:gd name="T52" fmla="+- 0 2911 857"/>
                          <a:gd name="T53" fmla="*/ T52 w 2094"/>
                          <a:gd name="T54" fmla="+- 0 372 6"/>
                          <a:gd name="T55" fmla="*/ 372 h 521"/>
                          <a:gd name="T56" fmla="+- 0 2849 857"/>
                          <a:gd name="T57" fmla="*/ T56 w 2094"/>
                          <a:gd name="T58" fmla="+- 0 157 6"/>
                          <a:gd name="T59" fmla="*/ 157 h 521"/>
                          <a:gd name="T60" fmla="+- 0 2911 857"/>
                          <a:gd name="T61" fmla="*/ T60 w 2094"/>
                          <a:gd name="T62" fmla="+- 0 157 6"/>
                          <a:gd name="T63" fmla="*/ 157 h 521"/>
                          <a:gd name="T64" fmla="+- 0 2570 857"/>
                          <a:gd name="T65" fmla="*/ T64 w 2094"/>
                          <a:gd name="T66" fmla="+- 0 404 6"/>
                          <a:gd name="T67" fmla="*/ 404 h 521"/>
                          <a:gd name="T68" fmla="+- 0 2447 857"/>
                          <a:gd name="T69" fmla="*/ T68 w 2094"/>
                          <a:gd name="T70" fmla="+- 0 210 6"/>
                          <a:gd name="T71" fmla="*/ 210 h 521"/>
                          <a:gd name="T72" fmla="+- 0 2447 857"/>
                          <a:gd name="T73" fmla="*/ T72 w 2094"/>
                          <a:gd name="T74" fmla="+- 0 404 6"/>
                          <a:gd name="T75" fmla="*/ 404 h 521"/>
                          <a:gd name="T76" fmla="+- 0 2315 857"/>
                          <a:gd name="T77" fmla="*/ T76 w 2094"/>
                          <a:gd name="T78" fmla="+- 0 157 6"/>
                          <a:gd name="T79" fmla="*/ 157 h 521"/>
                          <a:gd name="T80" fmla="+- 0 2523 857"/>
                          <a:gd name="T81" fmla="*/ T80 w 2094"/>
                          <a:gd name="T82" fmla="+- 0 157 6"/>
                          <a:gd name="T83" fmla="*/ 157 h 521"/>
                          <a:gd name="T84" fmla="+- 0 2085 857"/>
                          <a:gd name="T85" fmla="*/ T84 w 2094"/>
                          <a:gd name="T86" fmla="+- 0 404 6"/>
                          <a:gd name="T87" fmla="*/ 404 h 521"/>
                          <a:gd name="T88" fmla="+- 0 2233 857"/>
                          <a:gd name="T89" fmla="*/ T88 w 2094"/>
                          <a:gd name="T90" fmla="+- 0 325 6"/>
                          <a:gd name="T91" fmla="*/ 325 h 521"/>
                          <a:gd name="T92" fmla="+- 0 2266 857"/>
                          <a:gd name="T93" fmla="*/ T92 w 2094"/>
                          <a:gd name="T94" fmla="+- 0 288 6"/>
                          <a:gd name="T95" fmla="*/ 288 h 521"/>
                          <a:gd name="T96" fmla="+- 0 2142 857"/>
                          <a:gd name="T97" fmla="*/ T96 w 2094"/>
                          <a:gd name="T98" fmla="+- 0 210 6"/>
                          <a:gd name="T99" fmla="*/ 210 h 521"/>
                          <a:gd name="T100" fmla="+- 0 2257 857"/>
                          <a:gd name="T101" fmla="*/ T100 w 2094"/>
                          <a:gd name="T102" fmla="+- 0 182 6"/>
                          <a:gd name="T103" fmla="*/ 182 h 521"/>
                          <a:gd name="T104" fmla="+- 0 2233 857"/>
                          <a:gd name="T105" fmla="*/ T104 w 2094"/>
                          <a:gd name="T106" fmla="+- 0 325 6"/>
                          <a:gd name="T107" fmla="*/ 325 h 521"/>
                          <a:gd name="T108" fmla="+- 0 2289 857"/>
                          <a:gd name="T109" fmla="*/ T108 w 2094"/>
                          <a:gd name="T110" fmla="+- 0 404 6"/>
                          <a:gd name="T111" fmla="*/ 404 h 521"/>
                          <a:gd name="T112" fmla="+- 0 2190 857"/>
                          <a:gd name="T113" fmla="*/ T112 w 2094"/>
                          <a:gd name="T114" fmla="+- 0 210 6"/>
                          <a:gd name="T115" fmla="*/ 210 h 521"/>
                          <a:gd name="T116" fmla="+- 0 2220 857"/>
                          <a:gd name="T117" fmla="*/ T116 w 2094"/>
                          <a:gd name="T118" fmla="+- 0 230 6"/>
                          <a:gd name="T119" fmla="*/ 230 h 521"/>
                          <a:gd name="T120" fmla="+- 0 2213 857"/>
                          <a:gd name="T121" fmla="*/ T120 w 2094"/>
                          <a:gd name="T122" fmla="+- 0 266 6"/>
                          <a:gd name="T123" fmla="*/ 266 h 521"/>
                          <a:gd name="T124" fmla="+- 0 2273 857"/>
                          <a:gd name="T125" fmla="*/ T124 w 2094"/>
                          <a:gd name="T126" fmla="+- 0 275 6"/>
                          <a:gd name="T127" fmla="*/ 275 h 521"/>
                          <a:gd name="T128" fmla="+- 0 2276 857"/>
                          <a:gd name="T129" fmla="*/ T128 w 2094"/>
                          <a:gd name="T130" fmla="+- 0 210 6"/>
                          <a:gd name="T131" fmla="*/ 210 h 521"/>
                          <a:gd name="T132" fmla="+- 0 1843 857"/>
                          <a:gd name="T133" fmla="*/ T132 w 2094"/>
                          <a:gd name="T134" fmla="+- 0 404 6"/>
                          <a:gd name="T135" fmla="*/ 404 h 521"/>
                          <a:gd name="T136" fmla="+- 0 1900 857"/>
                          <a:gd name="T137" fmla="*/ T136 w 2094"/>
                          <a:gd name="T138" fmla="+- 0 352 6"/>
                          <a:gd name="T139" fmla="*/ 352 h 521"/>
                          <a:gd name="T140" fmla="+- 0 2004 857"/>
                          <a:gd name="T141" fmla="*/ T140 w 2094"/>
                          <a:gd name="T142" fmla="+- 0 254 6"/>
                          <a:gd name="T143" fmla="*/ 254 h 521"/>
                          <a:gd name="T144" fmla="+- 0 2026 857"/>
                          <a:gd name="T145" fmla="*/ T144 w 2094"/>
                          <a:gd name="T146" fmla="+- 0 210 6"/>
                          <a:gd name="T147" fmla="*/ 210 h 521"/>
                          <a:gd name="T148" fmla="+- 0 1558 857"/>
                          <a:gd name="T149" fmla="*/ T148 w 2094"/>
                          <a:gd name="T150" fmla="+- 0 157 6"/>
                          <a:gd name="T151" fmla="*/ 157 h 521"/>
                          <a:gd name="T152" fmla="+- 0 1739 857"/>
                          <a:gd name="T153" fmla="*/ T152 w 2094"/>
                          <a:gd name="T154" fmla="+- 0 323 6"/>
                          <a:gd name="T155" fmla="*/ 323 h 521"/>
                          <a:gd name="T156" fmla="+- 0 1802 857"/>
                          <a:gd name="T157" fmla="*/ T156 w 2094"/>
                          <a:gd name="T158" fmla="+- 0 157 6"/>
                          <a:gd name="T159" fmla="*/ 157 h 521"/>
                          <a:gd name="T160" fmla="+- 0 1739 857"/>
                          <a:gd name="T161" fmla="*/ T160 w 2094"/>
                          <a:gd name="T162" fmla="+- 0 323 6"/>
                          <a:gd name="T163" fmla="*/ 323 h 521"/>
                          <a:gd name="T164" fmla="+- 0 874 857"/>
                          <a:gd name="T165" fmla="*/ T164 w 2094"/>
                          <a:gd name="T166" fmla="+- 0 186 6"/>
                          <a:gd name="T167" fmla="*/ 186 h 521"/>
                          <a:gd name="T168" fmla="+- 0 857 857"/>
                          <a:gd name="T169" fmla="*/ T168 w 2094"/>
                          <a:gd name="T170" fmla="+- 0 281 6"/>
                          <a:gd name="T171" fmla="*/ 281 h 521"/>
                          <a:gd name="T172" fmla="+- 0 947 857"/>
                          <a:gd name="T173" fmla="*/ T172 w 2094"/>
                          <a:gd name="T174" fmla="+- 0 484 6"/>
                          <a:gd name="T175" fmla="*/ 484 h 521"/>
                          <a:gd name="T176" fmla="+- 0 887 857"/>
                          <a:gd name="T177" fmla="*/ T176 w 2094"/>
                          <a:gd name="T178" fmla="+- 0 157 6"/>
                          <a:gd name="T179" fmla="*/ 157 h 521"/>
                          <a:gd name="T180" fmla="+- 0 1256 857"/>
                          <a:gd name="T181" fmla="*/ T180 w 2094"/>
                          <a:gd name="T182" fmla="+- 0 526 6"/>
                          <a:gd name="T183" fmla="*/ 526 h 521"/>
                          <a:gd name="T184" fmla="+- 0 1396 857"/>
                          <a:gd name="T185" fmla="*/ T184 w 2094"/>
                          <a:gd name="T186" fmla="+- 0 358 6"/>
                          <a:gd name="T187" fmla="*/ 358 h 521"/>
                          <a:gd name="T188" fmla="+- 0 1399 857"/>
                          <a:gd name="T189" fmla="*/ T188 w 2094"/>
                          <a:gd name="T190" fmla="+- 0 216 6"/>
                          <a:gd name="T191" fmla="*/ 216 h 521"/>
                          <a:gd name="T192" fmla="+- 0 1239 857"/>
                          <a:gd name="T193" fmla="*/ T192 w 2094"/>
                          <a:gd name="T194" fmla="+- 0 157 6"/>
                          <a:gd name="T195" fmla="*/ 157 h 521"/>
                          <a:gd name="T196" fmla="+- 0 1239 857"/>
                          <a:gd name="T197" fmla="*/ T196 w 2094"/>
                          <a:gd name="T198" fmla="+- 0 157 6"/>
                          <a:gd name="T199" fmla="*/ 157 h 521"/>
                          <a:gd name="T200" fmla="+- 0 986 857"/>
                          <a:gd name="T201" fmla="*/ T200 w 2094"/>
                          <a:gd name="T202" fmla="+- 0 48 6"/>
                          <a:gd name="T203" fmla="*/ 48 h 521"/>
                          <a:gd name="T204" fmla="+- 0 1378 857"/>
                          <a:gd name="T205" fmla="*/ T204 w 2094"/>
                          <a:gd name="T206" fmla="+- 0 157 6"/>
                          <a:gd name="T207" fmla="*/ 157 h 521"/>
                          <a:gd name="T208" fmla="+- 0 1209 857"/>
                          <a:gd name="T209" fmla="*/ T208 w 2094"/>
                          <a:gd name="T210" fmla="+- 0 17 6"/>
                          <a:gd name="T211" fmla="*/ 17 h 5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Lst>
                        <a:rect l="0" t="0" r="r" b="b"/>
                        <a:pathLst>
                          <a:path w="2094" h="521">
                            <a:moveTo>
                              <a:pt x="2064" y="360"/>
                            </a:moveTo>
                            <a:lnTo>
                              <a:pt x="2057" y="360"/>
                            </a:lnTo>
                            <a:lnTo>
                              <a:pt x="2057" y="398"/>
                            </a:lnTo>
                            <a:lnTo>
                              <a:pt x="2063" y="398"/>
                            </a:lnTo>
                            <a:lnTo>
                              <a:pt x="2063" y="371"/>
                            </a:lnTo>
                            <a:lnTo>
                              <a:pt x="2069" y="371"/>
                            </a:lnTo>
                            <a:lnTo>
                              <a:pt x="2064" y="360"/>
                            </a:lnTo>
                            <a:close/>
                            <a:moveTo>
                              <a:pt x="2069" y="371"/>
                            </a:moveTo>
                            <a:lnTo>
                              <a:pt x="2063" y="371"/>
                            </a:lnTo>
                            <a:lnTo>
                              <a:pt x="2074" y="398"/>
                            </a:lnTo>
                            <a:lnTo>
                              <a:pt x="2078" y="398"/>
                            </a:lnTo>
                            <a:lnTo>
                              <a:pt x="2081" y="389"/>
                            </a:lnTo>
                            <a:lnTo>
                              <a:pt x="2076" y="389"/>
                            </a:lnTo>
                            <a:lnTo>
                              <a:pt x="2069" y="371"/>
                            </a:lnTo>
                            <a:close/>
                            <a:moveTo>
                              <a:pt x="2094" y="371"/>
                            </a:moveTo>
                            <a:lnTo>
                              <a:pt x="2088" y="371"/>
                            </a:lnTo>
                            <a:lnTo>
                              <a:pt x="2088" y="398"/>
                            </a:lnTo>
                            <a:lnTo>
                              <a:pt x="2094" y="398"/>
                            </a:lnTo>
                            <a:lnTo>
                              <a:pt x="2094" y="371"/>
                            </a:lnTo>
                            <a:close/>
                            <a:moveTo>
                              <a:pt x="2094" y="360"/>
                            </a:moveTo>
                            <a:lnTo>
                              <a:pt x="2087" y="360"/>
                            </a:lnTo>
                            <a:lnTo>
                              <a:pt x="2076" y="389"/>
                            </a:lnTo>
                            <a:lnTo>
                              <a:pt x="2081" y="389"/>
                            </a:lnTo>
                            <a:lnTo>
                              <a:pt x="2088" y="371"/>
                            </a:lnTo>
                            <a:lnTo>
                              <a:pt x="2094" y="371"/>
                            </a:lnTo>
                            <a:lnTo>
                              <a:pt x="2094" y="360"/>
                            </a:lnTo>
                            <a:close/>
                            <a:moveTo>
                              <a:pt x="1874" y="151"/>
                            </a:moveTo>
                            <a:lnTo>
                              <a:pt x="1810" y="151"/>
                            </a:lnTo>
                            <a:lnTo>
                              <a:pt x="1903" y="398"/>
                            </a:lnTo>
                            <a:lnTo>
                              <a:pt x="1961" y="398"/>
                            </a:lnTo>
                            <a:lnTo>
                              <a:pt x="1991" y="317"/>
                            </a:lnTo>
                            <a:lnTo>
                              <a:pt x="1933" y="317"/>
                            </a:lnTo>
                            <a:lnTo>
                              <a:pt x="1874" y="151"/>
                            </a:lnTo>
                            <a:close/>
                            <a:moveTo>
                              <a:pt x="2041" y="366"/>
                            </a:moveTo>
                            <a:lnTo>
                              <a:pt x="2035" y="366"/>
                            </a:lnTo>
                            <a:lnTo>
                              <a:pt x="2035" y="398"/>
                            </a:lnTo>
                            <a:lnTo>
                              <a:pt x="2041" y="398"/>
                            </a:lnTo>
                            <a:lnTo>
                              <a:pt x="2041" y="366"/>
                            </a:lnTo>
                            <a:close/>
                            <a:moveTo>
                              <a:pt x="2054" y="360"/>
                            </a:moveTo>
                            <a:lnTo>
                              <a:pt x="2022" y="360"/>
                            </a:lnTo>
                            <a:lnTo>
                              <a:pt x="2022" y="366"/>
                            </a:lnTo>
                            <a:lnTo>
                              <a:pt x="2054" y="366"/>
                            </a:lnTo>
                            <a:lnTo>
                              <a:pt x="2054" y="360"/>
                            </a:lnTo>
                            <a:close/>
                            <a:moveTo>
                              <a:pt x="2054" y="151"/>
                            </a:moveTo>
                            <a:lnTo>
                              <a:pt x="1992" y="151"/>
                            </a:lnTo>
                            <a:lnTo>
                              <a:pt x="1933" y="317"/>
                            </a:lnTo>
                            <a:lnTo>
                              <a:pt x="1991" y="317"/>
                            </a:lnTo>
                            <a:lnTo>
                              <a:pt x="2054" y="151"/>
                            </a:lnTo>
                            <a:close/>
                            <a:moveTo>
                              <a:pt x="1770" y="151"/>
                            </a:moveTo>
                            <a:lnTo>
                              <a:pt x="1713" y="151"/>
                            </a:lnTo>
                            <a:lnTo>
                              <a:pt x="1713" y="398"/>
                            </a:lnTo>
                            <a:lnTo>
                              <a:pt x="1770" y="398"/>
                            </a:lnTo>
                            <a:lnTo>
                              <a:pt x="1770" y="151"/>
                            </a:lnTo>
                            <a:close/>
                            <a:moveTo>
                              <a:pt x="1590" y="204"/>
                            </a:moveTo>
                            <a:lnTo>
                              <a:pt x="1533" y="204"/>
                            </a:lnTo>
                            <a:lnTo>
                              <a:pt x="1533" y="398"/>
                            </a:lnTo>
                            <a:lnTo>
                              <a:pt x="1590" y="398"/>
                            </a:lnTo>
                            <a:lnTo>
                              <a:pt x="1590" y="204"/>
                            </a:lnTo>
                            <a:close/>
                            <a:moveTo>
                              <a:pt x="1666" y="151"/>
                            </a:moveTo>
                            <a:lnTo>
                              <a:pt x="1458" y="151"/>
                            </a:lnTo>
                            <a:lnTo>
                              <a:pt x="1458" y="204"/>
                            </a:lnTo>
                            <a:lnTo>
                              <a:pt x="1666" y="204"/>
                            </a:lnTo>
                            <a:lnTo>
                              <a:pt x="1666" y="151"/>
                            </a:lnTo>
                            <a:close/>
                            <a:moveTo>
                              <a:pt x="1342" y="151"/>
                            </a:moveTo>
                            <a:lnTo>
                              <a:pt x="1228" y="151"/>
                            </a:lnTo>
                            <a:lnTo>
                              <a:pt x="1228" y="398"/>
                            </a:lnTo>
                            <a:lnTo>
                              <a:pt x="1285" y="398"/>
                            </a:lnTo>
                            <a:lnTo>
                              <a:pt x="1285" y="319"/>
                            </a:lnTo>
                            <a:lnTo>
                              <a:pt x="1376" y="319"/>
                            </a:lnTo>
                            <a:lnTo>
                              <a:pt x="1371" y="312"/>
                            </a:lnTo>
                            <a:lnTo>
                              <a:pt x="1392" y="300"/>
                            </a:lnTo>
                            <a:lnTo>
                              <a:pt x="1409" y="282"/>
                            </a:lnTo>
                            <a:lnTo>
                              <a:pt x="1416" y="269"/>
                            </a:lnTo>
                            <a:lnTo>
                              <a:pt x="1285" y="269"/>
                            </a:lnTo>
                            <a:lnTo>
                              <a:pt x="1285" y="204"/>
                            </a:lnTo>
                            <a:lnTo>
                              <a:pt x="1419" y="204"/>
                            </a:lnTo>
                            <a:lnTo>
                              <a:pt x="1418" y="202"/>
                            </a:lnTo>
                            <a:lnTo>
                              <a:pt x="1400" y="176"/>
                            </a:lnTo>
                            <a:lnTo>
                              <a:pt x="1374" y="158"/>
                            </a:lnTo>
                            <a:lnTo>
                              <a:pt x="1342" y="151"/>
                            </a:lnTo>
                            <a:close/>
                            <a:moveTo>
                              <a:pt x="1376" y="319"/>
                            </a:moveTo>
                            <a:lnTo>
                              <a:pt x="1311" y="319"/>
                            </a:lnTo>
                            <a:lnTo>
                              <a:pt x="1365" y="398"/>
                            </a:lnTo>
                            <a:lnTo>
                              <a:pt x="1432" y="398"/>
                            </a:lnTo>
                            <a:lnTo>
                              <a:pt x="1376" y="319"/>
                            </a:lnTo>
                            <a:close/>
                            <a:moveTo>
                              <a:pt x="1419" y="204"/>
                            </a:moveTo>
                            <a:lnTo>
                              <a:pt x="1333" y="204"/>
                            </a:lnTo>
                            <a:lnTo>
                              <a:pt x="1345" y="206"/>
                            </a:lnTo>
                            <a:lnTo>
                              <a:pt x="1356" y="213"/>
                            </a:lnTo>
                            <a:lnTo>
                              <a:pt x="1363" y="224"/>
                            </a:lnTo>
                            <a:lnTo>
                              <a:pt x="1365" y="237"/>
                            </a:lnTo>
                            <a:lnTo>
                              <a:pt x="1363" y="249"/>
                            </a:lnTo>
                            <a:lnTo>
                              <a:pt x="1356" y="260"/>
                            </a:lnTo>
                            <a:lnTo>
                              <a:pt x="1345" y="267"/>
                            </a:lnTo>
                            <a:lnTo>
                              <a:pt x="1333" y="269"/>
                            </a:lnTo>
                            <a:lnTo>
                              <a:pt x="1416" y="269"/>
                            </a:lnTo>
                            <a:lnTo>
                              <a:pt x="1421" y="260"/>
                            </a:lnTo>
                            <a:lnTo>
                              <a:pt x="1425" y="234"/>
                            </a:lnTo>
                            <a:lnTo>
                              <a:pt x="1419" y="204"/>
                            </a:lnTo>
                            <a:close/>
                            <a:moveTo>
                              <a:pt x="1169" y="151"/>
                            </a:moveTo>
                            <a:lnTo>
                              <a:pt x="986" y="151"/>
                            </a:lnTo>
                            <a:lnTo>
                              <a:pt x="986" y="398"/>
                            </a:lnTo>
                            <a:lnTo>
                              <a:pt x="1169" y="398"/>
                            </a:lnTo>
                            <a:lnTo>
                              <a:pt x="1169" y="346"/>
                            </a:lnTo>
                            <a:lnTo>
                              <a:pt x="1043" y="346"/>
                            </a:lnTo>
                            <a:lnTo>
                              <a:pt x="1043" y="298"/>
                            </a:lnTo>
                            <a:lnTo>
                              <a:pt x="1147" y="298"/>
                            </a:lnTo>
                            <a:lnTo>
                              <a:pt x="1147" y="248"/>
                            </a:lnTo>
                            <a:lnTo>
                              <a:pt x="1043" y="248"/>
                            </a:lnTo>
                            <a:lnTo>
                              <a:pt x="1043" y="204"/>
                            </a:lnTo>
                            <a:lnTo>
                              <a:pt x="1169" y="204"/>
                            </a:lnTo>
                            <a:lnTo>
                              <a:pt x="1169" y="151"/>
                            </a:lnTo>
                            <a:close/>
                            <a:moveTo>
                              <a:pt x="765" y="151"/>
                            </a:moveTo>
                            <a:lnTo>
                              <a:pt x="701" y="151"/>
                            </a:lnTo>
                            <a:lnTo>
                              <a:pt x="794" y="398"/>
                            </a:lnTo>
                            <a:lnTo>
                              <a:pt x="852" y="398"/>
                            </a:lnTo>
                            <a:lnTo>
                              <a:pt x="882" y="317"/>
                            </a:lnTo>
                            <a:lnTo>
                              <a:pt x="824" y="317"/>
                            </a:lnTo>
                            <a:lnTo>
                              <a:pt x="765" y="151"/>
                            </a:lnTo>
                            <a:close/>
                            <a:moveTo>
                              <a:pt x="945" y="151"/>
                            </a:moveTo>
                            <a:lnTo>
                              <a:pt x="883" y="151"/>
                            </a:lnTo>
                            <a:lnTo>
                              <a:pt x="824" y="317"/>
                            </a:lnTo>
                            <a:lnTo>
                              <a:pt x="882" y="317"/>
                            </a:lnTo>
                            <a:lnTo>
                              <a:pt x="945" y="151"/>
                            </a:lnTo>
                            <a:close/>
                            <a:moveTo>
                              <a:pt x="30" y="151"/>
                            </a:moveTo>
                            <a:lnTo>
                              <a:pt x="17" y="180"/>
                            </a:lnTo>
                            <a:lnTo>
                              <a:pt x="8" y="210"/>
                            </a:lnTo>
                            <a:lnTo>
                              <a:pt x="2" y="242"/>
                            </a:lnTo>
                            <a:lnTo>
                              <a:pt x="0" y="275"/>
                            </a:lnTo>
                            <a:lnTo>
                              <a:pt x="11" y="352"/>
                            </a:lnTo>
                            <a:lnTo>
                              <a:pt x="42" y="421"/>
                            </a:lnTo>
                            <a:lnTo>
                              <a:pt x="90" y="478"/>
                            </a:lnTo>
                            <a:lnTo>
                              <a:pt x="152" y="520"/>
                            </a:lnTo>
                            <a:lnTo>
                              <a:pt x="275" y="397"/>
                            </a:lnTo>
                            <a:lnTo>
                              <a:pt x="30" y="151"/>
                            </a:lnTo>
                            <a:close/>
                            <a:moveTo>
                              <a:pt x="521" y="151"/>
                            </a:moveTo>
                            <a:lnTo>
                              <a:pt x="275" y="397"/>
                            </a:lnTo>
                            <a:lnTo>
                              <a:pt x="399" y="520"/>
                            </a:lnTo>
                            <a:lnTo>
                              <a:pt x="460" y="478"/>
                            </a:lnTo>
                            <a:lnTo>
                              <a:pt x="508" y="421"/>
                            </a:lnTo>
                            <a:lnTo>
                              <a:pt x="539" y="352"/>
                            </a:lnTo>
                            <a:lnTo>
                              <a:pt x="550" y="275"/>
                            </a:lnTo>
                            <a:lnTo>
                              <a:pt x="548" y="242"/>
                            </a:lnTo>
                            <a:lnTo>
                              <a:pt x="542" y="210"/>
                            </a:lnTo>
                            <a:lnTo>
                              <a:pt x="533" y="180"/>
                            </a:lnTo>
                            <a:lnTo>
                              <a:pt x="521" y="151"/>
                            </a:lnTo>
                            <a:close/>
                            <a:moveTo>
                              <a:pt x="382" y="151"/>
                            </a:moveTo>
                            <a:lnTo>
                              <a:pt x="168" y="151"/>
                            </a:lnTo>
                            <a:lnTo>
                              <a:pt x="275" y="258"/>
                            </a:lnTo>
                            <a:lnTo>
                              <a:pt x="382" y="151"/>
                            </a:lnTo>
                            <a:close/>
                            <a:moveTo>
                              <a:pt x="275" y="0"/>
                            </a:moveTo>
                            <a:lnTo>
                              <a:pt x="198" y="11"/>
                            </a:lnTo>
                            <a:lnTo>
                              <a:pt x="129" y="42"/>
                            </a:lnTo>
                            <a:lnTo>
                              <a:pt x="72" y="90"/>
                            </a:lnTo>
                            <a:lnTo>
                              <a:pt x="30" y="151"/>
                            </a:lnTo>
                            <a:lnTo>
                              <a:pt x="521" y="151"/>
                            </a:lnTo>
                            <a:lnTo>
                              <a:pt x="478" y="90"/>
                            </a:lnTo>
                            <a:lnTo>
                              <a:pt x="421" y="42"/>
                            </a:lnTo>
                            <a:lnTo>
                              <a:pt x="352" y="11"/>
                            </a:lnTo>
                            <a:lnTo>
                              <a:pt x="275" y="0"/>
                            </a:lnTo>
                            <a:close/>
                          </a:path>
                        </a:pathLst>
                      </a:custGeom>
                      <a:solidFill>
                        <a:srgbClr val="00000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v:shape id="Freeform 6" style="position:absolute;margin-left:.75pt;margin-top:27.05pt;width:104.7pt;height:26.0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coordsize="2094,521" o:spid="_x0000_s1026" fillcolor="black" stroked="f" path="m2064,360r-7,l2057,398r6,l2063,371r6,l2064,360xm2069,371r-6,l2074,398r4,l2081,389r-5,l2069,371xm2094,371r-6,l2088,398r6,l2094,371xm2094,360r-7,l2076,389r5,l2088,371r6,l2094,360xm1874,151r-64,l1903,398r58,l1991,317r-58,l1874,151xm2041,366r-6,l2035,398r6,l2041,366xm2054,360r-32,l2022,366r32,l2054,360xm2054,151r-62,l1933,317r58,l2054,151xm1770,151r-57,l1713,398r57,l1770,151xm1590,204r-57,l1533,398r57,l1590,204xm1666,151r-208,l1458,204r208,l1666,151xm1342,151r-114,l1228,398r57,l1285,319r91,l1371,312r21,-12l1409,282r7,-13l1285,269r,-65l1419,204r-1,-2l1400,176r-26,-18l1342,151xm1376,319r-65,l1365,398r67,l1376,319xm1419,204r-86,l1345,206r11,7l1363,224r2,13l1363,249r-7,11l1345,267r-12,2l1416,269r5,-9l1425,234r-6,-30xm1169,151r-183,l986,398r183,l1169,346r-126,l1043,298r104,l1147,248r-104,l1043,204r126,l1169,151xm765,151r-64,l794,398r58,l882,317r-58,l765,151xm945,151r-62,l824,317r58,l945,151xm30,151l17,180,8,210,2,242,,275r11,77l42,421r48,57l152,520,275,397,30,151xm521,151l275,397,399,520r61,-42l508,421r31,-69l550,275r-2,-33l542,210r-9,-30l521,151xm382,151r-214,l275,258,382,151xm275,l198,11,129,42,72,90,30,151r491,l478,90,421,42,352,11,275,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" w14:anchorId="3F4F2999">
              <v:path arrowok="t" o:connecttype="custom" o:connectlocs="1306195,256540;1313815,239395;1310005,239395;1321435,250825;1329690,239395;1329690,256540;1325245,232410;1325880,239395;1189990,99695;1245235,256540;1189990,99695;1292225,256540;1304290,232410;1304290,236220;1264920,99695;1304290,99695;1087755,256540;1009650,133350;1009650,256540;925830,99695;1057910,99695;779780,256540;873760,206375;894715,182880;815975,133350;889000,115570;873760,206375;909320,256540;846455,133350;865505,146050;861060,168910;899160,174625;901065,133350;626110,256540;662305,223520;728345,161290;742315,133350;445135,99695;560070,205105;600075,99695;560070,205105;10795,118110;0,178435;57150,307340;19050,99695;253365,334010;342265,227330;344170,137160;242570,99695;242570,99695;81915,30480;330835,99695;223520,10795" o:connectangles="0,0,0,0,0,0,0,0,0,0,0,0,0,0,0,0,0,0,0,0,0,0,0,0,0,0,0,0,0,0,0,0,0,0,0,0,0,0,0,0,0,0,0,0,0,0,0,0,0,0,0,0,0"/>
              <w10:wrap anchorx="margin" anchory="page"/>
            </v:shape>
          </w:pict>
        </mc:Fallback>
      </mc:AlternateContent>
    </w:r>
  </w:p>
  <w:p w14:paraId="376C1269" w14:textId="7B1B9B67" w:rsidR="00B77550" w:rsidRDefault="00B77550">
    <w:pPr>
      <w:pStyle w:val="Kopfzeile"/>
    </w:pPr>
  </w:p>
  <w:p w14:paraId="67C060B5" w14:textId="56676C34" w:rsidR="00B77550" w:rsidRDefault="00B77550">
    <w:pPr>
      <w:pStyle w:val="Kopfzeile"/>
    </w:pPr>
  </w:p>
</w:hdr>
</file>

<file path=word/intelligence2.xml><?xml version="1.0" encoding="utf-8"?>
<int2:intelligence xmlns:int2="http://schemas.microsoft.com/office/intelligence/2020/intelligence" xmlns:oel="http://schemas.microsoft.com/office/2019/extlst">
  <int2:observations>
    <int2:textHash int2:hashCode="6yCiX/tCreFoif" int2:id="CJ4pmGVK">
      <int2:state int2:value="Rejected" int2:type="spell"/>
    </int2:textHash>
    <int2:textHash int2:hashCode="+dXYc+umeqA3q3" int2:id="v3ugxQUX">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F6873"/>
    <w:multiLevelType w:val="hybridMultilevel"/>
    <w:tmpl w:val="BCB87EBE"/>
    <w:lvl w:ilvl="0" w:tplc="D35C1E88">
      <w:start w:val="1"/>
      <w:numFmt w:val="decimal"/>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160CF11D"/>
    <w:multiLevelType w:val="hybridMultilevel"/>
    <w:tmpl w:val="32FC38CE"/>
    <w:lvl w:ilvl="0" w:tplc="CA14EF60">
      <w:start w:val="1"/>
      <w:numFmt w:val="bullet"/>
      <w:lvlText w:val=""/>
      <w:lvlJc w:val="left"/>
      <w:pPr>
        <w:ind w:left="720" w:hanging="360"/>
      </w:pPr>
      <w:rPr>
        <w:rFonts w:ascii="Symbol" w:hAnsi="Symbol" w:hint="default"/>
      </w:rPr>
    </w:lvl>
    <w:lvl w:ilvl="1" w:tplc="BDD2957C">
      <w:start w:val="1"/>
      <w:numFmt w:val="bullet"/>
      <w:lvlText w:val="o"/>
      <w:lvlJc w:val="left"/>
      <w:pPr>
        <w:ind w:left="1440" w:hanging="360"/>
      </w:pPr>
      <w:rPr>
        <w:rFonts w:ascii="Courier New" w:hAnsi="Courier New" w:hint="default"/>
      </w:rPr>
    </w:lvl>
    <w:lvl w:ilvl="2" w:tplc="4764183E">
      <w:start w:val="1"/>
      <w:numFmt w:val="bullet"/>
      <w:lvlText w:val=""/>
      <w:lvlJc w:val="left"/>
      <w:pPr>
        <w:ind w:left="2160" w:hanging="360"/>
      </w:pPr>
      <w:rPr>
        <w:rFonts w:ascii="Wingdings" w:hAnsi="Wingdings" w:hint="default"/>
      </w:rPr>
    </w:lvl>
    <w:lvl w:ilvl="3" w:tplc="710AE762">
      <w:start w:val="1"/>
      <w:numFmt w:val="bullet"/>
      <w:lvlText w:val=""/>
      <w:lvlJc w:val="left"/>
      <w:pPr>
        <w:ind w:left="2880" w:hanging="360"/>
      </w:pPr>
      <w:rPr>
        <w:rFonts w:ascii="Symbol" w:hAnsi="Symbol" w:hint="default"/>
      </w:rPr>
    </w:lvl>
    <w:lvl w:ilvl="4" w:tplc="570CBFBA">
      <w:start w:val="1"/>
      <w:numFmt w:val="bullet"/>
      <w:lvlText w:val="o"/>
      <w:lvlJc w:val="left"/>
      <w:pPr>
        <w:ind w:left="3600" w:hanging="360"/>
      </w:pPr>
      <w:rPr>
        <w:rFonts w:ascii="Courier New" w:hAnsi="Courier New" w:hint="default"/>
      </w:rPr>
    </w:lvl>
    <w:lvl w:ilvl="5" w:tplc="B25E4A98">
      <w:start w:val="1"/>
      <w:numFmt w:val="bullet"/>
      <w:lvlText w:val=""/>
      <w:lvlJc w:val="left"/>
      <w:pPr>
        <w:ind w:left="4320" w:hanging="360"/>
      </w:pPr>
      <w:rPr>
        <w:rFonts w:ascii="Wingdings" w:hAnsi="Wingdings" w:hint="default"/>
      </w:rPr>
    </w:lvl>
    <w:lvl w:ilvl="6" w:tplc="21AE94EA">
      <w:start w:val="1"/>
      <w:numFmt w:val="bullet"/>
      <w:lvlText w:val=""/>
      <w:lvlJc w:val="left"/>
      <w:pPr>
        <w:ind w:left="5040" w:hanging="360"/>
      </w:pPr>
      <w:rPr>
        <w:rFonts w:ascii="Symbol" w:hAnsi="Symbol" w:hint="default"/>
      </w:rPr>
    </w:lvl>
    <w:lvl w:ilvl="7" w:tplc="3A52D02C">
      <w:start w:val="1"/>
      <w:numFmt w:val="bullet"/>
      <w:lvlText w:val="o"/>
      <w:lvlJc w:val="left"/>
      <w:pPr>
        <w:ind w:left="5760" w:hanging="360"/>
      </w:pPr>
      <w:rPr>
        <w:rFonts w:ascii="Courier New" w:hAnsi="Courier New" w:hint="default"/>
      </w:rPr>
    </w:lvl>
    <w:lvl w:ilvl="8" w:tplc="B614B328">
      <w:start w:val="1"/>
      <w:numFmt w:val="bullet"/>
      <w:lvlText w:val=""/>
      <w:lvlJc w:val="left"/>
      <w:pPr>
        <w:ind w:left="6480" w:hanging="360"/>
      </w:pPr>
      <w:rPr>
        <w:rFonts w:ascii="Wingdings" w:hAnsi="Wingdings" w:hint="default"/>
      </w:rPr>
    </w:lvl>
  </w:abstractNum>
  <w:abstractNum w:abstractNumId="2" w15:restartNumberingAfterBreak="0">
    <w:nsid w:val="18231B22"/>
    <w:multiLevelType w:val="hybridMultilevel"/>
    <w:tmpl w:val="3CF638AC"/>
    <w:lvl w:ilvl="0" w:tplc="C8BEB31C">
      <w:start w:val="1"/>
      <w:numFmt w:val="decimal"/>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28DD6599"/>
    <w:multiLevelType w:val="hybridMultilevel"/>
    <w:tmpl w:val="FA86AEF6"/>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358A336D"/>
    <w:multiLevelType w:val="hybridMultilevel"/>
    <w:tmpl w:val="1106997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39A06935"/>
    <w:multiLevelType w:val="hybridMultilevel"/>
    <w:tmpl w:val="D11EF24A"/>
    <w:lvl w:ilvl="0" w:tplc="080A0003">
      <w:start w:val="1"/>
      <w:numFmt w:val="bullet"/>
      <w:lvlText w:val="o"/>
      <w:lvlJc w:val="left"/>
      <w:pPr>
        <w:ind w:left="36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 w15:restartNumberingAfterBreak="0">
    <w:nsid w:val="3DEF48BE"/>
    <w:multiLevelType w:val="hybridMultilevel"/>
    <w:tmpl w:val="63DECA5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3E89612F"/>
    <w:multiLevelType w:val="hybridMultilevel"/>
    <w:tmpl w:val="2DC693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2230911"/>
    <w:multiLevelType w:val="hybridMultilevel"/>
    <w:tmpl w:val="F0DA797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3623C2A"/>
    <w:multiLevelType w:val="multilevel"/>
    <w:tmpl w:val="BD1C9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C9915F3"/>
    <w:multiLevelType w:val="hybridMultilevel"/>
    <w:tmpl w:val="0F0ED440"/>
    <w:lvl w:ilvl="0" w:tplc="28CEF4B8">
      <w:start w:val="1"/>
      <w:numFmt w:val="bullet"/>
      <w:lvlText w:val=""/>
      <w:lvlJc w:val="left"/>
      <w:pPr>
        <w:ind w:left="720" w:hanging="360"/>
      </w:pPr>
      <w:rPr>
        <w:rFonts w:ascii="Symbol" w:hAnsi="Symbol" w:hint="default"/>
      </w:rPr>
    </w:lvl>
    <w:lvl w:ilvl="1" w:tplc="DDD4BA42">
      <w:start w:val="1"/>
      <w:numFmt w:val="bullet"/>
      <w:lvlText w:val="o"/>
      <w:lvlJc w:val="left"/>
      <w:pPr>
        <w:ind w:left="1440" w:hanging="360"/>
      </w:pPr>
      <w:rPr>
        <w:rFonts w:ascii="Courier New" w:hAnsi="Courier New" w:hint="default"/>
      </w:rPr>
    </w:lvl>
    <w:lvl w:ilvl="2" w:tplc="19505408">
      <w:start w:val="1"/>
      <w:numFmt w:val="bullet"/>
      <w:lvlText w:val=""/>
      <w:lvlJc w:val="left"/>
      <w:pPr>
        <w:ind w:left="2160" w:hanging="360"/>
      </w:pPr>
      <w:rPr>
        <w:rFonts w:ascii="Wingdings" w:hAnsi="Wingdings" w:hint="default"/>
      </w:rPr>
    </w:lvl>
    <w:lvl w:ilvl="3" w:tplc="11C88B9A">
      <w:start w:val="1"/>
      <w:numFmt w:val="bullet"/>
      <w:lvlText w:val=""/>
      <w:lvlJc w:val="left"/>
      <w:pPr>
        <w:ind w:left="2880" w:hanging="360"/>
      </w:pPr>
      <w:rPr>
        <w:rFonts w:ascii="Symbol" w:hAnsi="Symbol" w:hint="default"/>
      </w:rPr>
    </w:lvl>
    <w:lvl w:ilvl="4" w:tplc="17CE80E0">
      <w:start w:val="1"/>
      <w:numFmt w:val="bullet"/>
      <w:lvlText w:val="o"/>
      <w:lvlJc w:val="left"/>
      <w:pPr>
        <w:ind w:left="3600" w:hanging="360"/>
      </w:pPr>
      <w:rPr>
        <w:rFonts w:ascii="Courier New" w:hAnsi="Courier New" w:hint="default"/>
      </w:rPr>
    </w:lvl>
    <w:lvl w:ilvl="5" w:tplc="921E1374">
      <w:start w:val="1"/>
      <w:numFmt w:val="bullet"/>
      <w:lvlText w:val=""/>
      <w:lvlJc w:val="left"/>
      <w:pPr>
        <w:ind w:left="4320" w:hanging="360"/>
      </w:pPr>
      <w:rPr>
        <w:rFonts w:ascii="Wingdings" w:hAnsi="Wingdings" w:hint="default"/>
      </w:rPr>
    </w:lvl>
    <w:lvl w:ilvl="6" w:tplc="BCE64D62">
      <w:start w:val="1"/>
      <w:numFmt w:val="bullet"/>
      <w:lvlText w:val=""/>
      <w:lvlJc w:val="left"/>
      <w:pPr>
        <w:ind w:left="5040" w:hanging="360"/>
      </w:pPr>
      <w:rPr>
        <w:rFonts w:ascii="Symbol" w:hAnsi="Symbol" w:hint="default"/>
      </w:rPr>
    </w:lvl>
    <w:lvl w:ilvl="7" w:tplc="38CA0AAE">
      <w:start w:val="1"/>
      <w:numFmt w:val="bullet"/>
      <w:lvlText w:val="o"/>
      <w:lvlJc w:val="left"/>
      <w:pPr>
        <w:ind w:left="5760" w:hanging="360"/>
      </w:pPr>
      <w:rPr>
        <w:rFonts w:ascii="Courier New" w:hAnsi="Courier New" w:hint="default"/>
      </w:rPr>
    </w:lvl>
    <w:lvl w:ilvl="8" w:tplc="1EA63046">
      <w:start w:val="1"/>
      <w:numFmt w:val="bullet"/>
      <w:lvlText w:val=""/>
      <w:lvlJc w:val="left"/>
      <w:pPr>
        <w:ind w:left="6480" w:hanging="360"/>
      </w:pPr>
      <w:rPr>
        <w:rFonts w:ascii="Wingdings" w:hAnsi="Wingdings" w:hint="default"/>
      </w:rPr>
    </w:lvl>
  </w:abstractNum>
  <w:abstractNum w:abstractNumId="11" w15:restartNumberingAfterBreak="0">
    <w:nsid w:val="543F48B6"/>
    <w:multiLevelType w:val="hybridMultilevel"/>
    <w:tmpl w:val="7246411C"/>
    <w:lvl w:ilvl="0" w:tplc="1F5C5346">
      <w:start w:val="1"/>
      <w:numFmt w:val="bullet"/>
      <w:lvlText w:val=""/>
      <w:lvlJc w:val="left"/>
      <w:pPr>
        <w:ind w:left="1080" w:hanging="360"/>
      </w:pPr>
      <w:rPr>
        <w:rFonts w:ascii="Symbol" w:hAnsi="Symbol"/>
      </w:rPr>
    </w:lvl>
    <w:lvl w:ilvl="1" w:tplc="0B749F2A">
      <w:start w:val="1"/>
      <w:numFmt w:val="bullet"/>
      <w:lvlText w:val=""/>
      <w:lvlJc w:val="left"/>
      <w:pPr>
        <w:ind w:left="1080" w:hanging="360"/>
      </w:pPr>
      <w:rPr>
        <w:rFonts w:ascii="Symbol" w:hAnsi="Symbol"/>
      </w:rPr>
    </w:lvl>
    <w:lvl w:ilvl="2" w:tplc="B7941762">
      <w:start w:val="1"/>
      <w:numFmt w:val="bullet"/>
      <w:lvlText w:val=""/>
      <w:lvlJc w:val="left"/>
      <w:pPr>
        <w:ind w:left="1080" w:hanging="360"/>
      </w:pPr>
      <w:rPr>
        <w:rFonts w:ascii="Symbol" w:hAnsi="Symbol"/>
      </w:rPr>
    </w:lvl>
    <w:lvl w:ilvl="3" w:tplc="5C84A482">
      <w:start w:val="1"/>
      <w:numFmt w:val="bullet"/>
      <w:lvlText w:val=""/>
      <w:lvlJc w:val="left"/>
      <w:pPr>
        <w:ind w:left="1080" w:hanging="360"/>
      </w:pPr>
      <w:rPr>
        <w:rFonts w:ascii="Symbol" w:hAnsi="Symbol"/>
      </w:rPr>
    </w:lvl>
    <w:lvl w:ilvl="4" w:tplc="B8BEF9C6">
      <w:start w:val="1"/>
      <w:numFmt w:val="bullet"/>
      <w:lvlText w:val=""/>
      <w:lvlJc w:val="left"/>
      <w:pPr>
        <w:ind w:left="1080" w:hanging="360"/>
      </w:pPr>
      <w:rPr>
        <w:rFonts w:ascii="Symbol" w:hAnsi="Symbol"/>
      </w:rPr>
    </w:lvl>
    <w:lvl w:ilvl="5" w:tplc="C2CEF520">
      <w:start w:val="1"/>
      <w:numFmt w:val="bullet"/>
      <w:lvlText w:val=""/>
      <w:lvlJc w:val="left"/>
      <w:pPr>
        <w:ind w:left="1080" w:hanging="360"/>
      </w:pPr>
      <w:rPr>
        <w:rFonts w:ascii="Symbol" w:hAnsi="Symbol"/>
      </w:rPr>
    </w:lvl>
    <w:lvl w:ilvl="6" w:tplc="72A6BFCC">
      <w:start w:val="1"/>
      <w:numFmt w:val="bullet"/>
      <w:lvlText w:val=""/>
      <w:lvlJc w:val="left"/>
      <w:pPr>
        <w:ind w:left="1080" w:hanging="360"/>
      </w:pPr>
      <w:rPr>
        <w:rFonts w:ascii="Symbol" w:hAnsi="Symbol"/>
      </w:rPr>
    </w:lvl>
    <w:lvl w:ilvl="7" w:tplc="7450901C">
      <w:start w:val="1"/>
      <w:numFmt w:val="bullet"/>
      <w:lvlText w:val=""/>
      <w:lvlJc w:val="left"/>
      <w:pPr>
        <w:ind w:left="1080" w:hanging="360"/>
      </w:pPr>
      <w:rPr>
        <w:rFonts w:ascii="Symbol" w:hAnsi="Symbol"/>
      </w:rPr>
    </w:lvl>
    <w:lvl w:ilvl="8" w:tplc="1D6E7900">
      <w:start w:val="1"/>
      <w:numFmt w:val="bullet"/>
      <w:lvlText w:val=""/>
      <w:lvlJc w:val="left"/>
      <w:pPr>
        <w:ind w:left="1080" w:hanging="360"/>
      </w:pPr>
      <w:rPr>
        <w:rFonts w:ascii="Symbol" w:hAnsi="Symbol"/>
      </w:rPr>
    </w:lvl>
  </w:abstractNum>
  <w:abstractNum w:abstractNumId="12" w15:restartNumberingAfterBreak="0">
    <w:nsid w:val="55A614BB"/>
    <w:multiLevelType w:val="hybridMultilevel"/>
    <w:tmpl w:val="31E0EBD0"/>
    <w:lvl w:ilvl="0" w:tplc="080A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6E3C54E6"/>
    <w:multiLevelType w:val="hybridMultilevel"/>
    <w:tmpl w:val="706AFE3A"/>
    <w:lvl w:ilvl="0" w:tplc="EE1AEC5E">
      <w:start w:val="6"/>
      <w:numFmt w:val="bullet"/>
      <w:lvlText w:val="•"/>
      <w:lvlJc w:val="left"/>
      <w:pPr>
        <w:ind w:left="1080" w:hanging="720"/>
      </w:pPr>
      <w:rPr>
        <w:rFonts w:ascii="Arial" w:eastAsia="Arial"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1411735055">
    <w:abstractNumId w:val="10"/>
  </w:num>
  <w:num w:numId="2" w16cid:durableId="999385377">
    <w:abstractNumId w:val="1"/>
  </w:num>
  <w:num w:numId="3" w16cid:durableId="762921422">
    <w:abstractNumId w:val="7"/>
  </w:num>
  <w:num w:numId="4" w16cid:durableId="1079595859">
    <w:abstractNumId w:val="12"/>
  </w:num>
  <w:num w:numId="5" w16cid:durableId="809639815">
    <w:abstractNumId w:val="3"/>
  </w:num>
  <w:num w:numId="6" w16cid:durableId="275916300">
    <w:abstractNumId w:val="0"/>
  </w:num>
  <w:num w:numId="7" w16cid:durableId="1543057407">
    <w:abstractNumId w:val="2"/>
  </w:num>
  <w:num w:numId="8" w16cid:durableId="696933186">
    <w:abstractNumId w:val="4"/>
  </w:num>
  <w:num w:numId="9" w16cid:durableId="959342411">
    <w:abstractNumId w:val="13"/>
  </w:num>
  <w:num w:numId="10" w16cid:durableId="1388800309">
    <w:abstractNumId w:val="5"/>
  </w:num>
  <w:num w:numId="11" w16cid:durableId="1242446902">
    <w:abstractNumId w:val="6"/>
  </w:num>
  <w:num w:numId="12" w16cid:durableId="945313549">
    <w:abstractNumId w:val="11"/>
  </w:num>
  <w:num w:numId="13" w16cid:durableId="448207497">
    <w:abstractNumId w:val="8"/>
  </w:num>
  <w:num w:numId="14" w16cid:durableId="182007164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35DB"/>
    <w:rsid w:val="0000024C"/>
    <w:rsid w:val="00000547"/>
    <w:rsid w:val="00001965"/>
    <w:rsid w:val="00002C74"/>
    <w:rsid w:val="00002CFE"/>
    <w:rsid w:val="00010C5F"/>
    <w:rsid w:val="00013C14"/>
    <w:rsid w:val="00017367"/>
    <w:rsid w:val="00017577"/>
    <w:rsid w:val="00017A8A"/>
    <w:rsid w:val="00020E78"/>
    <w:rsid w:val="000212BF"/>
    <w:rsid w:val="00023A96"/>
    <w:rsid w:val="00023BF4"/>
    <w:rsid w:val="000278D2"/>
    <w:rsid w:val="0003403B"/>
    <w:rsid w:val="00035F90"/>
    <w:rsid w:val="0003667D"/>
    <w:rsid w:val="00041745"/>
    <w:rsid w:val="00042A20"/>
    <w:rsid w:val="00045172"/>
    <w:rsid w:val="00047C6A"/>
    <w:rsid w:val="00051D22"/>
    <w:rsid w:val="00053DA2"/>
    <w:rsid w:val="000547D2"/>
    <w:rsid w:val="000555A2"/>
    <w:rsid w:val="0005E6F7"/>
    <w:rsid w:val="000606FA"/>
    <w:rsid w:val="00064A7C"/>
    <w:rsid w:val="00064ED9"/>
    <w:rsid w:val="00066619"/>
    <w:rsid w:val="00066E06"/>
    <w:rsid w:val="000708FC"/>
    <w:rsid w:val="00070BFA"/>
    <w:rsid w:val="000710DA"/>
    <w:rsid w:val="0007313B"/>
    <w:rsid w:val="00075266"/>
    <w:rsid w:val="00081398"/>
    <w:rsid w:val="00082ACD"/>
    <w:rsid w:val="0008750A"/>
    <w:rsid w:val="00092B73"/>
    <w:rsid w:val="000935F3"/>
    <w:rsid w:val="00093D7A"/>
    <w:rsid w:val="0009432F"/>
    <w:rsid w:val="00095FA9"/>
    <w:rsid w:val="0009644E"/>
    <w:rsid w:val="000A17A9"/>
    <w:rsid w:val="000A1DDB"/>
    <w:rsid w:val="000A273E"/>
    <w:rsid w:val="000A42DF"/>
    <w:rsid w:val="000A5637"/>
    <w:rsid w:val="000A5865"/>
    <w:rsid w:val="000A5948"/>
    <w:rsid w:val="000A59F1"/>
    <w:rsid w:val="000A79D3"/>
    <w:rsid w:val="000B0D7A"/>
    <w:rsid w:val="000B1788"/>
    <w:rsid w:val="000B6D17"/>
    <w:rsid w:val="000C32F5"/>
    <w:rsid w:val="000C4219"/>
    <w:rsid w:val="000C6BC7"/>
    <w:rsid w:val="000D10FA"/>
    <w:rsid w:val="000D20F4"/>
    <w:rsid w:val="000D5BEB"/>
    <w:rsid w:val="000D6444"/>
    <w:rsid w:val="000D830A"/>
    <w:rsid w:val="000E0004"/>
    <w:rsid w:val="000E00D9"/>
    <w:rsid w:val="000E4315"/>
    <w:rsid w:val="000E45C6"/>
    <w:rsid w:val="000E59D5"/>
    <w:rsid w:val="000F0951"/>
    <w:rsid w:val="000F285D"/>
    <w:rsid w:val="00100DF8"/>
    <w:rsid w:val="00101A9D"/>
    <w:rsid w:val="0010437E"/>
    <w:rsid w:val="0010753D"/>
    <w:rsid w:val="0011176D"/>
    <w:rsid w:val="0011279B"/>
    <w:rsid w:val="00114947"/>
    <w:rsid w:val="001159B2"/>
    <w:rsid w:val="0012145E"/>
    <w:rsid w:val="001227A0"/>
    <w:rsid w:val="00122E79"/>
    <w:rsid w:val="001233EE"/>
    <w:rsid w:val="00123643"/>
    <w:rsid w:val="00127309"/>
    <w:rsid w:val="00133FC4"/>
    <w:rsid w:val="00135A1B"/>
    <w:rsid w:val="00135D3D"/>
    <w:rsid w:val="00141C72"/>
    <w:rsid w:val="00143413"/>
    <w:rsid w:val="00144E7D"/>
    <w:rsid w:val="00152E80"/>
    <w:rsid w:val="001543C9"/>
    <w:rsid w:val="00156125"/>
    <w:rsid w:val="00156862"/>
    <w:rsid w:val="00157010"/>
    <w:rsid w:val="00157232"/>
    <w:rsid w:val="00163087"/>
    <w:rsid w:val="00163CAB"/>
    <w:rsid w:val="00164A4A"/>
    <w:rsid w:val="00165100"/>
    <w:rsid w:val="00173F1F"/>
    <w:rsid w:val="00174017"/>
    <w:rsid w:val="00177ABA"/>
    <w:rsid w:val="00186298"/>
    <w:rsid w:val="0018717D"/>
    <w:rsid w:val="001907A7"/>
    <w:rsid w:val="0019275E"/>
    <w:rsid w:val="001A0764"/>
    <w:rsid w:val="001A0CCA"/>
    <w:rsid w:val="001A35F2"/>
    <w:rsid w:val="001A50CE"/>
    <w:rsid w:val="001A597A"/>
    <w:rsid w:val="001A7914"/>
    <w:rsid w:val="001B0EB3"/>
    <w:rsid w:val="001B1C5E"/>
    <w:rsid w:val="001B4693"/>
    <w:rsid w:val="001B671A"/>
    <w:rsid w:val="001B6E86"/>
    <w:rsid w:val="001B7A4C"/>
    <w:rsid w:val="001C254B"/>
    <w:rsid w:val="001C59DB"/>
    <w:rsid w:val="001C6FF0"/>
    <w:rsid w:val="001D06C9"/>
    <w:rsid w:val="001D2371"/>
    <w:rsid w:val="001D5673"/>
    <w:rsid w:val="001D56B5"/>
    <w:rsid w:val="001E122E"/>
    <w:rsid w:val="001E50C2"/>
    <w:rsid w:val="001E6B42"/>
    <w:rsid w:val="001E7A94"/>
    <w:rsid w:val="001E7F76"/>
    <w:rsid w:val="001F151F"/>
    <w:rsid w:val="001F2DD9"/>
    <w:rsid w:val="001F396A"/>
    <w:rsid w:val="001F4DB8"/>
    <w:rsid w:val="001F5650"/>
    <w:rsid w:val="001F7CAD"/>
    <w:rsid w:val="00201009"/>
    <w:rsid w:val="00201574"/>
    <w:rsid w:val="00204339"/>
    <w:rsid w:val="00206E9A"/>
    <w:rsid w:val="00207F89"/>
    <w:rsid w:val="00213E85"/>
    <w:rsid w:val="00213F24"/>
    <w:rsid w:val="00215F51"/>
    <w:rsid w:val="002201AA"/>
    <w:rsid w:val="00222DE7"/>
    <w:rsid w:val="00223F80"/>
    <w:rsid w:val="00225676"/>
    <w:rsid w:val="002257DB"/>
    <w:rsid w:val="00225DA4"/>
    <w:rsid w:val="00226729"/>
    <w:rsid w:val="002300F9"/>
    <w:rsid w:val="00230400"/>
    <w:rsid w:val="00231542"/>
    <w:rsid w:val="002322DB"/>
    <w:rsid w:val="00234626"/>
    <w:rsid w:val="0023495D"/>
    <w:rsid w:val="00234FAB"/>
    <w:rsid w:val="0023501B"/>
    <w:rsid w:val="002363AA"/>
    <w:rsid w:val="00240139"/>
    <w:rsid w:val="00241ED1"/>
    <w:rsid w:val="00244591"/>
    <w:rsid w:val="00245096"/>
    <w:rsid w:val="00245B3E"/>
    <w:rsid w:val="00250375"/>
    <w:rsid w:val="002508F5"/>
    <w:rsid w:val="00256F7E"/>
    <w:rsid w:val="0025754F"/>
    <w:rsid w:val="0026029B"/>
    <w:rsid w:val="00263306"/>
    <w:rsid w:val="002633E2"/>
    <w:rsid w:val="0027007B"/>
    <w:rsid w:val="002731EB"/>
    <w:rsid w:val="002737A5"/>
    <w:rsid w:val="00274266"/>
    <w:rsid w:val="00275952"/>
    <w:rsid w:val="00276D4E"/>
    <w:rsid w:val="002778D6"/>
    <w:rsid w:val="002830C7"/>
    <w:rsid w:val="00283A57"/>
    <w:rsid w:val="002847FE"/>
    <w:rsid w:val="00285158"/>
    <w:rsid w:val="00286C51"/>
    <w:rsid w:val="00287930"/>
    <w:rsid w:val="00287CCF"/>
    <w:rsid w:val="0029217C"/>
    <w:rsid w:val="002927F5"/>
    <w:rsid w:val="00296080"/>
    <w:rsid w:val="00297069"/>
    <w:rsid w:val="002A082D"/>
    <w:rsid w:val="002A1A22"/>
    <w:rsid w:val="002A24E1"/>
    <w:rsid w:val="002A5F28"/>
    <w:rsid w:val="002A617D"/>
    <w:rsid w:val="002B125B"/>
    <w:rsid w:val="002B3B05"/>
    <w:rsid w:val="002B4FD3"/>
    <w:rsid w:val="002B50D6"/>
    <w:rsid w:val="002B79FF"/>
    <w:rsid w:val="002B7A6B"/>
    <w:rsid w:val="002C1413"/>
    <w:rsid w:val="002C21D4"/>
    <w:rsid w:val="002C2DD0"/>
    <w:rsid w:val="002C3014"/>
    <w:rsid w:val="002C3CC0"/>
    <w:rsid w:val="002C6B17"/>
    <w:rsid w:val="002C7D22"/>
    <w:rsid w:val="002D1614"/>
    <w:rsid w:val="002D2D8C"/>
    <w:rsid w:val="002D3E60"/>
    <w:rsid w:val="002D4CF8"/>
    <w:rsid w:val="002D6108"/>
    <w:rsid w:val="002D6356"/>
    <w:rsid w:val="002D6933"/>
    <w:rsid w:val="002E192A"/>
    <w:rsid w:val="002E20EE"/>
    <w:rsid w:val="002E29D8"/>
    <w:rsid w:val="002E49F8"/>
    <w:rsid w:val="002F1293"/>
    <w:rsid w:val="002F2596"/>
    <w:rsid w:val="002F45B1"/>
    <w:rsid w:val="002F5B39"/>
    <w:rsid w:val="002F5DCC"/>
    <w:rsid w:val="002F6890"/>
    <w:rsid w:val="002F7328"/>
    <w:rsid w:val="002F76DB"/>
    <w:rsid w:val="0030094A"/>
    <w:rsid w:val="00300FC8"/>
    <w:rsid w:val="003018D9"/>
    <w:rsid w:val="00302D36"/>
    <w:rsid w:val="003109AC"/>
    <w:rsid w:val="003110BF"/>
    <w:rsid w:val="003130D0"/>
    <w:rsid w:val="00313494"/>
    <w:rsid w:val="0031501F"/>
    <w:rsid w:val="00320845"/>
    <w:rsid w:val="00321777"/>
    <w:rsid w:val="00322313"/>
    <w:rsid w:val="00322911"/>
    <w:rsid w:val="00322CCE"/>
    <w:rsid w:val="00323F26"/>
    <w:rsid w:val="003256ED"/>
    <w:rsid w:val="00325C19"/>
    <w:rsid w:val="00326620"/>
    <w:rsid w:val="003279FB"/>
    <w:rsid w:val="003305B1"/>
    <w:rsid w:val="00331AC0"/>
    <w:rsid w:val="00332DCF"/>
    <w:rsid w:val="003330DF"/>
    <w:rsid w:val="003333B4"/>
    <w:rsid w:val="00333731"/>
    <w:rsid w:val="0033591D"/>
    <w:rsid w:val="00337016"/>
    <w:rsid w:val="003421B7"/>
    <w:rsid w:val="00343546"/>
    <w:rsid w:val="00343721"/>
    <w:rsid w:val="003449FF"/>
    <w:rsid w:val="0034DC2E"/>
    <w:rsid w:val="00354AD8"/>
    <w:rsid w:val="0035542B"/>
    <w:rsid w:val="00355F42"/>
    <w:rsid w:val="00357FFE"/>
    <w:rsid w:val="00360AE8"/>
    <w:rsid w:val="00360E26"/>
    <w:rsid w:val="003618CF"/>
    <w:rsid w:val="00361B69"/>
    <w:rsid w:val="0036447C"/>
    <w:rsid w:val="003647B6"/>
    <w:rsid w:val="00364DFA"/>
    <w:rsid w:val="00364F8A"/>
    <w:rsid w:val="00365448"/>
    <w:rsid w:val="00366B5A"/>
    <w:rsid w:val="0036F445"/>
    <w:rsid w:val="00373973"/>
    <w:rsid w:val="0037533A"/>
    <w:rsid w:val="00375A8D"/>
    <w:rsid w:val="0037731C"/>
    <w:rsid w:val="00385105"/>
    <w:rsid w:val="00386D99"/>
    <w:rsid w:val="00391DB2"/>
    <w:rsid w:val="003927C6"/>
    <w:rsid w:val="003950B5"/>
    <w:rsid w:val="003952A4"/>
    <w:rsid w:val="003A0879"/>
    <w:rsid w:val="003A1070"/>
    <w:rsid w:val="003A7FB7"/>
    <w:rsid w:val="003B206A"/>
    <w:rsid w:val="003B2C38"/>
    <w:rsid w:val="003B5036"/>
    <w:rsid w:val="003D0934"/>
    <w:rsid w:val="003D0C6F"/>
    <w:rsid w:val="003D3A53"/>
    <w:rsid w:val="003D46CA"/>
    <w:rsid w:val="003D7F1D"/>
    <w:rsid w:val="003E0AFF"/>
    <w:rsid w:val="003E26D7"/>
    <w:rsid w:val="003E3F14"/>
    <w:rsid w:val="003E4C91"/>
    <w:rsid w:val="003E4DB5"/>
    <w:rsid w:val="003E7E4E"/>
    <w:rsid w:val="003F50A4"/>
    <w:rsid w:val="003F5255"/>
    <w:rsid w:val="003F5891"/>
    <w:rsid w:val="003F6B31"/>
    <w:rsid w:val="004024AA"/>
    <w:rsid w:val="00405ACE"/>
    <w:rsid w:val="00406611"/>
    <w:rsid w:val="00410612"/>
    <w:rsid w:val="00410D5F"/>
    <w:rsid w:val="004119A6"/>
    <w:rsid w:val="004131C7"/>
    <w:rsid w:val="00417A49"/>
    <w:rsid w:val="004207AB"/>
    <w:rsid w:val="00421CEA"/>
    <w:rsid w:val="00425D2F"/>
    <w:rsid w:val="00431D22"/>
    <w:rsid w:val="00432C99"/>
    <w:rsid w:val="00433684"/>
    <w:rsid w:val="00434984"/>
    <w:rsid w:val="004376E0"/>
    <w:rsid w:val="00437F4C"/>
    <w:rsid w:val="00441A0E"/>
    <w:rsid w:val="00444502"/>
    <w:rsid w:val="004464DB"/>
    <w:rsid w:val="004510BF"/>
    <w:rsid w:val="004541AA"/>
    <w:rsid w:val="004544E6"/>
    <w:rsid w:val="00454C15"/>
    <w:rsid w:val="0046448B"/>
    <w:rsid w:val="004645B4"/>
    <w:rsid w:val="00465DC2"/>
    <w:rsid w:val="00475AC6"/>
    <w:rsid w:val="004777DC"/>
    <w:rsid w:val="00483282"/>
    <w:rsid w:val="00483DD5"/>
    <w:rsid w:val="00487E37"/>
    <w:rsid w:val="004914B4"/>
    <w:rsid w:val="004927ED"/>
    <w:rsid w:val="004934E5"/>
    <w:rsid w:val="00495043"/>
    <w:rsid w:val="00496D83"/>
    <w:rsid w:val="004A03F3"/>
    <w:rsid w:val="004A0727"/>
    <w:rsid w:val="004A650C"/>
    <w:rsid w:val="004A7D5A"/>
    <w:rsid w:val="004B00E2"/>
    <w:rsid w:val="004B1362"/>
    <w:rsid w:val="004B1C1A"/>
    <w:rsid w:val="004B4845"/>
    <w:rsid w:val="004B6948"/>
    <w:rsid w:val="004B6F3F"/>
    <w:rsid w:val="004B71E7"/>
    <w:rsid w:val="004B8637"/>
    <w:rsid w:val="004C1B09"/>
    <w:rsid w:val="004C2B29"/>
    <w:rsid w:val="004C33A1"/>
    <w:rsid w:val="004C577E"/>
    <w:rsid w:val="004C684C"/>
    <w:rsid w:val="004C7752"/>
    <w:rsid w:val="004D241F"/>
    <w:rsid w:val="004D26ED"/>
    <w:rsid w:val="004D53EA"/>
    <w:rsid w:val="004D753F"/>
    <w:rsid w:val="004E26D2"/>
    <w:rsid w:val="004E371E"/>
    <w:rsid w:val="004E4F74"/>
    <w:rsid w:val="004E5857"/>
    <w:rsid w:val="004E5C2D"/>
    <w:rsid w:val="004E73C3"/>
    <w:rsid w:val="004F2225"/>
    <w:rsid w:val="004F2944"/>
    <w:rsid w:val="004F29B4"/>
    <w:rsid w:val="004F5766"/>
    <w:rsid w:val="004F59C4"/>
    <w:rsid w:val="004F6575"/>
    <w:rsid w:val="00501526"/>
    <w:rsid w:val="005015D6"/>
    <w:rsid w:val="00504D4C"/>
    <w:rsid w:val="005055A3"/>
    <w:rsid w:val="00510892"/>
    <w:rsid w:val="00512861"/>
    <w:rsid w:val="00514E08"/>
    <w:rsid w:val="00517089"/>
    <w:rsid w:val="00517CE2"/>
    <w:rsid w:val="00520CA5"/>
    <w:rsid w:val="00520E50"/>
    <w:rsid w:val="00522E64"/>
    <w:rsid w:val="00525799"/>
    <w:rsid w:val="00527C41"/>
    <w:rsid w:val="0053232F"/>
    <w:rsid w:val="005367E6"/>
    <w:rsid w:val="005426BF"/>
    <w:rsid w:val="0054324A"/>
    <w:rsid w:val="00543C35"/>
    <w:rsid w:val="005469FA"/>
    <w:rsid w:val="005472ED"/>
    <w:rsid w:val="00550E01"/>
    <w:rsid w:val="0055719D"/>
    <w:rsid w:val="00557CED"/>
    <w:rsid w:val="00560F0E"/>
    <w:rsid w:val="005619A6"/>
    <w:rsid w:val="00561D8E"/>
    <w:rsid w:val="00565238"/>
    <w:rsid w:val="00570616"/>
    <w:rsid w:val="00573F25"/>
    <w:rsid w:val="00575447"/>
    <w:rsid w:val="00575451"/>
    <w:rsid w:val="0058055F"/>
    <w:rsid w:val="0058332F"/>
    <w:rsid w:val="00586379"/>
    <w:rsid w:val="00586CCD"/>
    <w:rsid w:val="005871DF"/>
    <w:rsid w:val="0058749F"/>
    <w:rsid w:val="00590137"/>
    <w:rsid w:val="00591244"/>
    <w:rsid w:val="0059279B"/>
    <w:rsid w:val="00593433"/>
    <w:rsid w:val="00593C90"/>
    <w:rsid w:val="00593E7F"/>
    <w:rsid w:val="005A09C8"/>
    <w:rsid w:val="005A35F7"/>
    <w:rsid w:val="005A403D"/>
    <w:rsid w:val="005A4931"/>
    <w:rsid w:val="005B429B"/>
    <w:rsid w:val="005B6313"/>
    <w:rsid w:val="005B76D1"/>
    <w:rsid w:val="005C2139"/>
    <w:rsid w:val="005C2189"/>
    <w:rsid w:val="005C4B20"/>
    <w:rsid w:val="005C56F8"/>
    <w:rsid w:val="005C6B51"/>
    <w:rsid w:val="005C7386"/>
    <w:rsid w:val="005D012F"/>
    <w:rsid w:val="005D2ADB"/>
    <w:rsid w:val="005D3AC4"/>
    <w:rsid w:val="005D5639"/>
    <w:rsid w:val="005D7711"/>
    <w:rsid w:val="005E1F89"/>
    <w:rsid w:val="005E22DD"/>
    <w:rsid w:val="005E5E33"/>
    <w:rsid w:val="005E6986"/>
    <w:rsid w:val="005F11B8"/>
    <w:rsid w:val="005F53E1"/>
    <w:rsid w:val="005F54CE"/>
    <w:rsid w:val="005F7F79"/>
    <w:rsid w:val="00600464"/>
    <w:rsid w:val="00600EEE"/>
    <w:rsid w:val="00601D15"/>
    <w:rsid w:val="00601EFA"/>
    <w:rsid w:val="00602429"/>
    <w:rsid w:val="006039C2"/>
    <w:rsid w:val="00604CF6"/>
    <w:rsid w:val="00606602"/>
    <w:rsid w:val="006121CD"/>
    <w:rsid w:val="00612DA1"/>
    <w:rsid w:val="00614D82"/>
    <w:rsid w:val="00616C66"/>
    <w:rsid w:val="00617664"/>
    <w:rsid w:val="006177DE"/>
    <w:rsid w:val="006203BB"/>
    <w:rsid w:val="00622693"/>
    <w:rsid w:val="006233CD"/>
    <w:rsid w:val="00625306"/>
    <w:rsid w:val="00625A1B"/>
    <w:rsid w:val="00630AE6"/>
    <w:rsid w:val="00632439"/>
    <w:rsid w:val="00633004"/>
    <w:rsid w:val="00633E5E"/>
    <w:rsid w:val="00635206"/>
    <w:rsid w:val="0063598D"/>
    <w:rsid w:val="00637CDD"/>
    <w:rsid w:val="00640296"/>
    <w:rsid w:val="006473B1"/>
    <w:rsid w:val="006512D6"/>
    <w:rsid w:val="00651BEB"/>
    <w:rsid w:val="00653BD3"/>
    <w:rsid w:val="00654FBC"/>
    <w:rsid w:val="006559E5"/>
    <w:rsid w:val="0065781A"/>
    <w:rsid w:val="00657FEE"/>
    <w:rsid w:val="006606D5"/>
    <w:rsid w:val="006649FD"/>
    <w:rsid w:val="00665276"/>
    <w:rsid w:val="00670A7F"/>
    <w:rsid w:val="00670DA5"/>
    <w:rsid w:val="00671E4F"/>
    <w:rsid w:val="006756A6"/>
    <w:rsid w:val="0067632B"/>
    <w:rsid w:val="00680BB6"/>
    <w:rsid w:val="006822DE"/>
    <w:rsid w:val="006825F1"/>
    <w:rsid w:val="00682CB0"/>
    <w:rsid w:val="00685106"/>
    <w:rsid w:val="00686F85"/>
    <w:rsid w:val="00687B85"/>
    <w:rsid w:val="00693EB4"/>
    <w:rsid w:val="00695009"/>
    <w:rsid w:val="00695EA6"/>
    <w:rsid w:val="006963A5"/>
    <w:rsid w:val="006A274D"/>
    <w:rsid w:val="006A75A7"/>
    <w:rsid w:val="006B00E0"/>
    <w:rsid w:val="006B1164"/>
    <w:rsid w:val="006B2F6C"/>
    <w:rsid w:val="006C03DB"/>
    <w:rsid w:val="006C09FF"/>
    <w:rsid w:val="006C1C42"/>
    <w:rsid w:val="006C1F1F"/>
    <w:rsid w:val="006C237A"/>
    <w:rsid w:val="006C372E"/>
    <w:rsid w:val="006D1335"/>
    <w:rsid w:val="006D2A3D"/>
    <w:rsid w:val="006D304D"/>
    <w:rsid w:val="006D50B7"/>
    <w:rsid w:val="006D5300"/>
    <w:rsid w:val="006D602C"/>
    <w:rsid w:val="006D7178"/>
    <w:rsid w:val="006E0CED"/>
    <w:rsid w:val="006E1181"/>
    <w:rsid w:val="006E35DB"/>
    <w:rsid w:val="006E4838"/>
    <w:rsid w:val="006E5586"/>
    <w:rsid w:val="006E7A9C"/>
    <w:rsid w:val="006F3B12"/>
    <w:rsid w:val="006F5866"/>
    <w:rsid w:val="006F62B1"/>
    <w:rsid w:val="006F6859"/>
    <w:rsid w:val="006F7229"/>
    <w:rsid w:val="006F7769"/>
    <w:rsid w:val="006F7A0B"/>
    <w:rsid w:val="00702FB8"/>
    <w:rsid w:val="00703E6B"/>
    <w:rsid w:val="00704209"/>
    <w:rsid w:val="00706136"/>
    <w:rsid w:val="00707677"/>
    <w:rsid w:val="007110DB"/>
    <w:rsid w:val="007114D3"/>
    <w:rsid w:val="00713778"/>
    <w:rsid w:val="00714C3C"/>
    <w:rsid w:val="007150B8"/>
    <w:rsid w:val="007200F9"/>
    <w:rsid w:val="00721C20"/>
    <w:rsid w:val="007224AF"/>
    <w:rsid w:val="00722B50"/>
    <w:rsid w:val="007239E4"/>
    <w:rsid w:val="00727A25"/>
    <w:rsid w:val="00730F0D"/>
    <w:rsid w:val="00731408"/>
    <w:rsid w:val="00731D2E"/>
    <w:rsid w:val="007356ED"/>
    <w:rsid w:val="007419F6"/>
    <w:rsid w:val="00742B2B"/>
    <w:rsid w:val="00744B00"/>
    <w:rsid w:val="00746F4A"/>
    <w:rsid w:val="007479B6"/>
    <w:rsid w:val="00750E26"/>
    <w:rsid w:val="00753E91"/>
    <w:rsid w:val="007623A0"/>
    <w:rsid w:val="00763EDC"/>
    <w:rsid w:val="00770135"/>
    <w:rsid w:val="007709EA"/>
    <w:rsid w:val="00773FF8"/>
    <w:rsid w:val="00776725"/>
    <w:rsid w:val="0077733A"/>
    <w:rsid w:val="0078032B"/>
    <w:rsid w:val="00780438"/>
    <w:rsid w:val="007815F7"/>
    <w:rsid w:val="00781ABF"/>
    <w:rsid w:val="00784E2B"/>
    <w:rsid w:val="00790342"/>
    <w:rsid w:val="00791F1F"/>
    <w:rsid w:val="00793580"/>
    <w:rsid w:val="007A221C"/>
    <w:rsid w:val="007A479F"/>
    <w:rsid w:val="007A50F3"/>
    <w:rsid w:val="007A68A9"/>
    <w:rsid w:val="007B0AF5"/>
    <w:rsid w:val="007B570E"/>
    <w:rsid w:val="007B65B9"/>
    <w:rsid w:val="007B7D0F"/>
    <w:rsid w:val="007C115D"/>
    <w:rsid w:val="007C1938"/>
    <w:rsid w:val="007C4515"/>
    <w:rsid w:val="007C7538"/>
    <w:rsid w:val="007D345B"/>
    <w:rsid w:val="007D796E"/>
    <w:rsid w:val="007E3093"/>
    <w:rsid w:val="007E3F3A"/>
    <w:rsid w:val="007E47E2"/>
    <w:rsid w:val="007E4C71"/>
    <w:rsid w:val="007E5A3D"/>
    <w:rsid w:val="007E62ED"/>
    <w:rsid w:val="007F209A"/>
    <w:rsid w:val="007F2261"/>
    <w:rsid w:val="007F295F"/>
    <w:rsid w:val="00800D20"/>
    <w:rsid w:val="0080157B"/>
    <w:rsid w:val="00803172"/>
    <w:rsid w:val="00803B63"/>
    <w:rsid w:val="00803D2A"/>
    <w:rsid w:val="00803E7E"/>
    <w:rsid w:val="00807C79"/>
    <w:rsid w:val="008105DE"/>
    <w:rsid w:val="008109E8"/>
    <w:rsid w:val="0081203A"/>
    <w:rsid w:val="00815F45"/>
    <w:rsid w:val="00821829"/>
    <w:rsid w:val="0082252D"/>
    <w:rsid w:val="00825219"/>
    <w:rsid w:val="0082579D"/>
    <w:rsid w:val="00827380"/>
    <w:rsid w:val="00830B91"/>
    <w:rsid w:val="00830C4C"/>
    <w:rsid w:val="00830EC9"/>
    <w:rsid w:val="008314E8"/>
    <w:rsid w:val="00832D91"/>
    <w:rsid w:val="00834B71"/>
    <w:rsid w:val="00835B4B"/>
    <w:rsid w:val="008363EA"/>
    <w:rsid w:val="00836E4C"/>
    <w:rsid w:val="00837D42"/>
    <w:rsid w:val="00841E16"/>
    <w:rsid w:val="00842542"/>
    <w:rsid w:val="00844AA5"/>
    <w:rsid w:val="00844DAE"/>
    <w:rsid w:val="008459C4"/>
    <w:rsid w:val="00845DBA"/>
    <w:rsid w:val="00845F0A"/>
    <w:rsid w:val="008479A0"/>
    <w:rsid w:val="008535CA"/>
    <w:rsid w:val="00854EF7"/>
    <w:rsid w:val="00857058"/>
    <w:rsid w:val="00860BFF"/>
    <w:rsid w:val="00862217"/>
    <w:rsid w:val="008624D7"/>
    <w:rsid w:val="008643A1"/>
    <w:rsid w:val="008657D0"/>
    <w:rsid w:val="00867817"/>
    <w:rsid w:val="00867A96"/>
    <w:rsid w:val="00870C91"/>
    <w:rsid w:val="00872F6D"/>
    <w:rsid w:val="008822EE"/>
    <w:rsid w:val="00885007"/>
    <w:rsid w:val="0089649C"/>
    <w:rsid w:val="00897507"/>
    <w:rsid w:val="008A394D"/>
    <w:rsid w:val="008A414F"/>
    <w:rsid w:val="008B163E"/>
    <w:rsid w:val="008B5D63"/>
    <w:rsid w:val="008B5F6D"/>
    <w:rsid w:val="008B6799"/>
    <w:rsid w:val="008C003C"/>
    <w:rsid w:val="008C1D73"/>
    <w:rsid w:val="008C2994"/>
    <w:rsid w:val="008C2E3D"/>
    <w:rsid w:val="008C69E5"/>
    <w:rsid w:val="008C7998"/>
    <w:rsid w:val="008C7BBA"/>
    <w:rsid w:val="008D0F24"/>
    <w:rsid w:val="008D0F85"/>
    <w:rsid w:val="008D117D"/>
    <w:rsid w:val="008D1A0B"/>
    <w:rsid w:val="008D337E"/>
    <w:rsid w:val="008D6BA0"/>
    <w:rsid w:val="008D7F88"/>
    <w:rsid w:val="008E0854"/>
    <w:rsid w:val="008E35CA"/>
    <w:rsid w:val="008E494A"/>
    <w:rsid w:val="008E6076"/>
    <w:rsid w:val="008E6FCA"/>
    <w:rsid w:val="008E7038"/>
    <w:rsid w:val="008F7636"/>
    <w:rsid w:val="009007DF"/>
    <w:rsid w:val="009042DA"/>
    <w:rsid w:val="00904821"/>
    <w:rsid w:val="00904B34"/>
    <w:rsid w:val="00914E3A"/>
    <w:rsid w:val="009239DE"/>
    <w:rsid w:val="00923AC8"/>
    <w:rsid w:val="00925262"/>
    <w:rsid w:val="009264AA"/>
    <w:rsid w:val="009278D3"/>
    <w:rsid w:val="00927C6D"/>
    <w:rsid w:val="00930DFA"/>
    <w:rsid w:val="00930FFA"/>
    <w:rsid w:val="00933B19"/>
    <w:rsid w:val="0093487C"/>
    <w:rsid w:val="00935860"/>
    <w:rsid w:val="00946E98"/>
    <w:rsid w:val="00951655"/>
    <w:rsid w:val="009524D4"/>
    <w:rsid w:val="00956CF0"/>
    <w:rsid w:val="00956F34"/>
    <w:rsid w:val="00962AE2"/>
    <w:rsid w:val="00963BD8"/>
    <w:rsid w:val="009661F5"/>
    <w:rsid w:val="00970F94"/>
    <w:rsid w:val="009715FC"/>
    <w:rsid w:val="00973BCA"/>
    <w:rsid w:val="00975DE3"/>
    <w:rsid w:val="009772FA"/>
    <w:rsid w:val="009839DD"/>
    <w:rsid w:val="00983DE4"/>
    <w:rsid w:val="00983E65"/>
    <w:rsid w:val="0098573F"/>
    <w:rsid w:val="00985840"/>
    <w:rsid w:val="00990624"/>
    <w:rsid w:val="00990B53"/>
    <w:rsid w:val="009920A5"/>
    <w:rsid w:val="00994DE5"/>
    <w:rsid w:val="00995DAD"/>
    <w:rsid w:val="00997B66"/>
    <w:rsid w:val="009A01B5"/>
    <w:rsid w:val="009A17C4"/>
    <w:rsid w:val="009A44A1"/>
    <w:rsid w:val="009A4BB7"/>
    <w:rsid w:val="009B2DE4"/>
    <w:rsid w:val="009B3860"/>
    <w:rsid w:val="009B4A26"/>
    <w:rsid w:val="009B5579"/>
    <w:rsid w:val="009C130A"/>
    <w:rsid w:val="009C6C14"/>
    <w:rsid w:val="009C7296"/>
    <w:rsid w:val="009D0FAE"/>
    <w:rsid w:val="009D2988"/>
    <w:rsid w:val="009D3ABD"/>
    <w:rsid w:val="009D3E5B"/>
    <w:rsid w:val="009D43CF"/>
    <w:rsid w:val="009D4C13"/>
    <w:rsid w:val="009D517E"/>
    <w:rsid w:val="009D5E88"/>
    <w:rsid w:val="009D76A5"/>
    <w:rsid w:val="009E0104"/>
    <w:rsid w:val="009E01FF"/>
    <w:rsid w:val="009E1F2F"/>
    <w:rsid w:val="009F3B65"/>
    <w:rsid w:val="009F403B"/>
    <w:rsid w:val="009F46D8"/>
    <w:rsid w:val="009F4B06"/>
    <w:rsid w:val="009F4CE5"/>
    <w:rsid w:val="009F6A18"/>
    <w:rsid w:val="00A01E53"/>
    <w:rsid w:val="00A06469"/>
    <w:rsid w:val="00A06B16"/>
    <w:rsid w:val="00A07325"/>
    <w:rsid w:val="00A13C62"/>
    <w:rsid w:val="00A1716E"/>
    <w:rsid w:val="00A22DFC"/>
    <w:rsid w:val="00A24066"/>
    <w:rsid w:val="00A26268"/>
    <w:rsid w:val="00A30F75"/>
    <w:rsid w:val="00A34306"/>
    <w:rsid w:val="00A35E78"/>
    <w:rsid w:val="00A37A87"/>
    <w:rsid w:val="00A41341"/>
    <w:rsid w:val="00A44450"/>
    <w:rsid w:val="00A4456E"/>
    <w:rsid w:val="00A460AF"/>
    <w:rsid w:val="00A51CF6"/>
    <w:rsid w:val="00A51E5D"/>
    <w:rsid w:val="00A524C0"/>
    <w:rsid w:val="00A53193"/>
    <w:rsid w:val="00A54441"/>
    <w:rsid w:val="00A628D3"/>
    <w:rsid w:val="00A6399A"/>
    <w:rsid w:val="00A64ABB"/>
    <w:rsid w:val="00A6527D"/>
    <w:rsid w:val="00A753BE"/>
    <w:rsid w:val="00A75470"/>
    <w:rsid w:val="00A81722"/>
    <w:rsid w:val="00A82967"/>
    <w:rsid w:val="00A83DF3"/>
    <w:rsid w:val="00A855E2"/>
    <w:rsid w:val="00A866A0"/>
    <w:rsid w:val="00A90355"/>
    <w:rsid w:val="00A91B74"/>
    <w:rsid w:val="00A95C2D"/>
    <w:rsid w:val="00A96C80"/>
    <w:rsid w:val="00AA0260"/>
    <w:rsid w:val="00AA0B46"/>
    <w:rsid w:val="00AA16BD"/>
    <w:rsid w:val="00AA2F73"/>
    <w:rsid w:val="00AA304B"/>
    <w:rsid w:val="00AA3C5D"/>
    <w:rsid w:val="00AA73DE"/>
    <w:rsid w:val="00AB0999"/>
    <w:rsid w:val="00AB4560"/>
    <w:rsid w:val="00AB569A"/>
    <w:rsid w:val="00AB56CF"/>
    <w:rsid w:val="00AD1A5E"/>
    <w:rsid w:val="00AD2DD0"/>
    <w:rsid w:val="00AD34A2"/>
    <w:rsid w:val="00AD3821"/>
    <w:rsid w:val="00AD7750"/>
    <w:rsid w:val="00AE14C6"/>
    <w:rsid w:val="00AE1BE7"/>
    <w:rsid w:val="00AE28BF"/>
    <w:rsid w:val="00AE2FBE"/>
    <w:rsid w:val="00AE32EE"/>
    <w:rsid w:val="00AE5B3C"/>
    <w:rsid w:val="00AE70BE"/>
    <w:rsid w:val="00AF04B7"/>
    <w:rsid w:val="00AF4055"/>
    <w:rsid w:val="00AF499F"/>
    <w:rsid w:val="00AF70D1"/>
    <w:rsid w:val="00B0066C"/>
    <w:rsid w:val="00B06F00"/>
    <w:rsid w:val="00B11A3C"/>
    <w:rsid w:val="00B11BCB"/>
    <w:rsid w:val="00B120E0"/>
    <w:rsid w:val="00B12796"/>
    <w:rsid w:val="00B14832"/>
    <w:rsid w:val="00B172F5"/>
    <w:rsid w:val="00B21DD7"/>
    <w:rsid w:val="00B2293A"/>
    <w:rsid w:val="00B30AD9"/>
    <w:rsid w:val="00B3212D"/>
    <w:rsid w:val="00B330E9"/>
    <w:rsid w:val="00B37461"/>
    <w:rsid w:val="00B375BA"/>
    <w:rsid w:val="00B37BEA"/>
    <w:rsid w:val="00B37DFE"/>
    <w:rsid w:val="00B42AF4"/>
    <w:rsid w:val="00B42EB9"/>
    <w:rsid w:val="00B4510B"/>
    <w:rsid w:val="00B45B9A"/>
    <w:rsid w:val="00B60FA1"/>
    <w:rsid w:val="00B64833"/>
    <w:rsid w:val="00B74061"/>
    <w:rsid w:val="00B75C8C"/>
    <w:rsid w:val="00B77550"/>
    <w:rsid w:val="00B778FF"/>
    <w:rsid w:val="00B77CB7"/>
    <w:rsid w:val="00B80783"/>
    <w:rsid w:val="00B81488"/>
    <w:rsid w:val="00B84154"/>
    <w:rsid w:val="00B85577"/>
    <w:rsid w:val="00B85931"/>
    <w:rsid w:val="00B87356"/>
    <w:rsid w:val="00B914DC"/>
    <w:rsid w:val="00B95C52"/>
    <w:rsid w:val="00BA1D25"/>
    <w:rsid w:val="00BA2A9A"/>
    <w:rsid w:val="00BA3CB2"/>
    <w:rsid w:val="00BA5797"/>
    <w:rsid w:val="00BA6169"/>
    <w:rsid w:val="00BA7FF7"/>
    <w:rsid w:val="00BB25C6"/>
    <w:rsid w:val="00BB498A"/>
    <w:rsid w:val="00BB76C8"/>
    <w:rsid w:val="00BC1C0F"/>
    <w:rsid w:val="00BC33CE"/>
    <w:rsid w:val="00BC3A3A"/>
    <w:rsid w:val="00BC41BF"/>
    <w:rsid w:val="00BC4AC8"/>
    <w:rsid w:val="00BC4BD5"/>
    <w:rsid w:val="00BC4F81"/>
    <w:rsid w:val="00BC6386"/>
    <w:rsid w:val="00BC7578"/>
    <w:rsid w:val="00BD133A"/>
    <w:rsid w:val="00BD1CDD"/>
    <w:rsid w:val="00BD2A90"/>
    <w:rsid w:val="00BD3272"/>
    <w:rsid w:val="00BD4187"/>
    <w:rsid w:val="00BE287C"/>
    <w:rsid w:val="00BE3F5D"/>
    <w:rsid w:val="00BE4A35"/>
    <w:rsid w:val="00BF229E"/>
    <w:rsid w:val="00BF37FA"/>
    <w:rsid w:val="00BF41AB"/>
    <w:rsid w:val="00BF71AD"/>
    <w:rsid w:val="00C026C3"/>
    <w:rsid w:val="00C02FE1"/>
    <w:rsid w:val="00C06017"/>
    <w:rsid w:val="00C10B34"/>
    <w:rsid w:val="00C1332F"/>
    <w:rsid w:val="00C161F7"/>
    <w:rsid w:val="00C17F82"/>
    <w:rsid w:val="00C22C23"/>
    <w:rsid w:val="00C23606"/>
    <w:rsid w:val="00C2367B"/>
    <w:rsid w:val="00C258E4"/>
    <w:rsid w:val="00C26288"/>
    <w:rsid w:val="00C2724B"/>
    <w:rsid w:val="00C32A36"/>
    <w:rsid w:val="00C35D7C"/>
    <w:rsid w:val="00C36BC1"/>
    <w:rsid w:val="00C41A6F"/>
    <w:rsid w:val="00C4455D"/>
    <w:rsid w:val="00C4490E"/>
    <w:rsid w:val="00C44F80"/>
    <w:rsid w:val="00C46C82"/>
    <w:rsid w:val="00C50F95"/>
    <w:rsid w:val="00C51610"/>
    <w:rsid w:val="00C5224A"/>
    <w:rsid w:val="00C55DF4"/>
    <w:rsid w:val="00C56245"/>
    <w:rsid w:val="00C600F0"/>
    <w:rsid w:val="00C605F4"/>
    <w:rsid w:val="00C6308A"/>
    <w:rsid w:val="00C655D9"/>
    <w:rsid w:val="00C677F4"/>
    <w:rsid w:val="00C67CE7"/>
    <w:rsid w:val="00C71993"/>
    <w:rsid w:val="00C7209F"/>
    <w:rsid w:val="00C72359"/>
    <w:rsid w:val="00C77222"/>
    <w:rsid w:val="00C86D39"/>
    <w:rsid w:val="00C91317"/>
    <w:rsid w:val="00C91FD0"/>
    <w:rsid w:val="00C9362F"/>
    <w:rsid w:val="00C93A9D"/>
    <w:rsid w:val="00C97492"/>
    <w:rsid w:val="00C97C94"/>
    <w:rsid w:val="00CA0E75"/>
    <w:rsid w:val="00CA2650"/>
    <w:rsid w:val="00CA7967"/>
    <w:rsid w:val="00CB3BE4"/>
    <w:rsid w:val="00CB6D1A"/>
    <w:rsid w:val="00CB6F7A"/>
    <w:rsid w:val="00CB7FF1"/>
    <w:rsid w:val="00CC38BD"/>
    <w:rsid w:val="00CC48DC"/>
    <w:rsid w:val="00CC5847"/>
    <w:rsid w:val="00CC7D78"/>
    <w:rsid w:val="00CD05CA"/>
    <w:rsid w:val="00CD11A8"/>
    <w:rsid w:val="00CD1327"/>
    <w:rsid w:val="00CE3661"/>
    <w:rsid w:val="00CE5B54"/>
    <w:rsid w:val="00CE7884"/>
    <w:rsid w:val="00CF2A3B"/>
    <w:rsid w:val="00CF4714"/>
    <w:rsid w:val="00CF636D"/>
    <w:rsid w:val="00CF7850"/>
    <w:rsid w:val="00D00E42"/>
    <w:rsid w:val="00D019E3"/>
    <w:rsid w:val="00D0B1D0"/>
    <w:rsid w:val="00D10D7B"/>
    <w:rsid w:val="00D12E98"/>
    <w:rsid w:val="00D15AAA"/>
    <w:rsid w:val="00D15E27"/>
    <w:rsid w:val="00D15ECA"/>
    <w:rsid w:val="00D160F7"/>
    <w:rsid w:val="00D17793"/>
    <w:rsid w:val="00D20F77"/>
    <w:rsid w:val="00D211EC"/>
    <w:rsid w:val="00D2490E"/>
    <w:rsid w:val="00D24D3B"/>
    <w:rsid w:val="00D25A08"/>
    <w:rsid w:val="00D32C71"/>
    <w:rsid w:val="00D420A9"/>
    <w:rsid w:val="00D42555"/>
    <w:rsid w:val="00D430C4"/>
    <w:rsid w:val="00D44F27"/>
    <w:rsid w:val="00D47E67"/>
    <w:rsid w:val="00D55062"/>
    <w:rsid w:val="00D55F4C"/>
    <w:rsid w:val="00D57B28"/>
    <w:rsid w:val="00D62E3A"/>
    <w:rsid w:val="00D630BF"/>
    <w:rsid w:val="00D63A86"/>
    <w:rsid w:val="00D6659B"/>
    <w:rsid w:val="00D676A7"/>
    <w:rsid w:val="00D713BF"/>
    <w:rsid w:val="00D71739"/>
    <w:rsid w:val="00D72AF2"/>
    <w:rsid w:val="00D730D6"/>
    <w:rsid w:val="00D77366"/>
    <w:rsid w:val="00D77ABF"/>
    <w:rsid w:val="00D8406A"/>
    <w:rsid w:val="00D8460C"/>
    <w:rsid w:val="00D85604"/>
    <w:rsid w:val="00D858AE"/>
    <w:rsid w:val="00D90BA1"/>
    <w:rsid w:val="00D93C0C"/>
    <w:rsid w:val="00D942B8"/>
    <w:rsid w:val="00D94A4D"/>
    <w:rsid w:val="00DA02E3"/>
    <w:rsid w:val="00DA40E8"/>
    <w:rsid w:val="00DB4CF8"/>
    <w:rsid w:val="00DB518A"/>
    <w:rsid w:val="00DB6BCF"/>
    <w:rsid w:val="00DB7D1C"/>
    <w:rsid w:val="00DC33D5"/>
    <w:rsid w:val="00DC48F0"/>
    <w:rsid w:val="00DC712E"/>
    <w:rsid w:val="00DD4770"/>
    <w:rsid w:val="00DD78E5"/>
    <w:rsid w:val="00DDEFA2"/>
    <w:rsid w:val="00DE0E41"/>
    <w:rsid w:val="00DE2948"/>
    <w:rsid w:val="00DE3D12"/>
    <w:rsid w:val="00DE3F64"/>
    <w:rsid w:val="00DE4354"/>
    <w:rsid w:val="00DE581F"/>
    <w:rsid w:val="00DE653A"/>
    <w:rsid w:val="00DF04F4"/>
    <w:rsid w:val="00DF4090"/>
    <w:rsid w:val="00DF51F9"/>
    <w:rsid w:val="00E0019B"/>
    <w:rsid w:val="00E01945"/>
    <w:rsid w:val="00E01C5E"/>
    <w:rsid w:val="00E027CE"/>
    <w:rsid w:val="00E030DA"/>
    <w:rsid w:val="00E0323B"/>
    <w:rsid w:val="00E0405A"/>
    <w:rsid w:val="00E0645C"/>
    <w:rsid w:val="00E07D5A"/>
    <w:rsid w:val="00E102C3"/>
    <w:rsid w:val="00E123C7"/>
    <w:rsid w:val="00E14BAD"/>
    <w:rsid w:val="00E172FB"/>
    <w:rsid w:val="00E30FC5"/>
    <w:rsid w:val="00E31F32"/>
    <w:rsid w:val="00E324B0"/>
    <w:rsid w:val="00E33AC2"/>
    <w:rsid w:val="00E34496"/>
    <w:rsid w:val="00E37439"/>
    <w:rsid w:val="00E43BF5"/>
    <w:rsid w:val="00E44848"/>
    <w:rsid w:val="00E463D8"/>
    <w:rsid w:val="00E471C1"/>
    <w:rsid w:val="00E47B3D"/>
    <w:rsid w:val="00E507F7"/>
    <w:rsid w:val="00E559F6"/>
    <w:rsid w:val="00E5649B"/>
    <w:rsid w:val="00E568E2"/>
    <w:rsid w:val="00E570C7"/>
    <w:rsid w:val="00E57903"/>
    <w:rsid w:val="00E57D3F"/>
    <w:rsid w:val="00E61315"/>
    <w:rsid w:val="00E6231C"/>
    <w:rsid w:val="00E635FD"/>
    <w:rsid w:val="00E63C9C"/>
    <w:rsid w:val="00E6533F"/>
    <w:rsid w:val="00E66EA7"/>
    <w:rsid w:val="00E7020D"/>
    <w:rsid w:val="00E71952"/>
    <w:rsid w:val="00E72B45"/>
    <w:rsid w:val="00E73E50"/>
    <w:rsid w:val="00E75330"/>
    <w:rsid w:val="00E759B2"/>
    <w:rsid w:val="00E76E97"/>
    <w:rsid w:val="00E77341"/>
    <w:rsid w:val="00E82646"/>
    <w:rsid w:val="00E84463"/>
    <w:rsid w:val="00E873CB"/>
    <w:rsid w:val="00E91588"/>
    <w:rsid w:val="00E918ED"/>
    <w:rsid w:val="00E93AFB"/>
    <w:rsid w:val="00EA0868"/>
    <w:rsid w:val="00EA341A"/>
    <w:rsid w:val="00EA51E0"/>
    <w:rsid w:val="00EA5448"/>
    <w:rsid w:val="00EA7423"/>
    <w:rsid w:val="00EB10B6"/>
    <w:rsid w:val="00EB134E"/>
    <w:rsid w:val="00EB187E"/>
    <w:rsid w:val="00EB1D2B"/>
    <w:rsid w:val="00EB231A"/>
    <w:rsid w:val="00EB2464"/>
    <w:rsid w:val="00EB2BEA"/>
    <w:rsid w:val="00EC0878"/>
    <w:rsid w:val="00EC142A"/>
    <w:rsid w:val="00EC2665"/>
    <w:rsid w:val="00EC6079"/>
    <w:rsid w:val="00EC63FD"/>
    <w:rsid w:val="00EC7171"/>
    <w:rsid w:val="00ED01C6"/>
    <w:rsid w:val="00ED42CD"/>
    <w:rsid w:val="00ED49D0"/>
    <w:rsid w:val="00ED4ECF"/>
    <w:rsid w:val="00ED6813"/>
    <w:rsid w:val="00EE0795"/>
    <w:rsid w:val="00EE2A77"/>
    <w:rsid w:val="00EE4DEB"/>
    <w:rsid w:val="00EE757D"/>
    <w:rsid w:val="00EF01DA"/>
    <w:rsid w:val="00EF0C99"/>
    <w:rsid w:val="00EF1179"/>
    <w:rsid w:val="00EF12CF"/>
    <w:rsid w:val="00EF1BF0"/>
    <w:rsid w:val="00EF1DC9"/>
    <w:rsid w:val="00EF1E6E"/>
    <w:rsid w:val="00EF4853"/>
    <w:rsid w:val="00EF4920"/>
    <w:rsid w:val="00EF4CA3"/>
    <w:rsid w:val="00EF5C37"/>
    <w:rsid w:val="00EF7053"/>
    <w:rsid w:val="00EF776A"/>
    <w:rsid w:val="00EF7E3D"/>
    <w:rsid w:val="00F02496"/>
    <w:rsid w:val="00F06B88"/>
    <w:rsid w:val="00F104E4"/>
    <w:rsid w:val="00F10FA9"/>
    <w:rsid w:val="00F13005"/>
    <w:rsid w:val="00F14D96"/>
    <w:rsid w:val="00F16478"/>
    <w:rsid w:val="00F201A2"/>
    <w:rsid w:val="00F21539"/>
    <w:rsid w:val="00F23EC5"/>
    <w:rsid w:val="00F2639A"/>
    <w:rsid w:val="00F26673"/>
    <w:rsid w:val="00F30E9F"/>
    <w:rsid w:val="00F35AD7"/>
    <w:rsid w:val="00F36F84"/>
    <w:rsid w:val="00F37B24"/>
    <w:rsid w:val="00F40290"/>
    <w:rsid w:val="00F417F7"/>
    <w:rsid w:val="00F42B10"/>
    <w:rsid w:val="00F43607"/>
    <w:rsid w:val="00F44080"/>
    <w:rsid w:val="00F45EFD"/>
    <w:rsid w:val="00F516A4"/>
    <w:rsid w:val="00F52FFD"/>
    <w:rsid w:val="00F6055F"/>
    <w:rsid w:val="00F61774"/>
    <w:rsid w:val="00F63289"/>
    <w:rsid w:val="00F64245"/>
    <w:rsid w:val="00F66720"/>
    <w:rsid w:val="00F71D54"/>
    <w:rsid w:val="00F72189"/>
    <w:rsid w:val="00F74A79"/>
    <w:rsid w:val="00F771E1"/>
    <w:rsid w:val="00F81952"/>
    <w:rsid w:val="00F833C5"/>
    <w:rsid w:val="00F84875"/>
    <w:rsid w:val="00F85B8D"/>
    <w:rsid w:val="00F910AB"/>
    <w:rsid w:val="00F91482"/>
    <w:rsid w:val="00F944B8"/>
    <w:rsid w:val="00F94A03"/>
    <w:rsid w:val="00F95174"/>
    <w:rsid w:val="00F96008"/>
    <w:rsid w:val="00F96205"/>
    <w:rsid w:val="00FA0024"/>
    <w:rsid w:val="00FA4023"/>
    <w:rsid w:val="00FA4F20"/>
    <w:rsid w:val="00FA5041"/>
    <w:rsid w:val="00FA6C81"/>
    <w:rsid w:val="00FA6ECE"/>
    <w:rsid w:val="00FA7805"/>
    <w:rsid w:val="00FB1165"/>
    <w:rsid w:val="00FB11DD"/>
    <w:rsid w:val="00FB625D"/>
    <w:rsid w:val="00FB760F"/>
    <w:rsid w:val="00FC2111"/>
    <w:rsid w:val="00FC2A6B"/>
    <w:rsid w:val="00FC3A65"/>
    <w:rsid w:val="00FC58D1"/>
    <w:rsid w:val="00FC58EB"/>
    <w:rsid w:val="00FC5C14"/>
    <w:rsid w:val="00FC7700"/>
    <w:rsid w:val="00FD06A4"/>
    <w:rsid w:val="00FD28A8"/>
    <w:rsid w:val="00FD2D9C"/>
    <w:rsid w:val="00FD489C"/>
    <w:rsid w:val="00FD49D0"/>
    <w:rsid w:val="00FD758F"/>
    <w:rsid w:val="00FE0DBA"/>
    <w:rsid w:val="00FE458C"/>
    <w:rsid w:val="00FE4FFD"/>
    <w:rsid w:val="00FE73B5"/>
    <w:rsid w:val="00FF0EFC"/>
    <w:rsid w:val="00FF429F"/>
    <w:rsid w:val="00FF467C"/>
    <w:rsid w:val="00FF59CB"/>
    <w:rsid w:val="00FF75B5"/>
    <w:rsid w:val="010586E1"/>
    <w:rsid w:val="01089746"/>
    <w:rsid w:val="01B6D335"/>
    <w:rsid w:val="01CDE0A2"/>
    <w:rsid w:val="01D1034A"/>
    <w:rsid w:val="01F2A6E0"/>
    <w:rsid w:val="01FAF9BE"/>
    <w:rsid w:val="021AA36C"/>
    <w:rsid w:val="023245C6"/>
    <w:rsid w:val="024CA04D"/>
    <w:rsid w:val="02526553"/>
    <w:rsid w:val="026D4E1E"/>
    <w:rsid w:val="0285EFAC"/>
    <w:rsid w:val="028E950F"/>
    <w:rsid w:val="02972D2F"/>
    <w:rsid w:val="02B48132"/>
    <w:rsid w:val="02BAB1CD"/>
    <w:rsid w:val="02D07D40"/>
    <w:rsid w:val="02D19DC6"/>
    <w:rsid w:val="02D60A0F"/>
    <w:rsid w:val="02E56FEE"/>
    <w:rsid w:val="03135E7B"/>
    <w:rsid w:val="0325B150"/>
    <w:rsid w:val="033BDA8E"/>
    <w:rsid w:val="035CBEA0"/>
    <w:rsid w:val="0375CBCF"/>
    <w:rsid w:val="03822D3B"/>
    <w:rsid w:val="03A4726E"/>
    <w:rsid w:val="03CD59A8"/>
    <w:rsid w:val="03D9A40A"/>
    <w:rsid w:val="03EFE98C"/>
    <w:rsid w:val="0404B7C4"/>
    <w:rsid w:val="04500E9C"/>
    <w:rsid w:val="047955E2"/>
    <w:rsid w:val="048EC5E9"/>
    <w:rsid w:val="04C63838"/>
    <w:rsid w:val="04C88D0A"/>
    <w:rsid w:val="04CB29F4"/>
    <w:rsid w:val="04E4BCF5"/>
    <w:rsid w:val="050D9761"/>
    <w:rsid w:val="051AD8BF"/>
    <w:rsid w:val="052CBF7A"/>
    <w:rsid w:val="056F3C87"/>
    <w:rsid w:val="05815356"/>
    <w:rsid w:val="05BBA06B"/>
    <w:rsid w:val="067F6D8C"/>
    <w:rsid w:val="0683AC26"/>
    <w:rsid w:val="06C2F212"/>
    <w:rsid w:val="06D312C5"/>
    <w:rsid w:val="072698DB"/>
    <w:rsid w:val="073E327B"/>
    <w:rsid w:val="07E2B004"/>
    <w:rsid w:val="080F27A5"/>
    <w:rsid w:val="084AA6F9"/>
    <w:rsid w:val="0869DC8F"/>
    <w:rsid w:val="08798629"/>
    <w:rsid w:val="08DB93C0"/>
    <w:rsid w:val="08F8CCF1"/>
    <w:rsid w:val="0910AAF5"/>
    <w:rsid w:val="0920ED2C"/>
    <w:rsid w:val="095398D7"/>
    <w:rsid w:val="09AFCAA1"/>
    <w:rsid w:val="09E3F2E3"/>
    <w:rsid w:val="09F10AE6"/>
    <w:rsid w:val="0A15931B"/>
    <w:rsid w:val="0A306345"/>
    <w:rsid w:val="0A4F2094"/>
    <w:rsid w:val="0A6E0F41"/>
    <w:rsid w:val="0A956D57"/>
    <w:rsid w:val="0A9B8B3F"/>
    <w:rsid w:val="0AF54089"/>
    <w:rsid w:val="0B0A192E"/>
    <w:rsid w:val="0B15E612"/>
    <w:rsid w:val="0B83E143"/>
    <w:rsid w:val="0BC7E4EB"/>
    <w:rsid w:val="0C0CB787"/>
    <w:rsid w:val="0C1F4FC8"/>
    <w:rsid w:val="0C2E0AE1"/>
    <w:rsid w:val="0C50F872"/>
    <w:rsid w:val="0C5BE66E"/>
    <w:rsid w:val="0C86257A"/>
    <w:rsid w:val="0C91D80E"/>
    <w:rsid w:val="0CFCD7A5"/>
    <w:rsid w:val="0D386D1E"/>
    <w:rsid w:val="0D4BEB87"/>
    <w:rsid w:val="0D573DE3"/>
    <w:rsid w:val="0D6522EC"/>
    <w:rsid w:val="0D8613A0"/>
    <w:rsid w:val="0DAA2B39"/>
    <w:rsid w:val="0DDDE795"/>
    <w:rsid w:val="0DE3452C"/>
    <w:rsid w:val="0DE8502D"/>
    <w:rsid w:val="0E8D1322"/>
    <w:rsid w:val="0EC8BA48"/>
    <w:rsid w:val="0ED0F943"/>
    <w:rsid w:val="0EEACEA3"/>
    <w:rsid w:val="0EF9BB7B"/>
    <w:rsid w:val="0F2C1DCB"/>
    <w:rsid w:val="0F53A121"/>
    <w:rsid w:val="0FC7AFF4"/>
    <w:rsid w:val="1000D082"/>
    <w:rsid w:val="101BAB0C"/>
    <w:rsid w:val="103B52E6"/>
    <w:rsid w:val="10490A13"/>
    <w:rsid w:val="104E3CBC"/>
    <w:rsid w:val="10C372D3"/>
    <w:rsid w:val="10D51ECD"/>
    <w:rsid w:val="10F5E2E2"/>
    <w:rsid w:val="110044A3"/>
    <w:rsid w:val="111C7E79"/>
    <w:rsid w:val="111D57C2"/>
    <w:rsid w:val="112AC3DE"/>
    <w:rsid w:val="113A269C"/>
    <w:rsid w:val="1170205C"/>
    <w:rsid w:val="11D28F20"/>
    <w:rsid w:val="11D5FC2F"/>
    <w:rsid w:val="12082398"/>
    <w:rsid w:val="1218D398"/>
    <w:rsid w:val="12341600"/>
    <w:rsid w:val="131E5D7D"/>
    <w:rsid w:val="138747E6"/>
    <w:rsid w:val="138895E7"/>
    <w:rsid w:val="13CD51F6"/>
    <w:rsid w:val="13F15386"/>
    <w:rsid w:val="14000650"/>
    <w:rsid w:val="14025D9C"/>
    <w:rsid w:val="14202561"/>
    <w:rsid w:val="144B325A"/>
    <w:rsid w:val="14ABA597"/>
    <w:rsid w:val="14CDD473"/>
    <w:rsid w:val="14CDD941"/>
    <w:rsid w:val="14DF61FE"/>
    <w:rsid w:val="150D3741"/>
    <w:rsid w:val="15117AFC"/>
    <w:rsid w:val="15370C48"/>
    <w:rsid w:val="1538F1CA"/>
    <w:rsid w:val="153C851D"/>
    <w:rsid w:val="15415F8B"/>
    <w:rsid w:val="15663EAC"/>
    <w:rsid w:val="1585E26E"/>
    <w:rsid w:val="158FA6A3"/>
    <w:rsid w:val="15CAD2FE"/>
    <w:rsid w:val="15D94CDA"/>
    <w:rsid w:val="15E4C496"/>
    <w:rsid w:val="15F7C289"/>
    <w:rsid w:val="16080179"/>
    <w:rsid w:val="161A7671"/>
    <w:rsid w:val="163F4417"/>
    <w:rsid w:val="16A252A5"/>
    <w:rsid w:val="16BB18F7"/>
    <w:rsid w:val="16D7574F"/>
    <w:rsid w:val="16E63171"/>
    <w:rsid w:val="16FFC00E"/>
    <w:rsid w:val="1731CC2F"/>
    <w:rsid w:val="1736797C"/>
    <w:rsid w:val="17436D56"/>
    <w:rsid w:val="1754F6B1"/>
    <w:rsid w:val="176802D2"/>
    <w:rsid w:val="17854328"/>
    <w:rsid w:val="17E541C7"/>
    <w:rsid w:val="17FBA7D0"/>
    <w:rsid w:val="1830F14D"/>
    <w:rsid w:val="1847554D"/>
    <w:rsid w:val="186C6729"/>
    <w:rsid w:val="187CE4CF"/>
    <w:rsid w:val="18954072"/>
    <w:rsid w:val="18AD0B9F"/>
    <w:rsid w:val="18D9B9E3"/>
    <w:rsid w:val="18E90226"/>
    <w:rsid w:val="1920C469"/>
    <w:rsid w:val="195CEBBA"/>
    <w:rsid w:val="196D6235"/>
    <w:rsid w:val="19787EB9"/>
    <w:rsid w:val="198A0C7C"/>
    <w:rsid w:val="19E712D8"/>
    <w:rsid w:val="1A014175"/>
    <w:rsid w:val="1A1E92CE"/>
    <w:rsid w:val="1A35FF2D"/>
    <w:rsid w:val="1A78E365"/>
    <w:rsid w:val="1AC2D86B"/>
    <w:rsid w:val="1ADCC45B"/>
    <w:rsid w:val="1B3A5699"/>
    <w:rsid w:val="1B4FD4B6"/>
    <w:rsid w:val="1B60899B"/>
    <w:rsid w:val="1B873ED3"/>
    <w:rsid w:val="1BAF49E1"/>
    <w:rsid w:val="1BED9DE6"/>
    <w:rsid w:val="1C281046"/>
    <w:rsid w:val="1C659900"/>
    <w:rsid w:val="1C85310D"/>
    <w:rsid w:val="1CB36F38"/>
    <w:rsid w:val="1CDEE9ED"/>
    <w:rsid w:val="1CF80E2A"/>
    <w:rsid w:val="1D000A83"/>
    <w:rsid w:val="1D0A7814"/>
    <w:rsid w:val="1D46309C"/>
    <w:rsid w:val="1DC0BFF0"/>
    <w:rsid w:val="1DD806EC"/>
    <w:rsid w:val="1E0FCC78"/>
    <w:rsid w:val="1E1A3FF7"/>
    <w:rsid w:val="1E2D3D67"/>
    <w:rsid w:val="1EADADC0"/>
    <w:rsid w:val="1EBFE62A"/>
    <w:rsid w:val="1EC917BC"/>
    <w:rsid w:val="1F0E137F"/>
    <w:rsid w:val="1F188D18"/>
    <w:rsid w:val="1F203208"/>
    <w:rsid w:val="1F486333"/>
    <w:rsid w:val="1F544C64"/>
    <w:rsid w:val="1F6F3207"/>
    <w:rsid w:val="1F957C1D"/>
    <w:rsid w:val="1FAE33C0"/>
    <w:rsid w:val="1FF3CE2B"/>
    <w:rsid w:val="20126A4C"/>
    <w:rsid w:val="20317EF9"/>
    <w:rsid w:val="2040AFB6"/>
    <w:rsid w:val="2041438F"/>
    <w:rsid w:val="206B4D2E"/>
    <w:rsid w:val="20AAFBB9"/>
    <w:rsid w:val="20F328E6"/>
    <w:rsid w:val="2104D0D5"/>
    <w:rsid w:val="210C1A41"/>
    <w:rsid w:val="21125B4D"/>
    <w:rsid w:val="21159A66"/>
    <w:rsid w:val="21478FA9"/>
    <w:rsid w:val="2170B4F3"/>
    <w:rsid w:val="219DE452"/>
    <w:rsid w:val="21A41F17"/>
    <w:rsid w:val="21C85553"/>
    <w:rsid w:val="21CAB6B3"/>
    <w:rsid w:val="21CD679F"/>
    <w:rsid w:val="21DECE2D"/>
    <w:rsid w:val="22173DAF"/>
    <w:rsid w:val="223A14E6"/>
    <w:rsid w:val="226C1058"/>
    <w:rsid w:val="2279FDF9"/>
    <w:rsid w:val="22905A96"/>
    <w:rsid w:val="22AA9A29"/>
    <w:rsid w:val="22CB5491"/>
    <w:rsid w:val="22E38D86"/>
    <w:rsid w:val="22EBA370"/>
    <w:rsid w:val="232E80F6"/>
    <w:rsid w:val="23352798"/>
    <w:rsid w:val="2337024E"/>
    <w:rsid w:val="23406587"/>
    <w:rsid w:val="235DC265"/>
    <w:rsid w:val="235E9A94"/>
    <w:rsid w:val="2362AE6C"/>
    <w:rsid w:val="2363FA2D"/>
    <w:rsid w:val="236A28C3"/>
    <w:rsid w:val="2370C3E7"/>
    <w:rsid w:val="238E1E21"/>
    <w:rsid w:val="23B304C3"/>
    <w:rsid w:val="23D476D1"/>
    <w:rsid w:val="23D4F1FE"/>
    <w:rsid w:val="23F42534"/>
    <w:rsid w:val="242C28CC"/>
    <w:rsid w:val="24776584"/>
    <w:rsid w:val="24EBA56B"/>
    <w:rsid w:val="24EE9507"/>
    <w:rsid w:val="2551C45C"/>
    <w:rsid w:val="2565ECEE"/>
    <w:rsid w:val="259C438B"/>
    <w:rsid w:val="25A7951F"/>
    <w:rsid w:val="260148B8"/>
    <w:rsid w:val="2607B17D"/>
    <w:rsid w:val="2637AE48"/>
    <w:rsid w:val="26399AAC"/>
    <w:rsid w:val="263C1891"/>
    <w:rsid w:val="2685B01C"/>
    <w:rsid w:val="26D86F49"/>
    <w:rsid w:val="26FAEFBD"/>
    <w:rsid w:val="26FC53A9"/>
    <w:rsid w:val="274F05A5"/>
    <w:rsid w:val="2778CF05"/>
    <w:rsid w:val="27A27A0E"/>
    <w:rsid w:val="27A7A9F0"/>
    <w:rsid w:val="281435CE"/>
    <w:rsid w:val="283E68EE"/>
    <w:rsid w:val="28BD718C"/>
    <w:rsid w:val="28D4352B"/>
    <w:rsid w:val="28E4B517"/>
    <w:rsid w:val="29115C86"/>
    <w:rsid w:val="2925555F"/>
    <w:rsid w:val="29292B18"/>
    <w:rsid w:val="2943BAD0"/>
    <w:rsid w:val="29561397"/>
    <w:rsid w:val="295B0210"/>
    <w:rsid w:val="29636E27"/>
    <w:rsid w:val="29BA115D"/>
    <w:rsid w:val="29BABF31"/>
    <w:rsid w:val="29C68AB3"/>
    <w:rsid w:val="29D5CFF1"/>
    <w:rsid w:val="29FCC8ED"/>
    <w:rsid w:val="2A74B543"/>
    <w:rsid w:val="2A79FCDE"/>
    <w:rsid w:val="2A8953FB"/>
    <w:rsid w:val="2AB01C77"/>
    <w:rsid w:val="2AB68110"/>
    <w:rsid w:val="2AB7C64B"/>
    <w:rsid w:val="2AD268BD"/>
    <w:rsid w:val="2B1C29BF"/>
    <w:rsid w:val="2B2028F6"/>
    <w:rsid w:val="2B2677EF"/>
    <w:rsid w:val="2B557EAE"/>
    <w:rsid w:val="2B58AAA0"/>
    <w:rsid w:val="2B6CCED7"/>
    <w:rsid w:val="2B6D4D3E"/>
    <w:rsid w:val="2B732D17"/>
    <w:rsid w:val="2B80347F"/>
    <w:rsid w:val="2BD6453D"/>
    <w:rsid w:val="2BECED12"/>
    <w:rsid w:val="2BEF95E8"/>
    <w:rsid w:val="2C44DB1E"/>
    <w:rsid w:val="2C4B7791"/>
    <w:rsid w:val="2C683F1D"/>
    <w:rsid w:val="2CB00175"/>
    <w:rsid w:val="2CBA9987"/>
    <w:rsid w:val="2CF6D6A2"/>
    <w:rsid w:val="2CFB53DA"/>
    <w:rsid w:val="2CFCA19E"/>
    <w:rsid w:val="2CFE6B10"/>
    <w:rsid w:val="2D0090E6"/>
    <w:rsid w:val="2D0866B7"/>
    <w:rsid w:val="2D1D8699"/>
    <w:rsid w:val="2D2BB0C9"/>
    <w:rsid w:val="2D92B541"/>
    <w:rsid w:val="2DAC7431"/>
    <w:rsid w:val="2E13FBCA"/>
    <w:rsid w:val="2E54D2EF"/>
    <w:rsid w:val="2E630C42"/>
    <w:rsid w:val="2E92E4A4"/>
    <w:rsid w:val="2EAC142A"/>
    <w:rsid w:val="2EADBC3B"/>
    <w:rsid w:val="2EC5D8B7"/>
    <w:rsid w:val="2ED58AC4"/>
    <w:rsid w:val="2EE335B6"/>
    <w:rsid w:val="2F11F5E0"/>
    <w:rsid w:val="2F25BB39"/>
    <w:rsid w:val="2F3A2DC0"/>
    <w:rsid w:val="2F4F79D8"/>
    <w:rsid w:val="2F68B966"/>
    <w:rsid w:val="2F92E640"/>
    <w:rsid w:val="2FEE7B5B"/>
    <w:rsid w:val="300503CD"/>
    <w:rsid w:val="302073B1"/>
    <w:rsid w:val="302A6723"/>
    <w:rsid w:val="3036C692"/>
    <w:rsid w:val="3054C0BD"/>
    <w:rsid w:val="30864B69"/>
    <w:rsid w:val="30BF9DFF"/>
    <w:rsid w:val="31016D1A"/>
    <w:rsid w:val="310994C2"/>
    <w:rsid w:val="313BE958"/>
    <w:rsid w:val="3153D5F1"/>
    <w:rsid w:val="315C27C2"/>
    <w:rsid w:val="3179C4F9"/>
    <w:rsid w:val="31F439A3"/>
    <w:rsid w:val="31F4EC98"/>
    <w:rsid w:val="322B9009"/>
    <w:rsid w:val="32378C9F"/>
    <w:rsid w:val="32533FA9"/>
    <w:rsid w:val="325CB265"/>
    <w:rsid w:val="32A879D5"/>
    <w:rsid w:val="331B3CAA"/>
    <w:rsid w:val="332F66C4"/>
    <w:rsid w:val="33442AFD"/>
    <w:rsid w:val="3348F297"/>
    <w:rsid w:val="334CC733"/>
    <w:rsid w:val="3352448C"/>
    <w:rsid w:val="3373D224"/>
    <w:rsid w:val="339346D8"/>
    <w:rsid w:val="33C411CF"/>
    <w:rsid w:val="33D84040"/>
    <w:rsid w:val="33F3AF91"/>
    <w:rsid w:val="3421F37B"/>
    <w:rsid w:val="3424FC33"/>
    <w:rsid w:val="345F09B4"/>
    <w:rsid w:val="34B55C12"/>
    <w:rsid w:val="34C19B31"/>
    <w:rsid w:val="34E7E502"/>
    <w:rsid w:val="35256B7E"/>
    <w:rsid w:val="35425CC2"/>
    <w:rsid w:val="359D1630"/>
    <w:rsid w:val="35B05E9A"/>
    <w:rsid w:val="35C79405"/>
    <w:rsid w:val="35F6BDB1"/>
    <w:rsid w:val="3633AF62"/>
    <w:rsid w:val="3643A368"/>
    <w:rsid w:val="3643B24A"/>
    <w:rsid w:val="366749F6"/>
    <w:rsid w:val="367560C9"/>
    <w:rsid w:val="3677AA0C"/>
    <w:rsid w:val="36D3B9A0"/>
    <w:rsid w:val="3701A3DC"/>
    <w:rsid w:val="373286C0"/>
    <w:rsid w:val="374216B6"/>
    <w:rsid w:val="37934BB0"/>
    <w:rsid w:val="37B68E04"/>
    <w:rsid w:val="37CAC400"/>
    <w:rsid w:val="37D9B535"/>
    <w:rsid w:val="38579197"/>
    <w:rsid w:val="38657933"/>
    <w:rsid w:val="386ACCD0"/>
    <w:rsid w:val="387574AF"/>
    <w:rsid w:val="3878D63D"/>
    <w:rsid w:val="387BBC10"/>
    <w:rsid w:val="38EFB845"/>
    <w:rsid w:val="38FEE488"/>
    <w:rsid w:val="3926A501"/>
    <w:rsid w:val="396CF32A"/>
    <w:rsid w:val="3972000F"/>
    <w:rsid w:val="397A840F"/>
    <w:rsid w:val="399CB1BE"/>
    <w:rsid w:val="399D9D9D"/>
    <w:rsid w:val="399EB01F"/>
    <w:rsid w:val="39AEC694"/>
    <w:rsid w:val="39B26B64"/>
    <w:rsid w:val="3A0AEDD6"/>
    <w:rsid w:val="3A30C8B7"/>
    <w:rsid w:val="3A5C1871"/>
    <w:rsid w:val="3A6CF2AB"/>
    <w:rsid w:val="3A94ED03"/>
    <w:rsid w:val="3AB404BD"/>
    <w:rsid w:val="3AC24327"/>
    <w:rsid w:val="3ADAA77B"/>
    <w:rsid w:val="3AF60BB8"/>
    <w:rsid w:val="3B1A2FD2"/>
    <w:rsid w:val="3B2DAFC3"/>
    <w:rsid w:val="3B315412"/>
    <w:rsid w:val="3B3D896D"/>
    <w:rsid w:val="3B640276"/>
    <w:rsid w:val="3B6ACE04"/>
    <w:rsid w:val="3BB70BF1"/>
    <w:rsid w:val="3C26CE17"/>
    <w:rsid w:val="3C5D11EB"/>
    <w:rsid w:val="3C98A20A"/>
    <w:rsid w:val="3C9A7304"/>
    <w:rsid w:val="3CBF8035"/>
    <w:rsid w:val="3CE0AA5E"/>
    <w:rsid w:val="3D3FD9CB"/>
    <w:rsid w:val="3D5348BA"/>
    <w:rsid w:val="3DC18B67"/>
    <w:rsid w:val="3DD5C713"/>
    <w:rsid w:val="3E1924E8"/>
    <w:rsid w:val="3E2A3401"/>
    <w:rsid w:val="3E2BCCC9"/>
    <w:rsid w:val="3E3B4054"/>
    <w:rsid w:val="3E5136F9"/>
    <w:rsid w:val="3E51D4E1"/>
    <w:rsid w:val="3E9F245F"/>
    <w:rsid w:val="3EAA2150"/>
    <w:rsid w:val="3EE34405"/>
    <w:rsid w:val="3F15F259"/>
    <w:rsid w:val="3F48A116"/>
    <w:rsid w:val="3FB1C007"/>
    <w:rsid w:val="3FDB4714"/>
    <w:rsid w:val="40158031"/>
    <w:rsid w:val="402F8D54"/>
    <w:rsid w:val="4054D9B4"/>
    <w:rsid w:val="40778D6B"/>
    <w:rsid w:val="40B33DA8"/>
    <w:rsid w:val="40B3C065"/>
    <w:rsid w:val="40CEA011"/>
    <w:rsid w:val="40FCE2D5"/>
    <w:rsid w:val="4126BC0F"/>
    <w:rsid w:val="4151E2CC"/>
    <w:rsid w:val="41746119"/>
    <w:rsid w:val="4186655C"/>
    <w:rsid w:val="41875F5D"/>
    <w:rsid w:val="41B3D99A"/>
    <w:rsid w:val="41F3A462"/>
    <w:rsid w:val="41F4BD2C"/>
    <w:rsid w:val="41FECEFA"/>
    <w:rsid w:val="42044EBB"/>
    <w:rsid w:val="4205E31D"/>
    <w:rsid w:val="422733EC"/>
    <w:rsid w:val="422F70B2"/>
    <w:rsid w:val="42779AA4"/>
    <w:rsid w:val="427A9996"/>
    <w:rsid w:val="42A87D78"/>
    <w:rsid w:val="42DE7051"/>
    <w:rsid w:val="430BEBEC"/>
    <w:rsid w:val="431FFA50"/>
    <w:rsid w:val="43218CCE"/>
    <w:rsid w:val="4359FC5C"/>
    <w:rsid w:val="43DAE6A9"/>
    <w:rsid w:val="43F8859B"/>
    <w:rsid w:val="444463CA"/>
    <w:rsid w:val="4458AAD1"/>
    <w:rsid w:val="44AEB6EF"/>
    <w:rsid w:val="44B31059"/>
    <w:rsid w:val="44C6E14A"/>
    <w:rsid w:val="44CDA103"/>
    <w:rsid w:val="44D12C30"/>
    <w:rsid w:val="44DC2857"/>
    <w:rsid w:val="453181CC"/>
    <w:rsid w:val="4537734F"/>
    <w:rsid w:val="4544C532"/>
    <w:rsid w:val="45702F4C"/>
    <w:rsid w:val="458C2B5D"/>
    <w:rsid w:val="45903B38"/>
    <w:rsid w:val="45C16413"/>
    <w:rsid w:val="45EADD0E"/>
    <w:rsid w:val="45F156CD"/>
    <w:rsid w:val="460F3F82"/>
    <w:rsid w:val="4621E606"/>
    <w:rsid w:val="46251062"/>
    <w:rsid w:val="463206F0"/>
    <w:rsid w:val="464BC691"/>
    <w:rsid w:val="46637AC1"/>
    <w:rsid w:val="4705472A"/>
    <w:rsid w:val="470E6893"/>
    <w:rsid w:val="4716E5E5"/>
    <w:rsid w:val="47422F33"/>
    <w:rsid w:val="4770CB0F"/>
    <w:rsid w:val="477CA362"/>
    <w:rsid w:val="4791F317"/>
    <w:rsid w:val="479B8902"/>
    <w:rsid w:val="47AFD517"/>
    <w:rsid w:val="47B31CE0"/>
    <w:rsid w:val="47F37178"/>
    <w:rsid w:val="483B9593"/>
    <w:rsid w:val="483F8C2C"/>
    <w:rsid w:val="4854ECA0"/>
    <w:rsid w:val="4877284A"/>
    <w:rsid w:val="487E3A67"/>
    <w:rsid w:val="489C7B04"/>
    <w:rsid w:val="48BB8428"/>
    <w:rsid w:val="48DE8C20"/>
    <w:rsid w:val="492E35C0"/>
    <w:rsid w:val="4944CCB6"/>
    <w:rsid w:val="49700A49"/>
    <w:rsid w:val="498AA865"/>
    <w:rsid w:val="49ADABA5"/>
    <w:rsid w:val="49C29995"/>
    <w:rsid w:val="49E766F4"/>
    <w:rsid w:val="4A18B4E0"/>
    <w:rsid w:val="4A382909"/>
    <w:rsid w:val="4A757882"/>
    <w:rsid w:val="4A942E54"/>
    <w:rsid w:val="4AA5305D"/>
    <w:rsid w:val="4ACF72FE"/>
    <w:rsid w:val="4AFB5306"/>
    <w:rsid w:val="4B356FD8"/>
    <w:rsid w:val="4B401A4E"/>
    <w:rsid w:val="4B5B6903"/>
    <w:rsid w:val="4B830DDF"/>
    <w:rsid w:val="4BA0853A"/>
    <w:rsid w:val="4BEF84E7"/>
    <w:rsid w:val="4C0229E9"/>
    <w:rsid w:val="4C26A03A"/>
    <w:rsid w:val="4C30726D"/>
    <w:rsid w:val="4CC8991B"/>
    <w:rsid w:val="4CD2C553"/>
    <w:rsid w:val="4D0D8E1D"/>
    <w:rsid w:val="4D1AA92D"/>
    <w:rsid w:val="4D3D76A2"/>
    <w:rsid w:val="4D8AD97F"/>
    <w:rsid w:val="4D8E45EE"/>
    <w:rsid w:val="4D9193B5"/>
    <w:rsid w:val="4DAE781C"/>
    <w:rsid w:val="4E0155CA"/>
    <w:rsid w:val="4E0CFE03"/>
    <w:rsid w:val="4E257172"/>
    <w:rsid w:val="4E35CE39"/>
    <w:rsid w:val="4E8581F3"/>
    <w:rsid w:val="4E884A0C"/>
    <w:rsid w:val="4E96F38B"/>
    <w:rsid w:val="4EB85148"/>
    <w:rsid w:val="4F24C209"/>
    <w:rsid w:val="501A5FB0"/>
    <w:rsid w:val="50361677"/>
    <w:rsid w:val="509DBC28"/>
    <w:rsid w:val="50D10715"/>
    <w:rsid w:val="50E27B07"/>
    <w:rsid w:val="514A0F53"/>
    <w:rsid w:val="5177C554"/>
    <w:rsid w:val="517BA4E1"/>
    <w:rsid w:val="517D1E76"/>
    <w:rsid w:val="5195260F"/>
    <w:rsid w:val="519B9654"/>
    <w:rsid w:val="51A882D4"/>
    <w:rsid w:val="520B7FAB"/>
    <w:rsid w:val="524CD543"/>
    <w:rsid w:val="526C245B"/>
    <w:rsid w:val="52B4ABAB"/>
    <w:rsid w:val="53003586"/>
    <w:rsid w:val="531CE8FA"/>
    <w:rsid w:val="532285C4"/>
    <w:rsid w:val="5329F88D"/>
    <w:rsid w:val="537B03AB"/>
    <w:rsid w:val="53CB1F7C"/>
    <w:rsid w:val="53D20740"/>
    <w:rsid w:val="53D58F48"/>
    <w:rsid w:val="53FEC91D"/>
    <w:rsid w:val="53FF3489"/>
    <w:rsid w:val="543CA51C"/>
    <w:rsid w:val="5456DC5B"/>
    <w:rsid w:val="546C6E14"/>
    <w:rsid w:val="5489A019"/>
    <w:rsid w:val="54902AB2"/>
    <w:rsid w:val="5492DA22"/>
    <w:rsid w:val="54A196D8"/>
    <w:rsid w:val="54A9BD15"/>
    <w:rsid w:val="54B877EC"/>
    <w:rsid w:val="54C6A1D8"/>
    <w:rsid w:val="54F4B252"/>
    <w:rsid w:val="55254D5D"/>
    <w:rsid w:val="55255DC5"/>
    <w:rsid w:val="55258945"/>
    <w:rsid w:val="55376C28"/>
    <w:rsid w:val="555D876D"/>
    <w:rsid w:val="5562A495"/>
    <w:rsid w:val="5563ABF6"/>
    <w:rsid w:val="5565B09C"/>
    <w:rsid w:val="55AAAEEE"/>
    <w:rsid w:val="55BDE7F7"/>
    <w:rsid w:val="55E273A7"/>
    <w:rsid w:val="55F87670"/>
    <w:rsid w:val="55FD6D64"/>
    <w:rsid w:val="5606A431"/>
    <w:rsid w:val="5615624E"/>
    <w:rsid w:val="562283CA"/>
    <w:rsid w:val="5639AD4E"/>
    <w:rsid w:val="56621DEF"/>
    <w:rsid w:val="566E8F03"/>
    <w:rsid w:val="56823DE1"/>
    <w:rsid w:val="56CD533B"/>
    <w:rsid w:val="56D17297"/>
    <w:rsid w:val="56DD5056"/>
    <w:rsid w:val="56EC5E7E"/>
    <w:rsid w:val="5721DCC5"/>
    <w:rsid w:val="584D5005"/>
    <w:rsid w:val="587FA57C"/>
    <w:rsid w:val="588524CB"/>
    <w:rsid w:val="5898F510"/>
    <w:rsid w:val="58FBCE07"/>
    <w:rsid w:val="592B2643"/>
    <w:rsid w:val="593A70C8"/>
    <w:rsid w:val="5941A7C9"/>
    <w:rsid w:val="594611B0"/>
    <w:rsid w:val="595D16DB"/>
    <w:rsid w:val="59681A48"/>
    <w:rsid w:val="5987E5AB"/>
    <w:rsid w:val="59A9134F"/>
    <w:rsid w:val="59BDC727"/>
    <w:rsid w:val="59C6BFAA"/>
    <w:rsid w:val="59C8FBD8"/>
    <w:rsid w:val="59D872DB"/>
    <w:rsid w:val="5A243436"/>
    <w:rsid w:val="5A38D3E0"/>
    <w:rsid w:val="5A5ECA34"/>
    <w:rsid w:val="5A6BBDF5"/>
    <w:rsid w:val="5A921CCB"/>
    <w:rsid w:val="5A9B3164"/>
    <w:rsid w:val="5A9F6CDD"/>
    <w:rsid w:val="5ACBC23D"/>
    <w:rsid w:val="5AD0E15D"/>
    <w:rsid w:val="5AD72A99"/>
    <w:rsid w:val="5B009C00"/>
    <w:rsid w:val="5B21B90F"/>
    <w:rsid w:val="5BA3F4EE"/>
    <w:rsid w:val="5BAD3317"/>
    <w:rsid w:val="5BB9549E"/>
    <w:rsid w:val="5BF3B0F5"/>
    <w:rsid w:val="5C93813F"/>
    <w:rsid w:val="5C980B7C"/>
    <w:rsid w:val="5CC32FCA"/>
    <w:rsid w:val="5CC46F1B"/>
    <w:rsid w:val="5CF6D7A0"/>
    <w:rsid w:val="5D25EAA4"/>
    <w:rsid w:val="5D27B101"/>
    <w:rsid w:val="5D477AA7"/>
    <w:rsid w:val="5D570F35"/>
    <w:rsid w:val="5D6F9984"/>
    <w:rsid w:val="5D83279A"/>
    <w:rsid w:val="5DBF3597"/>
    <w:rsid w:val="5E0AEF5C"/>
    <w:rsid w:val="5E89E6CE"/>
    <w:rsid w:val="5EB3021F"/>
    <w:rsid w:val="5EBE1505"/>
    <w:rsid w:val="5ED90EA5"/>
    <w:rsid w:val="5EF21DA5"/>
    <w:rsid w:val="5EFE7A89"/>
    <w:rsid w:val="5F1EEE32"/>
    <w:rsid w:val="5F483EA3"/>
    <w:rsid w:val="5F7AD6D8"/>
    <w:rsid w:val="5F811F13"/>
    <w:rsid w:val="5F92531C"/>
    <w:rsid w:val="5FCE8A6D"/>
    <w:rsid w:val="5FF21B2B"/>
    <w:rsid w:val="5FF2B1C6"/>
    <w:rsid w:val="5FF72A92"/>
    <w:rsid w:val="601C5889"/>
    <w:rsid w:val="6096F311"/>
    <w:rsid w:val="60DE06F2"/>
    <w:rsid w:val="6109CEB1"/>
    <w:rsid w:val="612D747D"/>
    <w:rsid w:val="61414A46"/>
    <w:rsid w:val="61CFC188"/>
    <w:rsid w:val="61F04281"/>
    <w:rsid w:val="622ACB4F"/>
    <w:rsid w:val="627966B3"/>
    <w:rsid w:val="62844685"/>
    <w:rsid w:val="62875566"/>
    <w:rsid w:val="628EF7D2"/>
    <w:rsid w:val="629DE61C"/>
    <w:rsid w:val="629E7B74"/>
    <w:rsid w:val="62A89043"/>
    <w:rsid w:val="62C45C0B"/>
    <w:rsid w:val="62C7CD3C"/>
    <w:rsid w:val="6331B5AC"/>
    <w:rsid w:val="633ECDBC"/>
    <w:rsid w:val="635121DA"/>
    <w:rsid w:val="63610D53"/>
    <w:rsid w:val="637E7956"/>
    <w:rsid w:val="638A8FD8"/>
    <w:rsid w:val="63B5DA69"/>
    <w:rsid w:val="63C52F76"/>
    <w:rsid w:val="64007842"/>
    <w:rsid w:val="641E3FC2"/>
    <w:rsid w:val="6425EBB7"/>
    <w:rsid w:val="6427A1B6"/>
    <w:rsid w:val="642AB9B6"/>
    <w:rsid w:val="64662B46"/>
    <w:rsid w:val="648878AF"/>
    <w:rsid w:val="650635AA"/>
    <w:rsid w:val="650A1D54"/>
    <w:rsid w:val="6530E3B2"/>
    <w:rsid w:val="65327914"/>
    <w:rsid w:val="653E802F"/>
    <w:rsid w:val="66620948"/>
    <w:rsid w:val="669740DF"/>
    <w:rsid w:val="66D43F47"/>
    <w:rsid w:val="672B4235"/>
    <w:rsid w:val="6773DFC0"/>
    <w:rsid w:val="67914555"/>
    <w:rsid w:val="679362D7"/>
    <w:rsid w:val="67A5230E"/>
    <w:rsid w:val="67B17FF1"/>
    <w:rsid w:val="68058A06"/>
    <w:rsid w:val="681E29CD"/>
    <w:rsid w:val="682E70C7"/>
    <w:rsid w:val="683C5423"/>
    <w:rsid w:val="68F91B48"/>
    <w:rsid w:val="68FAD027"/>
    <w:rsid w:val="68FD22F6"/>
    <w:rsid w:val="692C6DD8"/>
    <w:rsid w:val="6938186F"/>
    <w:rsid w:val="693845A4"/>
    <w:rsid w:val="6970A45E"/>
    <w:rsid w:val="69D27E1B"/>
    <w:rsid w:val="6A360309"/>
    <w:rsid w:val="6A3DFA6F"/>
    <w:rsid w:val="6A598917"/>
    <w:rsid w:val="6A864D35"/>
    <w:rsid w:val="6AC82710"/>
    <w:rsid w:val="6AF6A4B8"/>
    <w:rsid w:val="6B1191A6"/>
    <w:rsid w:val="6B124896"/>
    <w:rsid w:val="6B12F843"/>
    <w:rsid w:val="6B153E38"/>
    <w:rsid w:val="6B161967"/>
    <w:rsid w:val="6B4AFE4E"/>
    <w:rsid w:val="6B72D482"/>
    <w:rsid w:val="6B791A42"/>
    <w:rsid w:val="6BCB29C7"/>
    <w:rsid w:val="6BEDDEBC"/>
    <w:rsid w:val="6BF19DD0"/>
    <w:rsid w:val="6C1ED7D2"/>
    <w:rsid w:val="6C2CFB9A"/>
    <w:rsid w:val="6C49ED21"/>
    <w:rsid w:val="6C8FB121"/>
    <w:rsid w:val="6C91BB2C"/>
    <w:rsid w:val="6CD942C7"/>
    <w:rsid w:val="6CE881F7"/>
    <w:rsid w:val="6CF909B9"/>
    <w:rsid w:val="6CFF5041"/>
    <w:rsid w:val="6D278BE5"/>
    <w:rsid w:val="6D289503"/>
    <w:rsid w:val="6D2A7DEF"/>
    <w:rsid w:val="6D30819B"/>
    <w:rsid w:val="6D32B0C4"/>
    <w:rsid w:val="6D3C7979"/>
    <w:rsid w:val="6D629123"/>
    <w:rsid w:val="6D74AA46"/>
    <w:rsid w:val="6D97B223"/>
    <w:rsid w:val="6E461308"/>
    <w:rsid w:val="6E684D19"/>
    <w:rsid w:val="6EAFDBBE"/>
    <w:rsid w:val="6ED760D3"/>
    <w:rsid w:val="6ED883B6"/>
    <w:rsid w:val="6EE7F4C9"/>
    <w:rsid w:val="6EEB91DA"/>
    <w:rsid w:val="6EF45179"/>
    <w:rsid w:val="6F0BB1BE"/>
    <w:rsid w:val="6F0D2683"/>
    <w:rsid w:val="6F24CCD0"/>
    <w:rsid w:val="6F426B87"/>
    <w:rsid w:val="6F4FC0DA"/>
    <w:rsid w:val="6F834E96"/>
    <w:rsid w:val="6FD65CF8"/>
    <w:rsid w:val="6FF5D6CA"/>
    <w:rsid w:val="7033DDFF"/>
    <w:rsid w:val="7035099C"/>
    <w:rsid w:val="704508B2"/>
    <w:rsid w:val="7057C0B2"/>
    <w:rsid w:val="707037C4"/>
    <w:rsid w:val="707A2E47"/>
    <w:rsid w:val="708FB279"/>
    <w:rsid w:val="709A6D5E"/>
    <w:rsid w:val="70ED5003"/>
    <w:rsid w:val="7133A21B"/>
    <w:rsid w:val="71B2B035"/>
    <w:rsid w:val="722955E3"/>
    <w:rsid w:val="7248F2F0"/>
    <w:rsid w:val="726B4B6C"/>
    <w:rsid w:val="72750D08"/>
    <w:rsid w:val="72863B91"/>
    <w:rsid w:val="7296B98A"/>
    <w:rsid w:val="72DAD0CC"/>
    <w:rsid w:val="7364EECA"/>
    <w:rsid w:val="7368E1F5"/>
    <w:rsid w:val="7395F8FC"/>
    <w:rsid w:val="73A3585C"/>
    <w:rsid w:val="73C02AC6"/>
    <w:rsid w:val="73D250A3"/>
    <w:rsid w:val="73FE5405"/>
    <w:rsid w:val="743C11C7"/>
    <w:rsid w:val="7447BC46"/>
    <w:rsid w:val="747858CD"/>
    <w:rsid w:val="74D2F904"/>
    <w:rsid w:val="74D61E74"/>
    <w:rsid w:val="74E425A9"/>
    <w:rsid w:val="74E4C44F"/>
    <w:rsid w:val="74F9ED74"/>
    <w:rsid w:val="75472E0B"/>
    <w:rsid w:val="75B1E2D3"/>
    <w:rsid w:val="75B23F95"/>
    <w:rsid w:val="75B8D2EB"/>
    <w:rsid w:val="75BAC988"/>
    <w:rsid w:val="75DEFD49"/>
    <w:rsid w:val="761FCE31"/>
    <w:rsid w:val="76656320"/>
    <w:rsid w:val="76F1C7DF"/>
    <w:rsid w:val="7708F9FC"/>
    <w:rsid w:val="7710E9E2"/>
    <w:rsid w:val="7768A3B2"/>
    <w:rsid w:val="778469F6"/>
    <w:rsid w:val="77CA2089"/>
    <w:rsid w:val="77CDDF46"/>
    <w:rsid w:val="77D64BEE"/>
    <w:rsid w:val="77EE0D25"/>
    <w:rsid w:val="7804DA66"/>
    <w:rsid w:val="780DA5ED"/>
    <w:rsid w:val="78A512B5"/>
    <w:rsid w:val="78E8EED2"/>
    <w:rsid w:val="790B8C37"/>
    <w:rsid w:val="7919293E"/>
    <w:rsid w:val="7921505D"/>
    <w:rsid w:val="7924490B"/>
    <w:rsid w:val="7945D313"/>
    <w:rsid w:val="795A57BF"/>
    <w:rsid w:val="79814E2D"/>
    <w:rsid w:val="79C9BAEA"/>
    <w:rsid w:val="79E2A2FC"/>
    <w:rsid w:val="7A2D2717"/>
    <w:rsid w:val="7A3E758F"/>
    <w:rsid w:val="7A45A1EE"/>
    <w:rsid w:val="7A517CD7"/>
    <w:rsid w:val="7A5A0F06"/>
    <w:rsid w:val="7A68544D"/>
    <w:rsid w:val="7A80CC51"/>
    <w:rsid w:val="7A8E864D"/>
    <w:rsid w:val="7B160AB5"/>
    <w:rsid w:val="7B1A9131"/>
    <w:rsid w:val="7B336D1D"/>
    <w:rsid w:val="7B34E567"/>
    <w:rsid w:val="7B43ED70"/>
    <w:rsid w:val="7B864AD2"/>
    <w:rsid w:val="7BAE9A24"/>
    <w:rsid w:val="7C1A6D7A"/>
    <w:rsid w:val="7C33135B"/>
    <w:rsid w:val="7C7BB2E2"/>
    <w:rsid w:val="7C99CB5B"/>
    <w:rsid w:val="7CA8E6DE"/>
    <w:rsid w:val="7CC86E6E"/>
    <w:rsid w:val="7CE4A433"/>
    <w:rsid w:val="7CF76D32"/>
    <w:rsid w:val="7D0FDA87"/>
    <w:rsid w:val="7D88D106"/>
    <w:rsid w:val="7E181E78"/>
    <w:rsid w:val="7E318027"/>
    <w:rsid w:val="7E3E7C54"/>
    <w:rsid w:val="7EB9F1F8"/>
    <w:rsid w:val="7EBC2745"/>
    <w:rsid w:val="7EE4496B"/>
    <w:rsid w:val="7F07763A"/>
    <w:rsid w:val="7F09F113"/>
    <w:rsid w:val="7F24F651"/>
    <w:rsid w:val="7F36A79F"/>
    <w:rsid w:val="7F50A6DB"/>
    <w:rsid w:val="7F69D680"/>
    <w:rsid w:val="7F6D9FCC"/>
    <w:rsid w:val="7FB54379"/>
    <w:rsid w:val="7FCF27E5"/>
    <w:rsid w:val="7FD15CA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2849C1"/>
  <w15:docId w15:val="{86976CFC-E9D3-4A31-A8A9-43D06C16B6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uiPriority w:val="1"/>
    <w:qFormat/>
    <w:rPr>
      <w:rFonts w:ascii="Arial" w:eastAsia="Arial" w:hAnsi="Arial" w:cs="Arial"/>
    </w:rPr>
  </w:style>
  <w:style w:type="paragraph" w:styleId="berschrift1">
    <w:name w:val="heading 1"/>
    <w:basedOn w:val="Standard"/>
    <w:next w:val="Standard"/>
    <w:link w:val="berschrift1Zchn"/>
    <w:uiPriority w:val="9"/>
    <w:qFormat/>
    <w:rsid w:val="002E49F8"/>
    <w:pPr>
      <w:keepNext/>
      <w:keepLines/>
      <w:spacing w:before="240"/>
      <w:outlineLvl w:val="0"/>
    </w:pPr>
    <w:rPr>
      <w:rFonts w:asciiTheme="majorHAnsi" w:eastAsiaTheme="majorEastAsia" w:hAnsiTheme="majorHAnsi" w:cstheme="majorBidi"/>
      <w:color w:val="D13B01" w:themeColor="accent1" w:themeShade="BF"/>
      <w:sz w:val="32"/>
      <w:szCs w:val="32"/>
    </w:rPr>
  </w:style>
  <w:style w:type="paragraph" w:styleId="berschrift2">
    <w:name w:val="heading 2"/>
    <w:basedOn w:val="Standard"/>
    <w:next w:val="Standard"/>
    <w:link w:val="berschrift2Zchn"/>
    <w:uiPriority w:val="9"/>
    <w:semiHidden/>
    <w:unhideWhenUsed/>
    <w:qFormat/>
    <w:rsid w:val="009A01B5"/>
    <w:pPr>
      <w:keepNext/>
      <w:keepLines/>
      <w:spacing w:before="40"/>
      <w:outlineLvl w:val="1"/>
    </w:pPr>
    <w:rPr>
      <w:rFonts w:asciiTheme="majorHAnsi" w:eastAsiaTheme="majorEastAsia" w:hAnsiTheme="majorHAnsi" w:cstheme="majorBidi"/>
      <w:color w:val="D13B01" w:themeColor="accent1" w:themeShade="BF"/>
      <w:sz w:val="26"/>
      <w:szCs w:val="26"/>
    </w:rPr>
  </w:style>
  <w:style w:type="paragraph" w:styleId="berschrift3">
    <w:name w:val="heading 3"/>
    <w:basedOn w:val="Standard"/>
    <w:next w:val="Standard"/>
    <w:link w:val="berschrift3Zchn"/>
    <w:uiPriority w:val="9"/>
    <w:unhideWhenUsed/>
    <w:qFormat/>
    <w:rsid w:val="00670A7F"/>
    <w:pPr>
      <w:keepNext/>
      <w:keepLines/>
      <w:widowControl/>
      <w:spacing w:before="40" w:line="259" w:lineRule="auto"/>
      <w:outlineLvl w:val="2"/>
    </w:pPr>
    <w:rPr>
      <w:rFonts w:eastAsiaTheme="majorEastAsia" w:cstheme="majorBidi"/>
      <w:b/>
      <w:sz w:val="24"/>
      <w:szCs w:val="24"/>
    </w:rPr>
  </w:style>
  <w:style w:type="paragraph" w:styleId="berschrift4">
    <w:name w:val="heading 4"/>
    <w:basedOn w:val="Standard"/>
    <w:next w:val="Standard"/>
    <w:link w:val="berschrift4Zchn"/>
    <w:uiPriority w:val="9"/>
    <w:semiHidden/>
    <w:unhideWhenUsed/>
    <w:qFormat/>
    <w:rsid w:val="009A01B5"/>
    <w:pPr>
      <w:keepNext/>
      <w:keepLines/>
      <w:spacing w:before="40"/>
      <w:outlineLvl w:val="3"/>
    </w:pPr>
    <w:rPr>
      <w:rFonts w:asciiTheme="majorHAnsi" w:eastAsiaTheme="majorEastAsia" w:hAnsiTheme="majorHAnsi" w:cstheme="majorBidi"/>
      <w:i/>
      <w:iCs/>
      <w:color w:val="D13B01" w:themeColor="accent1" w:themeShade="BF"/>
    </w:rPr>
  </w:style>
  <w:style w:type="paragraph" w:styleId="berschrift5">
    <w:name w:val="heading 5"/>
    <w:basedOn w:val="Standard"/>
    <w:next w:val="Standard"/>
    <w:link w:val="berschrift5Zchn"/>
    <w:uiPriority w:val="9"/>
    <w:semiHidden/>
    <w:unhideWhenUsed/>
    <w:qFormat/>
    <w:rsid w:val="009A01B5"/>
    <w:pPr>
      <w:keepNext/>
      <w:keepLines/>
      <w:spacing w:before="40"/>
      <w:outlineLvl w:val="4"/>
    </w:pPr>
    <w:rPr>
      <w:rFonts w:asciiTheme="majorHAnsi" w:eastAsiaTheme="majorEastAsia" w:hAnsiTheme="majorHAnsi" w:cstheme="majorBidi"/>
      <w:color w:val="D13B01" w:themeColor="accent1" w:themeShade="BF"/>
    </w:rPr>
  </w:style>
  <w:style w:type="paragraph" w:styleId="berschrift6">
    <w:name w:val="heading 6"/>
    <w:basedOn w:val="Standard"/>
    <w:next w:val="Standard"/>
    <w:link w:val="berschrift6Zchn"/>
    <w:uiPriority w:val="9"/>
    <w:semiHidden/>
    <w:unhideWhenUsed/>
    <w:qFormat/>
    <w:rsid w:val="009A01B5"/>
    <w:pPr>
      <w:keepNext/>
      <w:keepLines/>
      <w:spacing w:before="40"/>
      <w:outlineLvl w:val="5"/>
    </w:pPr>
    <w:rPr>
      <w:rFonts w:asciiTheme="majorHAnsi" w:eastAsiaTheme="majorEastAsia" w:hAnsiTheme="majorHAnsi" w:cstheme="majorBidi"/>
      <w:color w:val="8B2700" w:themeColor="accent1" w:themeShade="7F"/>
    </w:rPr>
  </w:style>
  <w:style w:type="paragraph" w:styleId="berschrift7">
    <w:name w:val="heading 7"/>
    <w:basedOn w:val="Standard"/>
    <w:next w:val="Standard"/>
    <w:link w:val="berschrift7Zchn"/>
    <w:uiPriority w:val="9"/>
    <w:semiHidden/>
    <w:unhideWhenUsed/>
    <w:qFormat/>
    <w:rsid w:val="009A01B5"/>
    <w:pPr>
      <w:keepNext/>
      <w:keepLines/>
      <w:spacing w:before="40"/>
      <w:outlineLvl w:val="6"/>
    </w:pPr>
    <w:rPr>
      <w:rFonts w:asciiTheme="majorHAnsi" w:eastAsiaTheme="majorEastAsia" w:hAnsiTheme="majorHAnsi" w:cstheme="majorBidi"/>
      <w:i/>
      <w:iCs/>
      <w:color w:val="8B2700" w:themeColor="accent1" w:themeShade="7F"/>
    </w:rPr>
  </w:style>
  <w:style w:type="paragraph" w:styleId="berschrift8">
    <w:name w:val="heading 8"/>
    <w:basedOn w:val="Standard"/>
    <w:next w:val="Standard"/>
    <w:link w:val="berschrift8Zchn"/>
    <w:uiPriority w:val="9"/>
    <w:semiHidden/>
    <w:unhideWhenUsed/>
    <w:qFormat/>
    <w:rsid w:val="009A01B5"/>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unhideWhenUsed/>
    <w:qFormat/>
    <w:rsid w:val="009A01B5"/>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link w:val="TextkrperZchn"/>
    <w:uiPriority w:val="1"/>
    <w:qFormat/>
    <w:rPr>
      <w:sz w:val="13"/>
      <w:szCs w:val="13"/>
    </w:rPr>
  </w:style>
  <w:style w:type="paragraph" w:styleId="Listenabsatz">
    <w:name w:val="List Paragraph"/>
    <w:basedOn w:val="Standard"/>
    <w:uiPriority w:val="34"/>
    <w:qFormat/>
  </w:style>
  <w:style w:type="paragraph" w:customStyle="1" w:styleId="TableParagraph">
    <w:name w:val="Table Paragraph"/>
    <w:basedOn w:val="Standard"/>
    <w:uiPriority w:val="1"/>
    <w:qFormat/>
  </w:style>
  <w:style w:type="paragraph" w:styleId="Sprechblasentext">
    <w:name w:val="Balloon Text"/>
    <w:basedOn w:val="Standard"/>
    <w:link w:val="SprechblasentextZchn"/>
    <w:uiPriority w:val="99"/>
    <w:semiHidden/>
    <w:unhideWhenUsed/>
    <w:rsid w:val="00D62E3A"/>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D62E3A"/>
    <w:rPr>
      <w:rFonts w:ascii="Segoe UI" w:eastAsia="Arial" w:hAnsi="Segoe UI" w:cs="Segoe UI"/>
      <w:sz w:val="18"/>
      <w:szCs w:val="18"/>
    </w:rPr>
  </w:style>
  <w:style w:type="paragraph" w:styleId="Kopfzeile">
    <w:name w:val="header"/>
    <w:basedOn w:val="Standard"/>
    <w:link w:val="KopfzeileZchn"/>
    <w:uiPriority w:val="99"/>
    <w:unhideWhenUsed/>
    <w:rsid w:val="00B11BCB"/>
    <w:pPr>
      <w:tabs>
        <w:tab w:val="center" w:pos="4680"/>
        <w:tab w:val="right" w:pos="9360"/>
      </w:tabs>
    </w:pPr>
  </w:style>
  <w:style w:type="character" w:customStyle="1" w:styleId="KopfzeileZchn">
    <w:name w:val="Kopfzeile Zchn"/>
    <w:basedOn w:val="Absatz-Standardschriftart"/>
    <w:link w:val="Kopfzeile"/>
    <w:uiPriority w:val="99"/>
    <w:rsid w:val="00B11BCB"/>
    <w:rPr>
      <w:rFonts w:ascii="Arial" w:eastAsia="Arial" w:hAnsi="Arial" w:cs="Arial"/>
    </w:rPr>
  </w:style>
  <w:style w:type="paragraph" w:styleId="Fuzeile">
    <w:name w:val="footer"/>
    <w:basedOn w:val="Standard"/>
    <w:link w:val="FuzeileZchn"/>
    <w:uiPriority w:val="99"/>
    <w:unhideWhenUsed/>
    <w:rsid w:val="00B11BCB"/>
    <w:pPr>
      <w:tabs>
        <w:tab w:val="center" w:pos="4680"/>
        <w:tab w:val="right" w:pos="9360"/>
      </w:tabs>
    </w:pPr>
  </w:style>
  <w:style w:type="character" w:customStyle="1" w:styleId="FuzeileZchn">
    <w:name w:val="Fußzeile Zchn"/>
    <w:basedOn w:val="Absatz-Standardschriftart"/>
    <w:link w:val="Fuzeile"/>
    <w:uiPriority w:val="99"/>
    <w:rsid w:val="00B11BCB"/>
    <w:rPr>
      <w:rFonts w:ascii="Arial" w:eastAsia="Arial" w:hAnsi="Arial" w:cs="Arial"/>
    </w:rPr>
  </w:style>
  <w:style w:type="paragraph" w:customStyle="1" w:styleId="LetterheadName">
    <w:name w:val="Letterhead Name"/>
    <w:basedOn w:val="Standard"/>
    <w:uiPriority w:val="1"/>
    <w:qFormat/>
    <w:rsid w:val="00487E37"/>
    <w:pPr>
      <w:tabs>
        <w:tab w:val="right" w:pos="10530"/>
      </w:tabs>
      <w:spacing w:before="102"/>
      <w:ind w:right="110"/>
    </w:pPr>
    <w:rPr>
      <w:rFonts w:ascii="Arial Black" w:hAnsi="Arial Black"/>
      <w:b/>
      <w:caps/>
      <w:color w:val="4C4D4F"/>
      <w:sz w:val="17"/>
    </w:rPr>
  </w:style>
  <w:style w:type="paragraph" w:customStyle="1" w:styleId="LetterheadDetails">
    <w:name w:val="Letterhead Details"/>
    <w:basedOn w:val="Standard"/>
    <w:uiPriority w:val="1"/>
    <w:qFormat/>
    <w:rsid w:val="00487E37"/>
    <w:pPr>
      <w:spacing w:before="8" w:line="266" w:lineRule="auto"/>
      <w:ind w:right="109"/>
      <w:jc w:val="right"/>
    </w:pPr>
    <w:rPr>
      <w:color w:val="4C4D4F"/>
      <w:sz w:val="14"/>
    </w:rPr>
  </w:style>
  <w:style w:type="paragraph" w:customStyle="1" w:styleId="LetterheadContact">
    <w:name w:val="Letterhead Contact"/>
    <w:basedOn w:val="Standard"/>
    <w:uiPriority w:val="1"/>
    <w:qFormat/>
    <w:rsid w:val="00487E37"/>
    <w:pPr>
      <w:spacing w:before="8" w:line="266" w:lineRule="auto"/>
      <w:ind w:right="109"/>
      <w:jc w:val="right"/>
    </w:pPr>
    <w:rPr>
      <w:color w:val="4C4D4F"/>
      <w:sz w:val="13"/>
    </w:rPr>
  </w:style>
  <w:style w:type="paragraph" w:customStyle="1" w:styleId="LetterheadAddress">
    <w:name w:val="Letterhead Address"/>
    <w:basedOn w:val="Textkrper"/>
    <w:uiPriority w:val="1"/>
    <w:qFormat/>
    <w:rsid w:val="00487E37"/>
    <w:pPr>
      <w:spacing w:before="83"/>
      <w:ind w:right="109"/>
      <w:jc w:val="right"/>
    </w:pPr>
    <w:rPr>
      <w:color w:val="4C4D4F"/>
    </w:rPr>
  </w:style>
  <w:style w:type="paragraph" w:customStyle="1" w:styleId="LetterheadLegalEntity">
    <w:name w:val="Letterhead Legal Entity"/>
    <w:basedOn w:val="Standard"/>
    <w:uiPriority w:val="1"/>
    <w:qFormat/>
    <w:rsid w:val="00157232"/>
    <w:pPr>
      <w:spacing w:before="69"/>
      <w:ind w:right="109"/>
      <w:jc w:val="right"/>
    </w:pPr>
    <w:rPr>
      <w:color w:val="4C4D4F"/>
      <w:sz w:val="10"/>
    </w:rPr>
  </w:style>
  <w:style w:type="character" w:styleId="Hyperlink">
    <w:name w:val="Hyperlink"/>
    <w:basedOn w:val="Absatz-Standardschriftart"/>
    <w:uiPriority w:val="99"/>
    <w:unhideWhenUsed/>
    <w:rsid w:val="00E44848"/>
    <w:rPr>
      <w:color w:val="0076A8" w:themeColor="hyperlink"/>
      <w:u w:val="single"/>
    </w:rPr>
  </w:style>
  <w:style w:type="character" w:styleId="Erwhnung">
    <w:name w:val="Mention"/>
    <w:basedOn w:val="Absatz-Standardschriftart"/>
    <w:uiPriority w:val="99"/>
    <w:semiHidden/>
    <w:unhideWhenUsed/>
    <w:rsid w:val="00E44848"/>
    <w:rPr>
      <w:color w:val="2B579A"/>
      <w:shd w:val="clear" w:color="auto" w:fill="E6E6E6"/>
    </w:rPr>
  </w:style>
  <w:style w:type="character" w:customStyle="1" w:styleId="TextkrperZchn">
    <w:name w:val="Textkörper Zchn"/>
    <w:basedOn w:val="Absatz-Standardschriftart"/>
    <w:link w:val="Textkrper"/>
    <w:uiPriority w:val="1"/>
    <w:rsid w:val="00177ABA"/>
    <w:rPr>
      <w:rFonts w:ascii="Arial" w:eastAsia="Arial" w:hAnsi="Arial" w:cs="Arial"/>
      <w:sz w:val="13"/>
      <w:szCs w:val="13"/>
    </w:rPr>
  </w:style>
  <w:style w:type="table" w:styleId="Tabellenraster">
    <w:name w:val="Table Grid"/>
    <w:basedOn w:val="NormaleTabelle"/>
    <w:uiPriority w:val="59"/>
    <w:rsid w:val="00177ABA"/>
    <w:pPr>
      <w:widowControl/>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3Zchn">
    <w:name w:val="Überschrift 3 Zchn"/>
    <w:basedOn w:val="Absatz-Standardschriftart"/>
    <w:link w:val="berschrift3"/>
    <w:uiPriority w:val="9"/>
    <w:rsid w:val="00670A7F"/>
    <w:rPr>
      <w:rFonts w:ascii="Arial" w:eastAsiaTheme="majorEastAsia" w:hAnsi="Arial" w:cstheme="majorBidi"/>
      <w:b/>
      <w:sz w:val="24"/>
      <w:szCs w:val="24"/>
    </w:rPr>
  </w:style>
  <w:style w:type="character" w:styleId="Seitenzahl">
    <w:name w:val="page number"/>
    <w:basedOn w:val="Absatz-Standardschriftart"/>
    <w:uiPriority w:val="99"/>
    <w:semiHidden/>
    <w:unhideWhenUsed/>
    <w:rsid w:val="00983E65"/>
  </w:style>
  <w:style w:type="table" w:customStyle="1" w:styleId="lig">
    <w:name w:val="lig"/>
    <w:basedOn w:val="NormaleTabelle"/>
    <w:rsid w:val="009D43CF"/>
    <w:pPr>
      <w:widowControl/>
    </w:pPr>
    <w:rPr>
      <w:rFonts w:ascii="Times New Roman" w:eastAsia="Times New Roman" w:hAnsi="Times New Roman" w:cs="Times New Roman"/>
      <w:sz w:val="20"/>
      <w:szCs w:val="20"/>
    </w:rPr>
    <w:tblPr/>
  </w:style>
  <w:style w:type="table" w:styleId="Gitternetztabelle4">
    <w:name w:val="Grid Table 4"/>
    <w:aliases w:val="Vertiv Table"/>
    <w:basedOn w:val="NormaleTabelle"/>
    <w:uiPriority w:val="49"/>
    <w:rsid w:val="00CE7884"/>
    <w:pPr>
      <w:widowControl/>
    </w:pPr>
    <w:rPr>
      <w:kern w:val="2"/>
      <w14:ligatures w14:val="standardContextual"/>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Price">
    <w:name w:val="Price"/>
    <w:basedOn w:val="Standard"/>
    <w:rsid w:val="00F52FFD"/>
    <w:pPr>
      <w:widowControl/>
      <w:autoSpaceDE w:val="0"/>
      <w:autoSpaceDN w:val="0"/>
      <w:spacing w:before="360" w:after="120"/>
    </w:pPr>
    <w:rPr>
      <w:rFonts w:eastAsia="Times New Roman"/>
      <w:b/>
      <w:bCs/>
      <w:sz w:val="24"/>
      <w:szCs w:val="24"/>
    </w:rPr>
  </w:style>
  <w:style w:type="paragraph" w:customStyle="1" w:styleId="Option">
    <w:name w:val="Option"/>
    <w:basedOn w:val="Standard"/>
    <w:rsid w:val="00F52FFD"/>
    <w:pPr>
      <w:widowControl/>
      <w:tabs>
        <w:tab w:val="num" w:pos="360"/>
      </w:tabs>
      <w:autoSpaceDE w:val="0"/>
      <w:autoSpaceDN w:val="0"/>
      <w:ind w:left="360" w:hanging="360"/>
    </w:pPr>
    <w:rPr>
      <w:rFonts w:eastAsia="Times New Roman"/>
    </w:rPr>
  </w:style>
  <w:style w:type="character" w:customStyle="1" w:styleId="berschrift1Zchn">
    <w:name w:val="Überschrift 1 Zchn"/>
    <w:basedOn w:val="Absatz-Standardschriftart"/>
    <w:link w:val="berschrift1"/>
    <w:uiPriority w:val="9"/>
    <w:rsid w:val="002E49F8"/>
    <w:rPr>
      <w:rFonts w:asciiTheme="majorHAnsi" w:eastAsiaTheme="majorEastAsia" w:hAnsiTheme="majorHAnsi" w:cstheme="majorBidi"/>
      <w:color w:val="D13B01" w:themeColor="accent1" w:themeShade="BF"/>
      <w:sz w:val="32"/>
      <w:szCs w:val="32"/>
    </w:rPr>
  </w:style>
  <w:style w:type="paragraph" w:styleId="Inhaltsverzeichnisberschrift">
    <w:name w:val="TOC Heading"/>
    <w:basedOn w:val="berschrift1"/>
    <w:next w:val="Standard"/>
    <w:uiPriority w:val="39"/>
    <w:unhideWhenUsed/>
    <w:qFormat/>
    <w:rsid w:val="002E49F8"/>
    <w:pPr>
      <w:widowControl/>
      <w:spacing w:line="259" w:lineRule="auto"/>
      <w:outlineLvl w:val="9"/>
    </w:pPr>
  </w:style>
  <w:style w:type="paragraph" w:styleId="Verzeichnis1">
    <w:name w:val="toc 1"/>
    <w:basedOn w:val="Standard"/>
    <w:next w:val="Standard"/>
    <w:autoRedefine/>
    <w:uiPriority w:val="39"/>
    <w:unhideWhenUsed/>
    <w:rsid w:val="002E49F8"/>
    <w:pPr>
      <w:widowControl/>
      <w:tabs>
        <w:tab w:val="left" w:pos="440"/>
        <w:tab w:val="right" w:leader="dot" w:pos="9019"/>
      </w:tabs>
      <w:spacing w:after="100" w:line="259" w:lineRule="auto"/>
    </w:pPr>
    <w:rPr>
      <w:rFonts w:eastAsiaTheme="minorEastAsia"/>
      <w:b/>
      <w:noProof/>
    </w:rPr>
  </w:style>
  <w:style w:type="paragraph" w:styleId="Verzeichnis3">
    <w:name w:val="toc 3"/>
    <w:basedOn w:val="Standard"/>
    <w:next w:val="Standard"/>
    <w:autoRedefine/>
    <w:uiPriority w:val="39"/>
    <w:unhideWhenUsed/>
    <w:rsid w:val="003F5255"/>
    <w:pPr>
      <w:spacing w:after="100"/>
      <w:ind w:left="440"/>
    </w:pPr>
  </w:style>
  <w:style w:type="paragraph" w:styleId="Verzeichnis4">
    <w:name w:val="toc 4"/>
    <w:basedOn w:val="Standard"/>
    <w:next w:val="Standard"/>
    <w:autoRedefine/>
    <w:uiPriority w:val="39"/>
    <w:semiHidden/>
    <w:unhideWhenUsed/>
    <w:rsid w:val="003F5255"/>
    <w:pPr>
      <w:spacing w:after="100"/>
      <w:ind w:left="660"/>
    </w:pPr>
  </w:style>
  <w:style w:type="paragraph" w:customStyle="1" w:styleId="RCALevel3">
    <w:name w:val="RCA Level 3"/>
    <w:next w:val="Standard"/>
    <w:qFormat/>
    <w:rsid w:val="00633004"/>
    <w:pPr>
      <w:spacing w:before="120" w:after="60" w:line="240" w:lineRule="exact"/>
      <w:outlineLvl w:val="2"/>
    </w:pPr>
    <w:rPr>
      <w:rFonts w:ascii="Arial" w:hAnsi="Arial"/>
      <w:b/>
      <w:bCs/>
      <w:kern w:val="2"/>
      <w:sz w:val="24"/>
      <w:szCs w:val="24"/>
      <w14:ligatures w14:val="standardContextual"/>
    </w:rPr>
  </w:style>
  <w:style w:type="character" w:styleId="NichtaufgelsteErwhnung">
    <w:name w:val="Unresolved Mention"/>
    <w:basedOn w:val="Absatz-Standardschriftart"/>
    <w:uiPriority w:val="99"/>
    <w:semiHidden/>
    <w:unhideWhenUsed/>
    <w:rsid w:val="0029217C"/>
    <w:rPr>
      <w:color w:val="605E5C"/>
      <w:shd w:val="clear" w:color="auto" w:fill="E1DFDD"/>
    </w:rPr>
  </w:style>
  <w:style w:type="character" w:styleId="BesuchterLink">
    <w:name w:val="FollowedHyperlink"/>
    <w:basedOn w:val="Absatz-Standardschriftart"/>
    <w:uiPriority w:val="99"/>
    <w:semiHidden/>
    <w:unhideWhenUsed/>
    <w:rsid w:val="0007313B"/>
    <w:rPr>
      <w:color w:val="0076A8" w:themeColor="followedHyperlink"/>
      <w:u w:val="single"/>
    </w:rPr>
  </w:style>
  <w:style w:type="character" w:customStyle="1" w:styleId="normaltextrun">
    <w:name w:val="normaltextrun"/>
    <w:basedOn w:val="Absatz-Standardschriftart"/>
    <w:rsid w:val="009F4B06"/>
  </w:style>
  <w:style w:type="paragraph" w:customStyle="1" w:styleId="paragraph">
    <w:name w:val="paragraph"/>
    <w:basedOn w:val="Standard"/>
    <w:rsid w:val="009F4B06"/>
    <w:pPr>
      <w:widowControl/>
      <w:spacing w:before="100" w:beforeAutospacing="1" w:after="100" w:afterAutospacing="1"/>
    </w:pPr>
    <w:rPr>
      <w:rFonts w:ascii="Times New Roman" w:eastAsia="Times New Roman" w:hAnsi="Times New Roman" w:cs="Times New Roman"/>
      <w:sz w:val="24"/>
      <w:szCs w:val="24"/>
    </w:rPr>
  </w:style>
  <w:style w:type="paragraph" w:styleId="StandardWeb">
    <w:name w:val="Normal (Web)"/>
    <w:basedOn w:val="Standard"/>
    <w:uiPriority w:val="99"/>
    <w:semiHidden/>
    <w:unhideWhenUsed/>
    <w:rsid w:val="00520E50"/>
    <w:rPr>
      <w:rFonts w:ascii="Times New Roman" w:hAnsi="Times New Roman" w:cs="Times New Roman"/>
      <w:sz w:val="24"/>
      <w:szCs w:val="24"/>
    </w:rPr>
  </w:style>
  <w:style w:type="character" w:styleId="Kommentarzeichen">
    <w:name w:val="annotation reference"/>
    <w:basedOn w:val="Absatz-Standardschriftart"/>
    <w:uiPriority w:val="99"/>
    <w:semiHidden/>
    <w:unhideWhenUsed/>
    <w:rsid w:val="003E0AFF"/>
    <w:rPr>
      <w:sz w:val="16"/>
      <w:szCs w:val="16"/>
    </w:rPr>
  </w:style>
  <w:style w:type="paragraph" w:styleId="Kommentartext">
    <w:name w:val="annotation text"/>
    <w:basedOn w:val="Standard"/>
    <w:link w:val="KommentartextZchn"/>
    <w:uiPriority w:val="99"/>
    <w:unhideWhenUsed/>
    <w:rsid w:val="003E0AFF"/>
    <w:rPr>
      <w:sz w:val="20"/>
      <w:szCs w:val="20"/>
    </w:rPr>
  </w:style>
  <w:style w:type="character" w:customStyle="1" w:styleId="KommentartextZchn">
    <w:name w:val="Kommentartext Zchn"/>
    <w:basedOn w:val="Absatz-Standardschriftart"/>
    <w:link w:val="Kommentartext"/>
    <w:uiPriority w:val="99"/>
    <w:rsid w:val="003E0AFF"/>
    <w:rPr>
      <w:rFonts w:ascii="Arial" w:eastAsia="Arial" w:hAnsi="Arial" w:cs="Arial"/>
      <w:sz w:val="20"/>
      <w:szCs w:val="20"/>
    </w:rPr>
  </w:style>
  <w:style w:type="paragraph" w:styleId="Kommentarthema">
    <w:name w:val="annotation subject"/>
    <w:basedOn w:val="Kommentartext"/>
    <w:next w:val="Kommentartext"/>
    <w:link w:val="KommentarthemaZchn"/>
    <w:uiPriority w:val="99"/>
    <w:semiHidden/>
    <w:unhideWhenUsed/>
    <w:rsid w:val="003E0AFF"/>
    <w:rPr>
      <w:b/>
      <w:bCs/>
    </w:rPr>
  </w:style>
  <w:style w:type="character" w:customStyle="1" w:styleId="KommentarthemaZchn">
    <w:name w:val="Kommentarthema Zchn"/>
    <w:basedOn w:val="KommentartextZchn"/>
    <w:link w:val="Kommentarthema"/>
    <w:uiPriority w:val="99"/>
    <w:semiHidden/>
    <w:rsid w:val="003E0AFF"/>
    <w:rPr>
      <w:rFonts w:ascii="Arial" w:eastAsia="Arial" w:hAnsi="Arial" w:cs="Arial"/>
      <w:b/>
      <w:bCs/>
      <w:sz w:val="20"/>
      <w:szCs w:val="20"/>
    </w:rPr>
  </w:style>
  <w:style w:type="paragraph" w:styleId="berarbeitung">
    <w:name w:val="Revision"/>
    <w:hidden/>
    <w:uiPriority w:val="99"/>
    <w:semiHidden/>
    <w:rsid w:val="00C32A36"/>
    <w:pPr>
      <w:widowControl/>
    </w:pPr>
    <w:rPr>
      <w:rFonts w:ascii="Arial" w:eastAsia="Arial" w:hAnsi="Arial" w:cs="Arial"/>
    </w:rPr>
  </w:style>
  <w:style w:type="character" w:styleId="Buchtitel">
    <w:name w:val="Book Title"/>
    <w:basedOn w:val="Absatz-Standardschriftart"/>
    <w:uiPriority w:val="33"/>
    <w:qFormat/>
    <w:rsid w:val="009A01B5"/>
    <w:rPr>
      <w:b/>
      <w:bCs/>
      <w:i/>
      <w:iCs/>
      <w:spacing w:val="5"/>
    </w:rPr>
  </w:style>
  <w:style w:type="paragraph" w:styleId="Beschriftung">
    <w:name w:val="caption"/>
    <w:basedOn w:val="Standard"/>
    <w:next w:val="Standard"/>
    <w:uiPriority w:val="35"/>
    <w:semiHidden/>
    <w:unhideWhenUsed/>
    <w:qFormat/>
    <w:rsid w:val="009A01B5"/>
    <w:pPr>
      <w:spacing w:after="200"/>
    </w:pPr>
    <w:rPr>
      <w:i/>
      <w:iCs/>
      <w:color w:val="FFFFFF" w:themeColor="text2"/>
      <w:sz w:val="18"/>
      <w:szCs w:val="18"/>
    </w:rPr>
  </w:style>
  <w:style w:type="character" w:styleId="Hervorhebung">
    <w:name w:val="Emphasis"/>
    <w:basedOn w:val="Absatz-Standardschriftart"/>
    <w:uiPriority w:val="20"/>
    <w:qFormat/>
    <w:rsid w:val="009A01B5"/>
    <w:rPr>
      <w:i/>
      <w:iCs/>
    </w:rPr>
  </w:style>
  <w:style w:type="character" w:customStyle="1" w:styleId="berschrift2Zchn">
    <w:name w:val="Überschrift 2 Zchn"/>
    <w:basedOn w:val="Absatz-Standardschriftart"/>
    <w:link w:val="berschrift2"/>
    <w:uiPriority w:val="9"/>
    <w:semiHidden/>
    <w:rsid w:val="009A01B5"/>
    <w:rPr>
      <w:rFonts w:asciiTheme="majorHAnsi" w:eastAsiaTheme="majorEastAsia" w:hAnsiTheme="majorHAnsi" w:cstheme="majorBidi"/>
      <w:color w:val="D13B01" w:themeColor="accent1" w:themeShade="BF"/>
      <w:sz w:val="26"/>
      <w:szCs w:val="26"/>
    </w:rPr>
  </w:style>
  <w:style w:type="character" w:customStyle="1" w:styleId="berschrift4Zchn">
    <w:name w:val="Überschrift 4 Zchn"/>
    <w:basedOn w:val="Absatz-Standardschriftart"/>
    <w:link w:val="berschrift4"/>
    <w:uiPriority w:val="9"/>
    <w:semiHidden/>
    <w:rsid w:val="009A01B5"/>
    <w:rPr>
      <w:rFonts w:asciiTheme="majorHAnsi" w:eastAsiaTheme="majorEastAsia" w:hAnsiTheme="majorHAnsi" w:cstheme="majorBidi"/>
      <w:i/>
      <w:iCs/>
      <w:color w:val="D13B01" w:themeColor="accent1" w:themeShade="BF"/>
    </w:rPr>
  </w:style>
  <w:style w:type="character" w:customStyle="1" w:styleId="berschrift5Zchn">
    <w:name w:val="Überschrift 5 Zchn"/>
    <w:basedOn w:val="Absatz-Standardschriftart"/>
    <w:link w:val="berschrift5"/>
    <w:uiPriority w:val="9"/>
    <w:semiHidden/>
    <w:rsid w:val="009A01B5"/>
    <w:rPr>
      <w:rFonts w:asciiTheme="majorHAnsi" w:eastAsiaTheme="majorEastAsia" w:hAnsiTheme="majorHAnsi" w:cstheme="majorBidi"/>
      <w:color w:val="D13B01" w:themeColor="accent1" w:themeShade="BF"/>
    </w:rPr>
  </w:style>
  <w:style w:type="character" w:customStyle="1" w:styleId="berschrift6Zchn">
    <w:name w:val="Überschrift 6 Zchn"/>
    <w:basedOn w:val="Absatz-Standardschriftart"/>
    <w:link w:val="berschrift6"/>
    <w:uiPriority w:val="9"/>
    <w:semiHidden/>
    <w:rsid w:val="009A01B5"/>
    <w:rPr>
      <w:rFonts w:asciiTheme="majorHAnsi" w:eastAsiaTheme="majorEastAsia" w:hAnsiTheme="majorHAnsi" w:cstheme="majorBidi"/>
      <w:color w:val="8B2700" w:themeColor="accent1" w:themeShade="7F"/>
    </w:rPr>
  </w:style>
  <w:style w:type="character" w:customStyle="1" w:styleId="berschrift7Zchn">
    <w:name w:val="Überschrift 7 Zchn"/>
    <w:basedOn w:val="Absatz-Standardschriftart"/>
    <w:link w:val="berschrift7"/>
    <w:uiPriority w:val="9"/>
    <w:semiHidden/>
    <w:rsid w:val="009A01B5"/>
    <w:rPr>
      <w:rFonts w:asciiTheme="majorHAnsi" w:eastAsiaTheme="majorEastAsia" w:hAnsiTheme="majorHAnsi" w:cstheme="majorBidi"/>
      <w:i/>
      <w:iCs/>
      <w:color w:val="8B2700" w:themeColor="accent1" w:themeShade="7F"/>
    </w:rPr>
  </w:style>
  <w:style w:type="character" w:customStyle="1" w:styleId="berschrift8Zchn">
    <w:name w:val="Überschrift 8 Zchn"/>
    <w:basedOn w:val="Absatz-Standardschriftart"/>
    <w:link w:val="berschrift8"/>
    <w:uiPriority w:val="9"/>
    <w:semiHidden/>
    <w:rsid w:val="009A01B5"/>
    <w:rPr>
      <w:rFonts w:asciiTheme="majorHAnsi" w:eastAsiaTheme="majorEastAsia" w:hAnsiTheme="majorHAnsi" w:cstheme="majorBidi"/>
      <w:color w:val="272727" w:themeColor="text1" w:themeTint="D8"/>
      <w:sz w:val="21"/>
      <w:szCs w:val="21"/>
    </w:rPr>
  </w:style>
  <w:style w:type="character" w:customStyle="1" w:styleId="berschrift9Zchn">
    <w:name w:val="Überschrift 9 Zchn"/>
    <w:basedOn w:val="Absatz-Standardschriftart"/>
    <w:link w:val="berschrift9"/>
    <w:uiPriority w:val="9"/>
    <w:semiHidden/>
    <w:rsid w:val="009A01B5"/>
    <w:rPr>
      <w:rFonts w:asciiTheme="majorHAnsi" w:eastAsiaTheme="majorEastAsia" w:hAnsiTheme="majorHAnsi" w:cstheme="majorBidi"/>
      <w:i/>
      <w:iCs/>
      <w:color w:val="272727" w:themeColor="text1" w:themeTint="D8"/>
      <w:sz w:val="21"/>
      <w:szCs w:val="21"/>
    </w:rPr>
  </w:style>
  <w:style w:type="character" w:styleId="IntensiveHervorhebung">
    <w:name w:val="Intense Emphasis"/>
    <w:basedOn w:val="Absatz-Standardschriftart"/>
    <w:uiPriority w:val="21"/>
    <w:qFormat/>
    <w:rsid w:val="009A01B5"/>
    <w:rPr>
      <w:i/>
      <w:iCs/>
      <w:color w:val="FE5B1B" w:themeColor="accent1"/>
    </w:rPr>
  </w:style>
  <w:style w:type="paragraph" w:styleId="IntensivesZitat">
    <w:name w:val="Intense Quote"/>
    <w:basedOn w:val="Standard"/>
    <w:next w:val="Standard"/>
    <w:link w:val="IntensivesZitatZchn"/>
    <w:uiPriority w:val="30"/>
    <w:qFormat/>
    <w:rsid w:val="009A01B5"/>
    <w:pPr>
      <w:pBdr>
        <w:top w:val="single" w:sz="4" w:space="10" w:color="FE5B1B" w:themeColor="accent1"/>
        <w:bottom w:val="single" w:sz="4" w:space="10" w:color="FE5B1B" w:themeColor="accent1"/>
      </w:pBdr>
      <w:spacing w:before="360" w:after="360"/>
      <w:ind w:left="864" w:right="864"/>
      <w:jc w:val="center"/>
    </w:pPr>
    <w:rPr>
      <w:i/>
      <w:iCs/>
      <w:color w:val="FE5B1B" w:themeColor="accent1"/>
    </w:rPr>
  </w:style>
  <w:style w:type="character" w:customStyle="1" w:styleId="IntensivesZitatZchn">
    <w:name w:val="Intensives Zitat Zchn"/>
    <w:basedOn w:val="Absatz-Standardschriftart"/>
    <w:link w:val="IntensivesZitat"/>
    <w:uiPriority w:val="30"/>
    <w:rsid w:val="009A01B5"/>
    <w:rPr>
      <w:rFonts w:ascii="Arial" w:eastAsia="Arial" w:hAnsi="Arial" w:cs="Arial"/>
      <w:i/>
      <w:iCs/>
      <w:color w:val="FE5B1B" w:themeColor="accent1"/>
    </w:rPr>
  </w:style>
  <w:style w:type="character" w:styleId="IntensiverVerweis">
    <w:name w:val="Intense Reference"/>
    <w:basedOn w:val="Absatz-Standardschriftart"/>
    <w:uiPriority w:val="32"/>
    <w:qFormat/>
    <w:rsid w:val="009A01B5"/>
    <w:rPr>
      <w:b/>
      <w:bCs/>
      <w:smallCaps/>
      <w:color w:val="FE5B1B" w:themeColor="accent1"/>
      <w:spacing w:val="5"/>
    </w:rPr>
  </w:style>
  <w:style w:type="paragraph" w:styleId="KeinLeerraum">
    <w:name w:val="No Spacing"/>
    <w:uiPriority w:val="1"/>
    <w:qFormat/>
    <w:rsid w:val="009A01B5"/>
    <w:rPr>
      <w:rFonts w:ascii="Arial" w:eastAsia="Arial" w:hAnsi="Arial" w:cs="Arial"/>
    </w:rPr>
  </w:style>
  <w:style w:type="paragraph" w:styleId="Zitat">
    <w:name w:val="Quote"/>
    <w:basedOn w:val="Standard"/>
    <w:next w:val="Standard"/>
    <w:link w:val="ZitatZchn"/>
    <w:uiPriority w:val="29"/>
    <w:qFormat/>
    <w:rsid w:val="009A01B5"/>
    <w:pPr>
      <w:spacing w:before="200" w:after="160"/>
      <w:ind w:left="864" w:right="864"/>
      <w:jc w:val="center"/>
    </w:pPr>
    <w:rPr>
      <w:i/>
      <w:iCs/>
      <w:color w:val="404040" w:themeColor="text1" w:themeTint="BF"/>
    </w:rPr>
  </w:style>
  <w:style w:type="character" w:customStyle="1" w:styleId="ZitatZchn">
    <w:name w:val="Zitat Zchn"/>
    <w:basedOn w:val="Absatz-Standardschriftart"/>
    <w:link w:val="Zitat"/>
    <w:uiPriority w:val="29"/>
    <w:rsid w:val="009A01B5"/>
    <w:rPr>
      <w:rFonts w:ascii="Arial" w:eastAsia="Arial" w:hAnsi="Arial" w:cs="Arial"/>
      <w:i/>
      <w:iCs/>
      <w:color w:val="404040" w:themeColor="text1" w:themeTint="BF"/>
    </w:rPr>
  </w:style>
  <w:style w:type="character" w:styleId="Fett">
    <w:name w:val="Strong"/>
    <w:basedOn w:val="Absatz-Standardschriftart"/>
    <w:uiPriority w:val="22"/>
    <w:qFormat/>
    <w:rsid w:val="009A01B5"/>
    <w:rPr>
      <w:b/>
      <w:bCs/>
    </w:rPr>
  </w:style>
  <w:style w:type="paragraph" w:styleId="Untertitel">
    <w:name w:val="Subtitle"/>
    <w:basedOn w:val="Standard"/>
    <w:next w:val="Standard"/>
    <w:link w:val="UntertitelZchn"/>
    <w:uiPriority w:val="11"/>
    <w:qFormat/>
    <w:rsid w:val="009A01B5"/>
    <w:pPr>
      <w:numPr>
        <w:ilvl w:val="1"/>
      </w:numPr>
      <w:spacing w:after="160"/>
    </w:pPr>
    <w:rPr>
      <w:rFonts w:asciiTheme="minorHAnsi" w:eastAsiaTheme="minorEastAsia" w:hAnsiTheme="minorHAnsi" w:cstheme="minorBidi"/>
      <w:color w:val="5A5A5A" w:themeColor="text1" w:themeTint="A5"/>
      <w:spacing w:val="15"/>
    </w:rPr>
  </w:style>
  <w:style w:type="character" w:customStyle="1" w:styleId="UntertitelZchn">
    <w:name w:val="Untertitel Zchn"/>
    <w:basedOn w:val="Absatz-Standardschriftart"/>
    <w:link w:val="Untertitel"/>
    <w:uiPriority w:val="11"/>
    <w:rsid w:val="009A01B5"/>
    <w:rPr>
      <w:rFonts w:eastAsiaTheme="minorEastAsia"/>
      <w:color w:val="5A5A5A" w:themeColor="text1" w:themeTint="A5"/>
      <w:spacing w:val="15"/>
    </w:rPr>
  </w:style>
  <w:style w:type="character" w:styleId="SchwacheHervorhebung">
    <w:name w:val="Subtle Emphasis"/>
    <w:basedOn w:val="Absatz-Standardschriftart"/>
    <w:uiPriority w:val="19"/>
    <w:qFormat/>
    <w:rsid w:val="009A01B5"/>
    <w:rPr>
      <w:i/>
      <w:iCs/>
      <w:color w:val="404040" w:themeColor="text1" w:themeTint="BF"/>
    </w:rPr>
  </w:style>
  <w:style w:type="character" w:styleId="SchwacherVerweis">
    <w:name w:val="Subtle Reference"/>
    <w:basedOn w:val="Absatz-Standardschriftart"/>
    <w:uiPriority w:val="31"/>
    <w:qFormat/>
    <w:rsid w:val="009A01B5"/>
    <w:rPr>
      <w:smallCaps/>
      <w:color w:val="5A5A5A" w:themeColor="text1" w:themeTint="A5"/>
    </w:rPr>
  </w:style>
  <w:style w:type="paragraph" w:styleId="Titel">
    <w:name w:val="Title"/>
    <w:basedOn w:val="Standard"/>
    <w:next w:val="Standard"/>
    <w:link w:val="TitelZchn"/>
    <w:uiPriority w:val="10"/>
    <w:qFormat/>
    <w:rsid w:val="009A01B5"/>
    <w:pPr>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9A01B5"/>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vertiv.com/en-us/"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dow.com/en-us/market/mkt-electronics/sub-elec-data-center-cooling/dow-coolant-care-network.html"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vertiv.com/en-us/products/services/fluid-management-services/" TargetMode="External"/><Relationship Id="rId24" Type="http://schemas.microsoft.com/office/2020/10/relationships/intelligence" Target="intelligence2.xml"/><Relationship Id="rId5" Type="http://schemas.openxmlformats.org/officeDocument/2006/relationships/numbering" Target="numbering.xml"/><Relationship Id="rId15" Type="http://schemas.openxmlformats.org/officeDocument/2006/relationships/header" Target="header1.xml"/><Relationship Id="rId23" Type="http://schemas.microsoft.com/office/2019/05/relationships/documenttasks" Target="documenttasks/documenttasks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shommer@riba.eu" TargetMode="External"/><Relationship Id="rId22"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02D39B88-BF6B-4541-9D49-A3B6E6FC1B8A}">
    <t:Anchor>
      <t:Comment id="1721710514"/>
    </t:Anchor>
    <t:History>
      <t:Event id="{C3A877E4-8C65-47EA-9EF5-136A0E04B0AF}" time="2026-02-18T20:09:55.995Z">
        <t:Attribution userId="S::vincent.ocran@vertivco.com::b781e3a5-e26c-4224-a09c-ea7007277d3b" userProvider="AD" userName="Ocran, Vincent"/>
        <t:Anchor>
          <t:Comment id="1721710514"/>
        </t:Anchor>
        <t:Create/>
      </t:Event>
      <t:Event id="{1226BA72-A22B-42DA-B698-6EF20EAEA4A0}" time="2026-02-18T20:09:55.995Z">
        <t:Attribution userId="S::vincent.ocran@vertivco.com::b781e3a5-e26c-4224-a09c-ea7007277d3b" userProvider="AD" userName="Ocran, Vincent"/>
        <t:Anchor>
          <t:Comment id="1721710514"/>
        </t:Anchor>
        <t:Assign userId="S::Mark.Mcbride@vertivco.com::0127096b-6da1-4e69-b8c2-2c523a86aa5d" userProvider="AD" userName="McBride, Mark"/>
      </t:Event>
      <t:Event id="{0D49F8F1-9BA5-4B60-9303-8F33384B53FC}" time="2026-02-18T20:09:55.995Z">
        <t:Attribution userId="S::vincent.ocran@vertivco.com::b781e3a5-e26c-4224-a09c-ea7007277d3b" userProvider="AD" userName="Ocran, Vincent"/>
        <t:Anchor>
          <t:Comment id="1721710514"/>
        </t:Anchor>
        <t:SetTitle title="Hi @McBride, Mark can you confirm this sentence? If we keep this in, is it referring to the in-rack version?"/>
      </t:Event>
    </t:History>
  </t:Task>
  <t:Task id="{4CD994C2-AD16-4EDB-801C-B68EDC51C351}">
    <t:Anchor>
      <t:Comment id="2135089034"/>
    </t:Anchor>
    <t:History>
      <t:Event id="{53E77192-2340-46AF-A477-2A046FB74536}" time="2026-03-13T16:55:28.094Z">
        <t:Attribution userId="S::vincent.ocran@vertivco.com::b781e3a5-e26c-4224-a09c-ea7007277d3b" userProvider="AD" userName="Ocran, Vincent"/>
        <t:Anchor>
          <t:Comment id="1293925164"/>
        </t:Anchor>
        <t:Create/>
      </t:Event>
      <t:Event id="{1A52EEF8-F518-40D9-AABC-14B84E11AE5E}" time="2026-03-13T16:55:28.094Z">
        <t:Attribution userId="S::vincent.ocran@vertivco.com::b781e3a5-e26c-4224-a09c-ea7007277d3b" userProvider="AD" userName="Ocran, Vincent"/>
        <t:Anchor>
          <t:Comment id="1293925164"/>
        </t:Anchor>
        <t:Assign userId="S::Scott.Sprinkel@vertivco.com::08ef6d09-287b-4ae1-b00f-39d92827f612" userProvider="AD" userName="Sprinkel, Scott"/>
      </t:Event>
      <t:Event id="{EA227B5E-F852-47B8-8988-3215092701F8}" time="2026-03-13T16:55:28.094Z">
        <t:Attribution userId="S::vincent.ocran@vertivco.com::b781e3a5-e26c-4224-a09c-ea7007277d3b" userProvider="AD" userName="Ocran, Vincent"/>
        <t:Anchor>
          <t:Comment id="1293925164"/>
        </t:Anchor>
        <t:SetTitle title="Hi @Sprinkel, Scott following up on this request from Mark for feedback Thanks!"/>
      </t:Event>
      <t:Event id="{9AD94161-F82B-4420-801C-DBEBC45D8E90}" time="2026-03-16T19:29:35.914Z">
        <t:Attribution userId="S::scott.sprinkel@vertivco.com::08ef6d09-287b-4ae1-b00f-39d92827f612" userProvider="AD" userName="Sprinkel, Scott"/>
        <t:Anchor>
          <t:Comment id="780426376"/>
        </t:Anchor>
        <t:UnassignAll/>
      </t:Event>
      <t:Event id="{384D8542-D0FF-4D75-91C6-18AAF66D56DB}" time="2026-03-16T19:29:35.914Z">
        <t:Attribution userId="S::scott.sprinkel@vertivco.com::08ef6d09-287b-4ae1-b00f-39d92827f612" userProvider="AD" userName="Sprinkel, Scott"/>
        <t:Anchor>
          <t:Comment id="780426376"/>
        </t:Anchor>
        <t:Assign userId="S::Mark.Mcbride@vertivco.com::0127096b-6da1-4e69-b8c2-2c523a86aa5d" userProvider="AD" userName="McBride, Mark"/>
      </t:Event>
      <t:Event id="{9D52F91A-CC9F-4BA1-8F0F-0B8B5C14BAED}" time="2026-05-20T18:01:53.692Z">
        <t:Attribution userId="S::scott.sprinkel@vertivco.com::08ef6d09-287b-4ae1-b00f-39d92827f612" userProvider="AD" userName="Sprinkel, Scott"/>
        <t:Anchor>
          <t:Comment id="1696894150"/>
        </t:Anchor>
        <t:UnassignAll/>
      </t:Event>
      <t:Event id="{7E5CFE2E-FFAE-4016-B4B3-C30B3DD8DCCB}" time="2026-05-20T18:01:53.692Z">
        <t:Attribution userId="S::scott.sprinkel@vertivco.com::08ef6d09-287b-4ae1-b00f-39d92827f612" userProvider="AD" userName="Sprinkel, Scott"/>
        <t:Anchor>
          <t:Comment id="1696894150"/>
        </t:Anchor>
        <t:Assign userId="S::Vincent.Ocran@vertivco.com::b781e3a5-e26c-4224-a09c-ea7007277d3b" userProvider="AD" userName="Ocran, Vincent"/>
      </t:Event>
    </t:History>
  </t:Task>
</t:Tasks>
</file>

<file path=word/theme/theme1.xml><?xml version="1.0" encoding="utf-8"?>
<a:theme xmlns:a="http://schemas.openxmlformats.org/drawingml/2006/main" name="Office Theme">
  <a:themeElements>
    <a:clrScheme name="Vertiv Volors">
      <a:dk1>
        <a:sysClr val="windowText" lastClr="000000"/>
      </a:dk1>
      <a:lt1>
        <a:sysClr val="window" lastClr="FFFFFF"/>
      </a:lt1>
      <a:dk2>
        <a:srgbClr val="FFFFFF"/>
      </a:dk2>
      <a:lt2>
        <a:srgbClr val="000000"/>
      </a:lt2>
      <a:accent1>
        <a:srgbClr val="FE5B1B"/>
      </a:accent1>
      <a:accent2>
        <a:srgbClr val="666666"/>
      </a:accent2>
      <a:accent3>
        <a:srgbClr val="FB9500"/>
      </a:accent3>
      <a:accent4>
        <a:srgbClr val="5E1EE7"/>
      </a:accent4>
      <a:accent5>
        <a:srgbClr val="98FF95"/>
      </a:accent5>
      <a:accent6>
        <a:srgbClr val="7FEDE7"/>
      </a:accent6>
      <a:hlink>
        <a:srgbClr val="0076A8"/>
      </a:hlink>
      <a:folHlink>
        <a:srgbClr val="0076A8"/>
      </a:folHlink>
    </a:clrScheme>
    <a:fontScheme name="Vertiv Fonts">
      <a:majorFont>
        <a:latin typeface="Unna"/>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394fe29-9150-419b-92aa-e2a4c95be3b3">
      <Terms xmlns="http://schemas.microsoft.com/office/infopath/2007/PartnerControls"/>
    </lcf76f155ced4ddcb4097134ff3c332f>
    <_ApprovalAssignedTo xmlns="8394fe29-9150-419b-92aa-e2a4c95be3b3">
      <UserInfo>
        <DisplayName/>
        <AccountId xsi:nil="true"/>
        <AccountType/>
      </UserInfo>
    </_ApprovalAssignedTo>
    <_ApprovalSentBy xmlns="8394fe29-9150-419b-92aa-e2a4c95be3b3">
      <UserInfo>
        <DisplayName/>
        <AccountId xsi:nil="true"/>
        <AccountType/>
      </UserInfo>
    </_ApprovalSentBy>
    <_ApprovalStatus xmlns="8394fe29-9150-419b-92aa-e2a4c95be3b3">0</_ApprovalStatus>
    <_ApprovalRespondedBy xmlns="8394fe29-9150-419b-92aa-e2a4c95be3b3">
      <UserInfo>
        <DisplayName/>
        <AccountId xsi:nil="true"/>
        <AccountType/>
      </UserInfo>
    </_ApprovalRespondedBy>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2505E75A5AC9A641BB33FC2C9E94C60C" ma:contentTypeVersion="22" ma:contentTypeDescription="Create a new document." ma:contentTypeScope="" ma:versionID="24ac9912a2d408f5778f30fb6a0306ec">
  <xsd:schema xmlns:xsd="http://www.w3.org/2001/XMLSchema" xmlns:xs="http://www.w3.org/2001/XMLSchema" xmlns:p="http://schemas.microsoft.com/office/2006/metadata/properties" xmlns:ns2="58dbfe46-6e4c-4613-abde-209616919d7a" xmlns:ns3="8394fe29-9150-419b-92aa-e2a4c95be3b3" targetNamespace="http://schemas.microsoft.com/office/2006/metadata/properties" ma:root="true" ma:fieldsID="f59a49f5c862430d791f633e5759b38c" ns2:_="" ns3:_="">
    <xsd:import namespace="58dbfe46-6e4c-4613-abde-209616919d7a"/>
    <xsd:import namespace="8394fe29-9150-419b-92aa-e2a4c95be3b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3:MediaServiceOCR" minOccurs="0"/>
                <xsd:element ref="ns3:MediaServiceBillingMetadata" minOccurs="0"/>
                <xsd:element ref="ns3:_ApprovalAssignedTo" minOccurs="0"/>
                <xsd:element ref="ns3:_ApprovalRespondedBy" minOccurs="0"/>
                <xsd:element ref="ns3:_ApprovalSentBy" minOccurs="0"/>
                <xsd:element ref="ns3:_ApprovalStatu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dbfe46-6e4c-4613-abde-209616919d7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394fe29-9150-419b-92aa-e2a4c95be3b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c6a8cca1-1913-4a3c-bfd3-7e883f2b0d12"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element name="_ApprovalAssignedTo" ma:index="22"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23"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24"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25" nillable="true" ma:displayName="Approval status" ma:internalName="_ApprovalStatus" ma:readOnly="true">
      <xsd:simpleType>
        <xsd:restriction base="dms:Unknown"/>
      </xsd:simpleType>
    </xsd:element>
    <xsd:element name="MediaServiceLocation" ma:index="26"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65B94D5-7030-094A-9717-9CA95C38430D}">
  <ds:schemaRefs>
    <ds:schemaRef ds:uri="http://schemas.openxmlformats.org/officeDocument/2006/bibliography"/>
  </ds:schemaRefs>
</ds:datastoreItem>
</file>

<file path=customXml/itemProps2.xml><?xml version="1.0" encoding="utf-8"?>
<ds:datastoreItem xmlns:ds="http://schemas.openxmlformats.org/officeDocument/2006/customXml" ds:itemID="{9D999C0C-DEA2-40C9-8FAF-F60FC5D67FC6}">
  <ds:schemaRefs>
    <ds:schemaRef ds:uri="http://schemas.microsoft.com/sharepoint/v3/contenttype/forms"/>
  </ds:schemaRefs>
</ds:datastoreItem>
</file>

<file path=customXml/itemProps3.xml><?xml version="1.0" encoding="utf-8"?>
<ds:datastoreItem xmlns:ds="http://schemas.openxmlformats.org/officeDocument/2006/customXml" ds:itemID="{61CAE1A6-7858-41C9-B545-B25D98EB11FB}">
  <ds:schemaRefs>
    <ds:schemaRef ds:uri="http://schemas.microsoft.com/office/2006/metadata/properties"/>
    <ds:schemaRef ds:uri="http://schemas.microsoft.com/office/infopath/2007/PartnerControls"/>
    <ds:schemaRef ds:uri="8394fe29-9150-419b-92aa-e2a4c95be3b3"/>
  </ds:schemaRefs>
</ds:datastoreItem>
</file>

<file path=customXml/itemProps4.xml><?xml version="1.0" encoding="utf-8"?>
<ds:datastoreItem xmlns:ds="http://schemas.openxmlformats.org/officeDocument/2006/customXml" ds:itemID="{691A18BB-F96A-4205-A4DF-183255FF38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dbfe46-6e4c-4613-abde-209616919d7a"/>
    <ds:schemaRef ds:uri="8394fe29-9150-419b-92aa-e2a4c95be3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913</Words>
  <Characters>5759</Characters>
  <Application>Microsoft Office Word</Application>
  <DocSecurity>0</DocSecurity>
  <Lines>47</Lines>
  <Paragraphs>13</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6659</CharactersWithSpaces>
  <SharedDoc>false</SharedDoc>
  <HLinks>
    <vt:vector size="24" baseType="variant">
      <vt:variant>
        <vt:i4>1441837</vt:i4>
      </vt:variant>
      <vt:variant>
        <vt:i4>9</vt:i4>
      </vt:variant>
      <vt:variant>
        <vt:i4>0</vt:i4>
      </vt:variant>
      <vt:variant>
        <vt:i4>5</vt:i4>
      </vt:variant>
      <vt:variant>
        <vt:lpwstr>mailto:Vertiv@ruderfinn.com</vt:lpwstr>
      </vt:variant>
      <vt:variant>
        <vt:lpwstr/>
      </vt:variant>
      <vt:variant>
        <vt:i4>2621497</vt:i4>
      </vt:variant>
      <vt:variant>
        <vt:i4>6</vt:i4>
      </vt:variant>
      <vt:variant>
        <vt:i4>0</vt:i4>
      </vt:variant>
      <vt:variant>
        <vt:i4>5</vt:i4>
      </vt:variant>
      <vt:variant>
        <vt:lpwstr>http://www.vertiv.com/</vt:lpwstr>
      </vt:variant>
      <vt:variant>
        <vt:lpwstr/>
      </vt:variant>
      <vt:variant>
        <vt:i4>1704024</vt:i4>
      </vt:variant>
      <vt:variant>
        <vt:i4>3</vt:i4>
      </vt:variant>
      <vt:variant>
        <vt:i4>0</vt:i4>
      </vt:variant>
      <vt:variant>
        <vt:i4>5</vt:i4>
      </vt:variant>
      <vt:variant>
        <vt:lpwstr>https://www.vertiv.com/en-us/</vt:lpwstr>
      </vt:variant>
      <vt:variant>
        <vt:lpwstr/>
      </vt:variant>
      <vt:variant>
        <vt:i4>3997741</vt:i4>
      </vt:variant>
      <vt:variant>
        <vt:i4>0</vt:i4>
      </vt:variant>
      <vt:variant>
        <vt:i4>0</vt:i4>
      </vt:variant>
      <vt:variant>
        <vt:i4>5</vt:i4>
      </vt:variant>
      <vt:variant>
        <vt:lpwstr>https://www.dow.com/en-us/market/mkt-electronics/sub-elec-data-center-cooling/dow-coolant-care-network.html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cp:lastModifiedBy>Christoph Zipperlen</cp:lastModifiedBy>
  <cp:revision>508</cp:revision>
  <cp:lastPrinted>2016-07-29T14:20:00Z</cp:lastPrinted>
  <dcterms:created xsi:type="dcterms:W3CDTF">2025-11-15T02:13:00Z</dcterms:created>
  <dcterms:modified xsi:type="dcterms:W3CDTF">2026-10-26T11:03:00Z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2016-07-27T00:00:00Z</vt:filetime>
  </property>
  <property fmtid="{D5CDD505-2E9C-101B-9397-08002B2CF9AE}" pid="3" name="Creator">
    <vt:lpwstr>Adobe InDesign CC 2014 (Windows)</vt:lpwstr>
  </property>
  <property fmtid="{D5CDD505-2E9C-101B-9397-08002B2CF9AE}" pid="4" name="LastSaved">
    <vt:filetime>2016-07-27T00:00:00Z</vt:filetime>
  </property>
  <property fmtid="{D5CDD505-2E9C-101B-9397-08002B2CF9AE}" pid="5" name="ContentTypeId">
    <vt:lpwstr>0x0101002505E75A5AC9A641BB33FC2C9E94C60C</vt:lpwstr>
  </property>
  <property fmtid="{D5CDD505-2E9C-101B-9397-08002B2CF9AE}" pid="6" name="MediaServiceImageTags">
    <vt:lpwstr/>
  </property>
  <property fmtid="{D5CDD505-2E9C-101B-9397-08002B2CF9AE}" pid="7" name="_MarkAsFinal">
    <vt:bool>false</vt:bool>
  </property>
  <property fmtid="{D5CDD505-2E9C-101B-9397-08002B2CF9AE}" pid="8" name="Requestor">
    <vt:lpwstr/>
  </property>
  <property fmtid="{D5CDD505-2E9C-101B-9397-08002B2CF9AE}" pid="9" name="docLang">
    <vt:lpwstr>en</vt:lpwstr>
  </property>
  <property fmtid="{D5CDD505-2E9C-101B-9397-08002B2CF9AE}" pid="10" name="ClassificationContentMarkingFooterShapeIds">
    <vt:lpwstr>38a8fd65,1700f425,21d24094</vt:lpwstr>
  </property>
  <property fmtid="{D5CDD505-2E9C-101B-9397-08002B2CF9AE}" pid="11" name="ClassificationContentMarkingFooterFontProps">
    <vt:lpwstr>#000000,10,Aptos</vt:lpwstr>
  </property>
  <property fmtid="{D5CDD505-2E9C-101B-9397-08002B2CF9AE}" pid="12" name="ClassificationContentMarkingFooterText">
    <vt:lpwstr>Contents Include Confidential Information</vt:lpwstr>
  </property>
  <property fmtid="{D5CDD505-2E9C-101B-9397-08002B2CF9AE}" pid="13" name="MSIP_Label_1877ff39-f9e8-4ef6-bb32-956d2592a32e_Enabled">
    <vt:lpwstr>true</vt:lpwstr>
  </property>
  <property fmtid="{D5CDD505-2E9C-101B-9397-08002B2CF9AE}" pid="14" name="MSIP_Label_1877ff39-f9e8-4ef6-bb32-956d2592a32e_SetDate">
    <vt:lpwstr>2026-10-08T11:14:00Z</vt:lpwstr>
  </property>
  <property fmtid="{D5CDD505-2E9C-101B-9397-08002B2CF9AE}" pid="15" name="MSIP_Label_1877ff39-f9e8-4ef6-bb32-956d2592a32e_Method">
    <vt:lpwstr>Standard</vt:lpwstr>
  </property>
  <property fmtid="{D5CDD505-2E9C-101B-9397-08002B2CF9AE}" pid="16" name="MSIP_Label_1877ff39-f9e8-4ef6-bb32-956d2592a32e_Name">
    <vt:lpwstr>Pilot - Confidential</vt:lpwstr>
  </property>
  <property fmtid="{D5CDD505-2E9C-101B-9397-08002B2CF9AE}" pid="17" name="MSIP_Label_1877ff39-f9e8-4ef6-bb32-956d2592a32e_SiteId">
    <vt:lpwstr>74fe92c5-ef57-4d1a-a0e7-9451117d9272</vt:lpwstr>
  </property>
  <property fmtid="{D5CDD505-2E9C-101B-9397-08002B2CF9AE}" pid="18" name="MSIP_Label_1877ff39-f9e8-4ef6-bb32-956d2592a32e_ActionId">
    <vt:lpwstr>42997e0b-058f-41c4-a273-e4510e834290</vt:lpwstr>
  </property>
  <property fmtid="{D5CDD505-2E9C-101B-9397-08002B2CF9AE}" pid="19" name="MSIP_Label_1877ff39-f9e8-4ef6-bb32-956d2592a32e_ContentBits">
    <vt:lpwstr>2</vt:lpwstr>
  </property>
  <property fmtid="{D5CDD505-2E9C-101B-9397-08002B2CF9AE}" pid="20" name="MSIP_Label_1877ff39-f9e8-4ef6-bb32-956d2592a32e_Tag">
    <vt:lpwstr>10, 3, 0, 2</vt:lpwstr>
  </property>
</Properties>
</file>