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2581" w14:textId="289AF5DD" w:rsidR="00797309" w:rsidRPr="00076B27" w:rsidRDefault="00076B27" w:rsidP="001B7F0A">
      <w:pPr>
        <w:spacing w:line="276" w:lineRule="auto"/>
        <w:jc w:val="center"/>
        <w:rPr>
          <w:rFonts w:ascii="Arial" w:hAnsi="Arial" w:cs="Arial"/>
          <w:b/>
          <w:color w:val="000000"/>
          <w:sz w:val="40"/>
          <w:szCs w:val="40"/>
          <w:lang w:val="en-US"/>
        </w:rPr>
      </w:pPr>
      <w:r w:rsidRPr="00076B27">
        <w:rPr>
          <w:rFonts w:ascii="Arial" w:hAnsi="Arial" w:cs="Arial"/>
          <w:b/>
          <w:color w:val="000000"/>
          <w:sz w:val="40"/>
          <w:szCs w:val="40"/>
          <w:lang w:val="en-US"/>
        </w:rPr>
        <w:t>Press Release</w:t>
      </w:r>
    </w:p>
    <w:p w14:paraId="5BD38B3F" w14:textId="77777777" w:rsidR="00797309" w:rsidRPr="008109A4" w:rsidRDefault="00797309" w:rsidP="001B7F0A">
      <w:pPr>
        <w:spacing w:line="276" w:lineRule="auto"/>
        <w:rPr>
          <w:rFonts w:ascii="Arial" w:hAnsi="Arial" w:cs="Arial"/>
          <w:bCs/>
          <w:color w:val="000000"/>
          <w:sz w:val="27"/>
          <w:szCs w:val="27"/>
          <w:lang w:val="en-US"/>
        </w:rPr>
      </w:pPr>
    </w:p>
    <w:p w14:paraId="63DA6057" w14:textId="095E503C" w:rsidR="00A51E49" w:rsidRPr="00076B27" w:rsidRDefault="00A306B7" w:rsidP="001B7F0A">
      <w:pPr>
        <w:spacing w:line="276" w:lineRule="auto"/>
        <w:rPr>
          <w:rFonts w:ascii="Arial" w:hAnsi="Arial" w:cs="Arial"/>
          <w:b/>
          <w:bCs/>
          <w:sz w:val="28"/>
          <w:szCs w:val="28"/>
          <w:lang w:val="en-US"/>
        </w:rPr>
      </w:pPr>
      <w:proofErr w:type="spellStart"/>
      <w:r w:rsidRPr="00076B27">
        <w:rPr>
          <w:rFonts w:ascii="Arial" w:hAnsi="Arial" w:cs="Arial"/>
          <w:b/>
          <w:bCs/>
          <w:sz w:val="28"/>
          <w:szCs w:val="28"/>
          <w:lang w:val="en-US"/>
        </w:rPr>
        <w:t>Laserline</w:t>
      </w:r>
      <w:proofErr w:type="spellEnd"/>
      <w:r w:rsidRPr="00076B27">
        <w:rPr>
          <w:rFonts w:ascii="Arial" w:hAnsi="Arial" w:cs="Arial"/>
          <w:b/>
          <w:bCs/>
          <w:sz w:val="28"/>
          <w:szCs w:val="28"/>
          <w:lang w:val="en-US"/>
        </w:rPr>
        <w:t xml:space="preserve"> </w:t>
      </w:r>
      <w:r w:rsidR="00076B27" w:rsidRPr="00076B27">
        <w:rPr>
          <w:rFonts w:ascii="Arial" w:hAnsi="Arial" w:cs="Arial"/>
          <w:b/>
          <w:bCs/>
          <w:sz w:val="28"/>
          <w:szCs w:val="28"/>
          <w:lang w:val="en-US"/>
        </w:rPr>
        <w:t>at</w:t>
      </w:r>
      <w:r w:rsidRPr="00076B27">
        <w:rPr>
          <w:rFonts w:ascii="Arial" w:hAnsi="Arial" w:cs="Arial"/>
          <w:b/>
          <w:bCs/>
          <w:sz w:val="28"/>
          <w:szCs w:val="28"/>
          <w:lang w:val="en-US"/>
        </w:rPr>
        <w:t xml:space="preserve"> </w:t>
      </w:r>
      <w:proofErr w:type="spellStart"/>
      <w:r w:rsidR="00AD3366" w:rsidRPr="00076B27">
        <w:rPr>
          <w:rFonts w:ascii="Arial" w:hAnsi="Arial" w:cs="Arial"/>
          <w:b/>
          <w:bCs/>
          <w:sz w:val="28"/>
          <w:szCs w:val="28"/>
          <w:lang w:val="en-US"/>
        </w:rPr>
        <w:t>F</w:t>
      </w:r>
      <w:r w:rsidRPr="00076B27">
        <w:rPr>
          <w:rFonts w:ascii="Arial" w:hAnsi="Arial" w:cs="Arial"/>
          <w:b/>
          <w:bCs/>
          <w:sz w:val="28"/>
          <w:szCs w:val="28"/>
          <w:lang w:val="en-US"/>
        </w:rPr>
        <w:t>ormnext</w:t>
      </w:r>
      <w:proofErr w:type="spellEnd"/>
      <w:r w:rsidRPr="00076B27">
        <w:rPr>
          <w:rFonts w:ascii="Arial" w:hAnsi="Arial" w:cs="Arial"/>
          <w:b/>
          <w:bCs/>
          <w:sz w:val="28"/>
          <w:szCs w:val="28"/>
          <w:lang w:val="en-US"/>
        </w:rPr>
        <w:t xml:space="preserve"> 2026: </w:t>
      </w:r>
      <w:r w:rsidR="00076B27" w:rsidRPr="00076B27">
        <w:rPr>
          <w:rFonts w:ascii="Arial" w:hAnsi="Arial" w:cs="Arial"/>
          <w:b/>
          <w:bCs/>
          <w:sz w:val="28"/>
          <w:szCs w:val="28"/>
          <w:lang w:val="en-US"/>
        </w:rPr>
        <w:t>D</w:t>
      </w:r>
      <w:r w:rsidR="00076B27">
        <w:rPr>
          <w:rFonts w:ascii="Arial" w:hAnsi="Arial" w:cs="Arial"/>
          <w:b/>
          <w:bCs/>
          <w:sz w:val="28"/>
          <w:szCs w:val="28"/>
          <w:lang w:val="en-US"/>
        </w:rPr>
        <w:t>iode Laser Systems for Additive Manufacturing and Cladding</w:t>
      </w:r>
    </w:p>
    <w:p w14:paraId="124FA5BB" w14:textId="77777777" w:rsidR="006E1B48" w:rsidRPr="008109A4" w:rsidRDefault="006E1B48" w:rsidP="001B7F0A">
      <w:pPr>
        <w:spacing w:line="276" w:lineRule="auto"/>
        <w:rPr>
          <w:rFonts w:ascii="Arial" w:hAnsi="Arial" w:cs="Arial"/>
          <w:sz w:val="28"/>
          <w:szCs w:val="28"/>
          <w:lang w:val="en-US"/>
        </w:rPr>
      </w:pPr>
    </w:p>
    <w:p w14:paraId="1F29FF67" w14:textId="204B10CC" w:rsidR="00A306B7" w:rsidRPr="00076B27" w:rsidRDefault="00076B27" w:rsidP="001B7F0A">
      <w:pPr>
        <w:spacing w:line="276" w:lineRule="auto"/>
        <w:rPr>
          <w:rFonts w:ascii="Arial" w:hAnsi="Arial" w:cs="Arial"/>
          <w:b/>
          <w:bCs/>
          <w:sz w:val="24"/>
          <w:lang w:val="en-US"/>
        </w:rPr>
      </w:pPr>
      <w:r w:rsidRPr="00076B27">
        <w:rPr>
          <w:rFonts w:ascii="Arial" w:hAnsi="Arial" w:cs="Arial"/>
          <w:b/>
          <w:bCs/>
          <w:sz w:val="24"/>
          <w:lang w:val="en-US"/>
        </w:rPr>
        <w:t>Focus on Copper-Based P</w:t>
      </w:r>
      <w:r>
        <w:rPr>
          <w:rFonts w:ascii="Arial" w:hAnsi="Arial" w:cs="Arial"/>
          <w:b/>
          <w:bCs/>
          <w:sz w:val="24"/>
          <w:lang w:val="en-US"/>
        </w:rPr>
        <w:t>owder Bed Fusion, Economical Internal Diameter Cladding, and Intelligent Process Control</w:t>
      </w:r>
    </w:p>
    <w:p w14:paraId="653B8B9F" w14:textId="77777777" w:rsidR="00010EDA" w:rsidRPr="00076B27" w:rsidRDefault="00010EDA" w:rsidP="001B7F0A">
      <w:pPr>
        <w:spacing w:line="276" w:lineRule="auto"/>
        <w:rPr>
          <w:rFonts w:ascii="Arial" w:hAnsi="Arial" w:cs="Arial"/>
          <w:lang w:val="en-US"/>
        </w:rPr>
      </w:pPr>
    </w:p>
    <w:p w14:paraId="5A3DCEBD" w14:textId="7B2B4BA6" w:rsidR="0021678A" w:rsidRPr="0021678A" w:rsidRDefault="0021678A" w:rsidP="0021678A">
      <w:pPr>
        <w:spacing w:line="276" w:lineRule="auto"/>
        <w:rPr>
          <w:rFonts w:ascii="Arial" w:hAnsi="Arial" w:cs="Arial"/>
          <w:i/>
          <w:iCs/>
          <w:sz w:val="22"/>
          <w:szCs w:val="22"/>
          <w:lang w:val="en-US"/>
        </w:rPr>
      </w:pPr>
      <w:r w:rsidRPr="0021678A">
        <w:rPr>
          <w:rFonts w:ascii="Arial" w:hAnsi="Arial" w:cs="Arial"/>
          <w:i/>
          <w:iCs/>
          <w:sz w:val="22"/>
          <w:szCs w:val="22"/>
          <w:lang w:val="en-US"/>
        </w:rPr>
        <w:t>From the additive manufacturing of copper components to the economical functionalization of internal surfaces and complex geometries:</w:t>
      </w:r>
      <w:r>
        <w:rPr>
          <w:rFonts w:ascii="Arial" w:hAnsi="Arial" w:cs="Arial"/>
          <w:i/>
          <w:iCs/>
          <w:sz w:val="22"/>
          <w:szCs w:val="22"/>
          <w:lang w:val="en-US"/>
        </w:rPr>
        <w:t xml:space="preserve"> </w:t>
      </w:r>
      <w:r w:rsidRPr="0021678A">
        <w:rPr>
          <w:rFonts w:ascii="Arial" w:hAnsi="Arial" w:cs="Arial"/>
          <w:i/>
          <w:iCs/>
          <w:sz w:val="22"/>
          <w:szCs w:val="22"/>
          <w:lang w:val="en-US"/>
        </w:rPr>
        <w:t xml:space="preserve">At </w:t>
      </w:r>
      <w:proofErr w:type="spellStart"/>
      <w:r w:rsidRPr="0021678A">
        <w:rPr>
          <w:rFonts w:ascii="Arial" w:hAnsi="Arial" w:cs="Arial"/>
          <w:i/>
          <w:iCs/>
          <w:sz w:val="22"/>
          <w:szCs w:val="22"/>
          <w:lang w:val="en-US"/>
        </w:rPr>
        <w:t>Formnext</w:t>
      </w:r>
      <w:proofErr w:type="spellEnd"/>
      <w:r w:rsidRPr="0021678A">
        <w:rPr>
          <w:rFonts w:ascii="Arial" w:hAnsi="Arial" w:cs="Arial"/>
          <w:i/>
          <w:iCs/>
          <w:sz w:val="22"/>
          <w:szCs w:val="22"/>
          <w:lang w:val="en-US"/>
        </w:rPr>
        <w:t xml:space="preserve"> 2026, </w:t>
      </w:r>
      <w:proofErr w:type="spellStart"/>
      <w:r w:rsidRPr="0021678A">
        <w:rPr>
          <w:rFonts w:ascii="Arial" w:hAnsi="Arial" w:cs="Arial"/>
          <w:i/>
          <w:iCs/>
          <w:sz w:val="22"/>
          <w:szCs w:val="22"/>
          <w:lang w:val="en-US"/>
        </w:rPr>
        <w:t>Laserline</w:t>
      </w:r>
      <w:proofErr w:type="spellEnd"/>
      <w:r w:rsidRPr="0021678A">
        <w:rPr>
          <w:rFonts w:ascii="Arial" w:hAnsi="Arial" w:cs="Arial"/>
          <w:i/>
          <w:iCs/>
          <w:sz w:val="22"/>
          <w:szCs w:val="22"/>
          <w:lang w:val="en-US"/>
        </w:rPr>
        <w:t xml:space="preserve"> (Hall 12, Booth C122) </w:t>
      </w:r>
      <w:r w:rsidR="00967157">
        <w:rPr>
          <w:rFonts w:ascii="Arial" w:hAnsi="Arial" w:cs="Arial"/>
          <w:i/>
          <w:iCs/>
          <w:sz w:val="22"/>
          <w:szCs w:val="22"/>
          <w:lang w:val="en-US"/>
        </w:rPr>
        <w:t>will present</w:t>
      </w:r>
      <w:r w:rsidRPr="0021678A">
        <w:rPr>
          <w:rFonts w:ascii="Arial" w:hAnsi="Arial" w:cs="Arial"/>
          <w:i/>
          <w:iCs/>
          <w:sz w:val="22"/>
          <w:szCs w:val="22"/>
          <w:lang w:val="en-US"/>
        </w:rPr>
        <w:t xml:space="preserve"> diode laser-based solutions for efficient and reliable manufacturing. The trade show highlight </w:t>
      </w:r>
      <w:r w:rsidR="00967157">
        <w:rPr>
          <w:rFonts w:ascii="Arial" w:hAnsi="Arial" w:cs="Arial"/>
          <w:i/>
          <w:iCs/>
          <w:sz w:val="22"/>
          <w:szCs w:val="22"/>
          <w:lang w:val="en-US"/>
        </w:rPr>
        <w:t>will be</w:t>
      </w:r>
      <w:r w:rsidRPr="0021678A">
        <w:rPr>
          <w:rFonts w:ascii="Arial" w:hAnsi="Arial" w:cs="Arial"/>
          <w:i/>
          <w:iCs/>
          <w:sz w:val="22"/>
          <w:szCs w:val="22"/>
          <w:lang w:val="en-US"/>
        </w:rPr>
        <w:t xml:space="preserve"> a new laser system for the additive manufacturing of copper components using blue lasers in the Laser Powder Bed Fusion (LPBF) process.</w:t>
      </w:r>
    </w:p>
    <w:p w14:paraId="69A562E1" w14:textId="77777777" w:rsidR="006E1B48" w:rsidRPr="0021678A" w:rsidRDefault="006E1B48" w:rsidP="001B7F0A">
      <w:pPr>
        <w:spacing w:line="276" w:lineRule="auto"/>
        <w:rPr>
          <w:rFonts w:ascii="Arial" w:hAnsi="Arial" w:cs="Arial"/>
          <w:lang w:val="en-US"/>
        </w:rPr>
      </w:pPr>
    </w:p>
    <w:p w14:paraId="71AC508E" w14:textId="435BB969" w:rsidR="00181466" w:rsidRPr="0003626D" w:rsidRDefault="00010EDA" w:rsidP="00181466">
      <w:pPr>
        <w:spacing w:line="276" w:lineRule="auto"/>
        <w:rPr>
          <w:rFonts w:ascii="Arial" w:hAnsi="Arial" w:cs="Arial"/>
          <w:sz w:val="22"/>
          <w:szCs w:val="22"/>
          <w:lang w:val="en-US"/>
        </w:rPr>
      </w:pPr>
      <w:proofErr w:type="spellStart"/>
      <w:r w:rsidRPr="00181466">
        <w:rPr>
          <w:rFonts w:ascii="Arial" w:hAnsi="Arial" w:cs="Arial"/>
          <w:b/>
          <w:bCs/>
          <w:sz w:val="22"/>
          <w:szCs w:val="22"/>
          <w:lang w:val="en-US"/>
        </w:rPr>
        <w:t>Mülheim-Kärlich</w:t>
      </w:r>
      <w:proofErr w:type="spellEnd"/>
      <w:r w:rsidRPr="00181466">
        <w:rPr>
          <w:rFonts w:ascii="Arial" w:hAnsi="Arial" w:cs="Arial"/>
          <w:b/>
          <w:bCs/>
          <w:sz w:val="22"/>
          <w:szCs w:val="22"/>
          <w:lang w:val="en-US"/>
        </w:rPr>
        <w:t xml:space="preserve">, </w:t>
      </w:r>
      <w:r w:rsidR="006F15BC">
        <w:rPr>
          <w:rFonts w:ascii="Arial" w:hAnsi="Arial" w:cs="Arial"/>
          <w:b/>
          <w:bCs/>
          <w:sz w:val="22"/>
          <w:szCs w:val="22"/>
          <w:lang w:val="en-US"/>
        </w:rPr>
        <w:t>2</w:t>
      </w:r>
      <w:r w:rsidR="008F64DA">
        <w:rPr>
          <w:rFonts w:ascii="Arial" w:hAnsi="Arial" w:cs="Arial"/>
          <w:b/>
          <w:bCs/>
          <w:sz w:val="22"/>
          <w:szCs w:val="22"/>
          <w:lang w:val="en-US"/>
        </w:rPr>
        <w:t>1</w:t>
      </w:r>
      <w:r w:rsidR="006F15BC">
        <w:rPr>
          <w:rFonts w:ascii="Arial" w:hAnsi="Arial" w:cs="Arial"/>
          <w:b/>
          <w:bCs/>
          <w:sz w:val="22"/>
          <w:szCs w:val="22"/>
          <w:lang w:val="en-US"/>
        </w:rPr>
        <w:t xml:space="preserve"> October </w:t>
      </w:r>
      <w:r w:rsidR="00C50C8C" w:rsidRPr="00181466">
        <w:rPr>
          <w:rFonts w:ascii="Arial" w:hAnsi="Arial" w:cs="Arial"/>
          <w:b/>
          <w:bCs/>
          <w:sz w:val="22"/>
          <w:szCs w:val="22"/>
          <w:lang w:val="en-US"/>
        </w:rPr>
        <w:t>20</w:t>
      </w:r>
      <w:r w:rsidR="00A306B7" w:rsidRPr="00181466">
        <w:rPr>
          <w:rFonts w:ascii="Arial" w:hAnsi="Arial" w:cs="Arial"/>
          <w:b/>
          <w:bCs/>
          <w:sz w:val="22"/>
          <w:szCs w:val="22"/>
          <w:lang w:val="en-US"/>
        </w:rPr>
        <w:t>26</w:t>
      </w:r>
      <w:r w:rsidR="002C5650" w:rsidRPr="00181466">
        <w:rPr>
          <w:rFonts w:ascii="Arial" w:hAnsi="Arial" w:cs="Arial"/>
          <w:b/>
          <w:bCs/>
          <w:sz w:val="22"/>
          <w:szCs w:val="22"/>
          <w:lang w:val="en-US"/>
        </w:rPr>
        <w:t xml:space="preserve"> </w:t>
      </w:r>
      <w:r w:rsidRPr="00181466">
        <w:rPr>
          <w:rFonts w:ascii="Arial" w:hAnsi="Arial" w:cs="Arial"/>
          <w:b/>
          <w:bCs/>
          <w:sz w:val="22"/>
          <w:szCs w:val="22"/>
          <w:lang w:val="en-US"/>
        </w:rPr>
        <w:t xml:space="preserve">– </w:t>
      </w:r>
      <w:r w:rsidR="00181466" w:rsidRPr="00181466">
        <w:rPr>
          <w:rFonts w:ascii="Arial" w:hAnsi="Arial" w:cs="Arial"/>
          <w:sz w:val="22"/>
          <w:szCs w:val="22"/>
          <w:lang w:val="en-US"/>
        </w:rPr>
        <w:t xml:space="preserve">Diode laser specialist Laserline </w:t>
      </w:r>
      <w:r w:rsidR="00967157">
        <w:rPr>
          <w:rFonts w:ascii="Arial" w:hAnsi="Arial" w:cs="Arial"/>
          <w:sz w:val="22"/>
          <w:szCs w:val="22"/>
          <w:lang w:val="en-US"/>
        </w:rPr>
        <w:t>will present</w:t>
      </w:r>
      <w:r w:rsidR="00181466" w:rsidRPr="00181466">
        <w:rPr>
          <w:rFonts w:ascii="Arial" w:hAnsi="Arial" w:cs="Arial"/>
          <w:sz w:val="22"/>
          <w:szCs w:val="22"/>
          <w:lang w:val="en-US"/>
        </w:rPr>
        <w:t xml:space="preserve"> innovative solutions for additive manufacturing and laser cladding at </w:t>
      </w:r>
      <w:proofErr w:type="spellStart"/>
      <w:r w:rsidR="00181466" w:rsidRPr="00181466">
        <w:rPr>
          <w:rFonts w:ascii="Arial" w:hAnsi="Arial" w:cs="Arial"/>
          <w:sz w:val="22"/>
          <w:szCs w:val="22"/>
          <w:lang w:val="en-US"/>
        </w:rPr>
        <w:t>Formnext</w:t>
      </w:r>
      <w:proofErr w:type="spellEnd"/>
      <w:r w:rsidR="00181466" w:rsidRPr="00181466">
        <w:rPr>
          <w:rFonts w:ascii="Arial" w:hAnsi="Arial" w:cs="Arial"/>
          <w:sz w:val="22"/>
          <w:szCs w:val="22"/>
          <w:lang w:val="en-US"/>
        </w:rPr>
        <w:t xml:space="preserve"> 2026 (November 17–20, Frankfurt am Main</w:t>
      </w:r>
      <w:r w:rsidR="006F15BC">
        <w:rPr>
          <w:rFonts w:ascii="Arial" w:hAnsi="Arial" w:cs="Arial"/>
          <w:sz w:val="22"/>
          <w:szCs w:val="22"/>
          <w:lang w:val="en-US"/>
        </w:rPr>
        <w:t>, Germany</w:t>
      </w:r>
      <w:r w:rsidR="00181466" w:rsidRPr="00181466">
        <w:rPr>
          <w:rFonts w:ascii="Arial" w:hAnsi="Arial" w:cs="Arial"/>
          <w:sz w:val="22"/>
          <w:szCs w:val="22"/>
          <w:lang w:val="en-US"/>
        </w:rPr>
        <w:t xml:space="preserve">). </w:t>
      </w:r>
      <w:r w:rsidR="00181466" w:rsidRPr="0003626D">
        <w:rPr>
          <w:rFonts w:ascii="Arial" w:hAnsi="Arial" w:cs="Arial"/>
          <w:sz w:val="22"/>
          <w:szCs w:val="22"/>
          <w:lang w:val="en-US"/>
        </w:rPr>
        <w:t xml:space="preserve">The highlight of this year’s trade show appearance is a new, high-brightness laser system for copper </w:t>
      </w:r>
      <w:r w:rsidR="00967157" w:rsidRPr="0003626D">
        <w:rPr>
          <w:rFonts w:ascii="Arial" w:hAnsi="Arial" w:cs="Arial"/>
          <w:sz w:val="22"/>
          <w:szCs w:val="22"/>
          <w:lang w:val="en-US"/>
        </w:rPr>
        <w:t xml:space="preserve">processing </w:t>
      </w:r>
      <w:r w:rsidR="00181466" w:rsidRPr="0003626D">
        <w:rPr>
          <w:rFonts w:ascii="Arial" w:hAnsi="Arial" w:cs="Arial"/>
          <w:sz w:val="22"/>
          <w:szCs w:val="22"/>
          <w:lang w:val="en-US"/>
        </w:rPr>
        <w:t xml:space="preserve">in powder bed </w:t>
      </w:r>
      <w:r w:rsidR="00967157">
        <w:rPr>
          <w:rFonts w:ascii="Arial" w:hAnsi="Arial" w:cs="Arial"/>
          <w:sz w:val="22"/>
          <w:szCs w:val="22"/>
          <w:lang w:val="en-US"/>
        </w:rPr>
        <w:t xml:space="preserve">applications </w:t>
      </w:r>
      <w:r w:rsidR="00181466" w:rsidRPr="0003626D">
        <w:rPr>
          <w:rFonts w:ascii="Arial" w:hAnsi="Arial" w:cs="Arial"/>
          <w:sz w:val="22"/>
          <w:szCs w:val="22"/>
          <w:lang w:val="en-US"/>
        </w:rPr>
        <w:t xml:space="preserve">using a blue diode laser. </w:t>
      </w:r>
      <w:r w:rsidR="00AA07EB">
        <w:rPr>
          <w:rFonts w:ascii="Arial" w:hAnsi="Arial" w:cs="Arial"/>
          <w:sz w:val="22"/>
          <w:szCs w:val="22"/>
          <w:lang w:val="en-US"/>
        </w:rPr>
        <w:t>T</w:t>
      </w:r>
      <w:r w:rsidR="00181466" w:rsidRPr="0003626D">
        <w:rPr>
          <w:rFonts w:ascii="Arial" w:hAnsi="Arial" w:cs="Arial"/>
          <w:sz w:val="22"/>
          <w:szCs w:val="22"/>
          <w:lang w:val="en-US"/>
        </w:rPr>
        <w:t>he system enables</w:t>
      </w:r>
      <w:r w:rsidR="00967157">
        <w:rPr>
          <w:rFonts w:ascii="Arial" w:hAnsi="Arial" w:cs="Arial"/>
          <w:sz w:val="22"/>
          <w:szCs w:val="22"/>
          <w:lang w:val="en-US"/>
        </w:rPr>
        <w:t xml:space="preserve"> the</w:t>
      </w:r>
      <w:r w:rsidR="00181466" w:rsidRPr="0003626D">
        <w:rPr>
          <w:rFonts w:ascii="Arial" w:hAnsi="Arial" w:cs="Arial"/>
          <w:sz w:val="22"/>
          <w:szCs w:val="22"/>
          <w:lang w:val="en-US"/>
        </w:rPr>
        <w:t xml:space="preserve"> highly efficient additive manufacturing of components made of gold, copper, and other reflective metals in a </w:t>
      </w:r>
      <w:r w:rsidR="00635A3D">
        <w:rPr>
          <w:rFonts w:ascii="Arial" w:hAnsi="Arial" w:cs="Arial"/>
          <w:sz w:val="22"/>
          <w:szCs w:val="22"/>
          <w:lang w:val="en-US"/>
        </w:rPr>
        <w:t xml:space="preserve">laser </w:t>
      </w:r>
      <w:r w:rsidR="00181466" w:rsidRPr="0003626D">
        <w:rPr>
          <w:rFonts w:ascii="Arial" w:hAnsi="Arial" w:cs="Arial"/>
          <w:sz w:val="22"/>
          <w:szCs w:val="22"/>
          <w:lang w:val="en-US"/>
        </w:rPr>
        <w:t xml:space="preserve">powder bed </w:t>
      </w:r>
      <w:r w:rsidR="00635A3D">
        <w:rPr>
          <w:rFonts w:ascii="Arial" w:hAnsi="Arial" w:cs="Arial"/>
          <w:sz w:val="22"/>
          <w:szCs w:val="22"/>
          <w:lang w:val="en-US"/>
        </w:rPr>
        <w:t xml:space="preserve">fusion </w:t>
      </w:r>
      <w:r w:rsidR="00181466" w:rsidRPr="0003626D">
        <w:rPr>
          <w:rFonts w:ascii="Arial" w:hAnsi="Arial" w:cs="Arial"/>
          <w:sz w:val="22"/>
          <w:szCs w:val="22"/>
          <w:lang w:val="en-US"/>
        </w:rPr>
        <w:t>process thanks to its excellent absorption in non-ferrous metals. The new system also features an output power of 750 watts and a scanner unit for achieving particularly small spot sizes. At the booth (</w:t>
      </w:r>
      <w:r w:rsidR="00181466" w:rsidRPr="00635A3D">
        <w:rPr>
          <w:rFonts w:ascii="Arial" w:hAnsi="Arial" w:cs="Arial"/>
          <w:b/>
          <w:bCs/>
          <w:sz w:val="22"/>
          <w:szCs w:val="22"/>
          <w:lang w:val="en-US"/>
        </w:rPr>
        <w:t>Hall 12, Booth C122</w:t>
      </w:r>
      <w:r w:rsidR="00181466" w:rsidRPr="0003626D">
        <w:rPr>
          <w:rFonts w:ascii="Arial" w:hAnsi="Arial" w:cs="Arial"/>
          <w:sz w:val="22"/>
          <w:szCs w:val="22"/>
          <w:lang w:val="en-US"/>
        </w:rPr>
        <w:t xml:space="preserve">), visitors can </w:t>
      </w:r>
      <w:r w:rsidR="00635A3D">
        <w:rPr>
          <w:rFonts w:ascii="Arial" w:hAnsi="Arial" w:cs="Arial"/>
          <w:sz w:val="22"/>
          <w:szCs w:val="22"/>
          <w:lang w:val="en-US"/>
        </w:rPr>
        <w:t>see</w:t>
      </w:r>
      <w:r w:rsidR="00181466" w:rsidRPr="0003626D">
        <w:rPr>
          <w:rFonts w:ascii="Arial" w:hAnsi="Arial" w:cs="Arial"/>
          <w:sz w:val="22"/>
          <w:szCs w:val="22"/>
          <w:lang w:val="en-US"/>
        </w:rPr>
        <w:t xml:space="preserve"> complex, high-resolution cooling structures that demonstrate the capabilities of high-brilliance blue lasers in the production of delicate, pore-free components.</w:t>
      </w:r>
    </w:p>
    <w:p w14:paraId="44873E47" w14:textId="7A9B5B9B" w:rsidR="00A51E49" w:rsidRPr="0003626D" w:rsidRDefault="00A51E49" w:rsidP="006D2660">
      <w:pPr>
        <w:spacing w:line="276" w:lineRule="auto"/>
        <w:rPr>
          <w:rFonts w:ascii="Arial" w:hAnsi="Arial" w:cs="Arial"/>
          <w:sz w:val="22"/>
          <w:szCs w:val="22"/>
          <w:lang w:val="en-US"/>
        </w:rPr>
      </w:pPr>
    </w:p>
    <w:p w14:paraId="5D144E88" w14:textId="67530614" w:rsidR="00C757D7" w:rsidRPr="004A6351" w:rsidRDefault="004A6351" w:rsidP="00C757D7">
      <w:pPr>
        <w:spacing w:line="276" w:lineRule="auto"/>
        <w:rPr>
          <w:rFonts w:ascii="Arial" w:hAnsi="Arial" w:cs="Arial"/>
          <w:b/>
          <w:bCs/>
          <w:sz w:val="22"/>
          <w:szCs w:val="22"/>
          <w:lang w:val="en-US"/>
        </w:rPr>
      </w:pPr>
      <w:r w:rsidRPr="004A6351">
        <w:rPr>
          <w:rFonts w:ascii="Arial" w:hAnsi="Arial" w:cs="Arial"/>
          <w:b/>
          <w:bCs/>
          <w:sz w:val="22"/>
          <w:szCs w:val="22"/>
          <w:lang w:val="en-US"/>
        </w:rPr>
        <w:t>Efficient, Wire-Based Coating Proc</w:t>
      </w:r>
      <w:r>
        <w:rPr>
          <w:rFonts w:ascii="Arial" w:hAnsi="Arial" w:cs="Arial"/>
          <w:b/>
          <w:bCs/>
          <w:sz w:val="22"/>
          <w:szCs w:val="22"/>
          <w:lang w:val="en-US"/>
        </w:rPr>
        <w:t xml:space="preserve">esses </w:t>
      </w:r>
    </w:p>
    <w:p w14:paraId="359B322A" w14:textId="5FAD1DAB" w:rsidR="0003626D" w:rsidRPr="0003626D" w:rsidRDefault="0003626D" w:rsidP="0003626D">
      <w:pPr>
        <w:spacing w:line="276" w:lineRule="auto"/>
        <w:rPr>
          <w:rFonts w:ascii="Arial" w:hAnsi="Arial" w:cs="Arial"/>
          <w:sz w:val="22"/>
          <w:szCs w:val="22"/>
          <w:lang w:val="en-US"/>
        </w:rPr>
      </w:pPr>
      <w:r w:rsidRPr="0003626D">
        <w:rPr>
          <w:rFonts w:ascii="Arial" w:hAnsi="Arial" w:cs="Arial"/>
          <w:sz w:val="22"/>
          <w:szCs w:val="22"/>
          <w:lang w:val="en-US"/>
        </w:rPr>
        <w:t xml:space="preserve">In the area of laser cladding, Laserline </w:t>
      </w:r>
      <w:r w:rsidR="00967157">
        <w:rPr>
          <w:rFonts w:ascii="Arial" w:hAnsi="Arial" w:cs="Arial"/>
          <w:sz w:val="22"/>
          <w:szCs w:val="22"/>
          <w:lang w:val="en-US"/>
        </w:rPr>
        <w:t>will present</w:t>
      </w:r>
      <w:r w:rsidRPr="0003626D">
        <w:rPr>
          <w:rFonts w:ascii="Arial" w:hAnsi="Arial" w:cs="Arial"/>
          <w:sz w:val="22"/>
          <w:szCs w:val="22"/>
          <w:lang w:val="en-US"/>
        </w:rPr>
        <w:t xml:space="preserve"> solutions for wire-based cladding using single-wire technology. Depending on the material, either IR or blue lasers are used. </w:t>
      </w:r>
      <w:r w:rsidR="00635A3D">
        <w:rPr>
          <w:rFonts w:ascii="Arial" w:hAnsi="Arial" w:cs="Arial"/>
          <w:sz w:val="22"/>
          <w:szCs w:val="22"/>
          <w:lang w:val="en-US"/>
        </w:rPr>
        <w:t>Combined</w:t>
      </w:r>
      <w:r w:rsidRPr="0003626D">
        <w:rPr>
          <w:rFonts w:ascii="Arial" w:hAnsi="Arial" w:cs="Arial"/>
          <w:sz w:val="22"/>
          <w:szCs w:val="22"/>
          <w:lang w:val="en-US"/>
        </w:rPr>
        <w:t xml:space="preserve"> with customized beam shaping, </w:t>
      </w:r>
      <w:r w:rsidR="00635A3D">
        <w:rPr>
          <w:rFonts w:ascii="Arial" w:hAnsi="Arial" w:cs="Arial"/>
          <w:sz w:val="22"/>
          <w:szCs w:val="22"/>
          <w:lang w:val="en-US"/>
        </w:rPr>
        <w:t>these systems</w:t>
      </w:r>
      <w:r w:rsidRPr="0003626D">
        <w:rPr>
          <w:rFonts w:ascii="Arial" w:hAnsi="Arial" w:cs="Arial"/>
          <w:sz w:val="22"/>
          <w:szCs w:val="22"/>
          <w:lang w:val="en-US"/>
        </w:rPr>
        <w:t xml:space="preserve"> enable controlled</w:t>
      </w:r>
      <w:r w:rsidR="00635A3D">
        <w:rPr>
          <w:rFonts w:ascii="Arial" w:hAnsi="Arial" w:cs="Arial"/>
          <w:sz w:val="22"/>
          <w:szCs w:val="22"/>
          <w:lang w:val="en-US"/>
        </w:rPr>
        <w:t xml:space="preserve"> and</w:t>
      </w:r>
      <w:r w:rsidRPr="0003626D">
        <w:rPr>
          <w:rFonts w:ascii="Arial" w:hAnsi="Arial" w:cs="Arial"/>
          <w:sz w:val="22"/>
          <w:szCs w:val="22"/>
          <w:lang w:val="en-US"/>
        </w:rPr>
        <w:t xml:space="preserve"> stable processes, reproducible coating properties, and efficient material utilization. At </w:t>
      </w:r>
      <w:r w:rsidR="00635A3D">
        <w:rPr>
          <w:rFonts w:ascii="Arial" w:hAnsi="Arial" w:cs="Arial"/>
          <w:sz w:val="22"/>
          <w:szCs w:val="22"/>
          <w:lang w:val="en-US"/>
        </w:rPr>
        <w:t>the</w:t>
      </w:r>
      <w:r w:rsidRPr="0003626D">
        <w:rPr>
          <w:rFonts w:ascii="Arial" w:hAnsi="Arial" w:cs="Arial"/>
          <w:sz w:val="22"/>
          <w:szCs w:val="22"/>
          <w:lang w:val="en-US"/>
        </w:rPr>
        <w:t xml:space="preserve"> booth, Laserline </w:t>
      </w:r>
      <w:r w:rsidR="00967157">
        <w:rPr>
          <w:rFonts w:ascii="Arial" w:hAnsi="Arial" w:cs="Arial"/>
          <w:sz w:val="22"/>
          <w:szCs w:val="22"/>
          <w:lang w:val="en-US"/>
        </w:rPr>
        <w:t>will</w:t>
      </w:r>
      <w:r w:rsidRPr="0003626D">
        <w:rPr>
          <w:rFonts w:ascii="Arial" w:hAnsi="Arial" w:cs="Arial"/>
          <w:sz w:val="22"/>
          <w:szCs w:val="22"/>
          <w:lang w:val="en-US"/>
        </w:rPr>
        <w:t xml:space="preserve"> </w:t>
      </w:r>
      <w:r w:rsidR="00635A3D">
        <w:rPr>
          <w:rFonts w:ascii="Arial" w:hAnsi="Arial" w:cs="Arial"/>
          <w:sz w:val="22"/>
          <w:szCs w:val="22"/>
          <w:lang w:val="en-US"/>
        </w:rPr>
        <w:t>display</w:t>
      </w:r>
      <w:r w:rsidRPr="0003626D">
        <w:rPr>
          <w:rFonts w:ascii="Arial" w:hAnsi="Arial" w:cs="Arial"/>
          <w:sz w:val="22"/>
          <w:szCs w:val="22"/>
          <w:lang w:val="en-US"/>
        </w:rPr>
        <w:t xml:space="preserve"> coated plain bearing pads with white metal coatings </w:t>
      </w:r>
      <w:r w:rsidR="00635A3D">
        <w:rPr>
          <w:rFonts w:ascii="Arial" w:hAnsi="Arial" w:cs="Arial"/>
          <w:sz w:val="22"/>
          <w:szCs w:val="22"/>
          <w:lang w:val="en-US"/>
        </w:rPr>
        <w:t>applied to</w:t>
      </w:r>
      <w:r w:rsidRPr="0003626D">
        <w:rPr>
          <w:rFonts w:ascii="Arial" w:hAnsi="Arial" w:cs="Arial"/>
          <w:sz w:val="22"/>
          <w:szCs w:val="22"/>
          <w:lang w:val="en-US"/>
        </w:rPr>
        <w:t xml:space="preserve"> steel and copper substrates. These</w:t>
      </w:r>
      <w:r w:rsidR="00635A3D">
        <w:rPr>
          <w:rFonts w:ascii="Arial" w:hAnsi="Arial" w:cs="Arial"/>
          <w:sz w:val="22"/>
          <w:szCs w:val="22"/>
          <w:lang w:val="en-US"/>
        </w:rPr>
        <w:t xml:space="preserve"> examples</w:t>
      </w:r>
      <w:r w:rsidRPr="0003626D">
        <w:rPr>
          <w:rFonts w:ascii="Arial" w:hAnsi="Arial" w:cs="Arial"/>
          <w:sz w:val="22"/>
          <w:szCs w:val="22"/>
          <w:lang w:val="en-US"/>
        </w:rPr>
        <w:t xml:space="preserve"> demonstrate the potential of laser cladding for demanding applications, such as in axial plain bearings.</w:t>
      </w:r>
    </w:p>
    <w:p w14:paraId="394D92F9" w14:textId="77777777" w:rsidR="00307340" w:rsidRPr="0003626D" w:rsidRDefault="00307340" w:rsidP="00C757D7">
      <w:pPr>
        <w:spacing w:line="276" w:lineRule="auto"/>
        <w:rPr>
          <w:rFonts w:ascii="Arial" w:hAnsi="Arial" w:cs="Arial"/>
          <w:sz w:val="22"/>
          <w:szCs w:val="22"/>
          <w:lang w:val="en-US"/>
        </w:rPr>
      </w:pPr>
    </w:p>
    <w:p w14:paraId="5818CCBD" w14:textId="545F1CE2" w:rsidR="00964507" w:rsidRPr="00250427" w:rsidRDefault="00250427" w:rsidP="001B7F0A">
      <w:pPr>
        <w:spacing w:line="276" w:lineRule="auto"/>
        <w:rPr>
          <w:rFonts w:ascii="Arial" w:hAnsi="Arial" w:cs="Arial"/>
          <w:b/>
          <w:bCs/>
          <w:sz w:val="22"/>
          <w:szCs w:val="22"/>
          <w:lang w:val="en-US"/>
        </w:rPr>
      </w:pPr>
      <w:r w:rsidRPr="00250427">
        <w:rPr>
          <w:rFonts w:ascii="Arial" w:hAnsi="Arial" w:cs="Arial"/>
          <w:b/>
          <w:bCs/>
          <w:sz w:val="22"/>
          <w:szCs w:val="22"/>
          <w:lang w:val="en-US"/>
        </w:rPr>
        <w:t>New High-Power Solution f</w:t>
      </w:r>
      <w:r>
        <w:rPr>
          <w:rFonts w:ascii="Arial" w:hAnsi="Arial" w:cs="Arial"/>
          <w:b/>
          <w:bCs/>
          <w:sz w:val="22"/>
          <w:szCs w:val="22"/>
          <w:lang w:val="en-US"/>
        </w:rPr>
        <w:t>or Internal Coatings</w:t>
      </w:r>
    </w:p>
    <w:p w14:paraId="5CFC3E9E" w14:textId="7E2F33A1" w:rsidR="00967157" w:rsidRPr="00967157" w:rsidRDefault="00967157" w:rsidP="00967157">
      <w:pPr>
        <w:spacing w:line="276" w:lineRule="auto"/>
        <w:rPr>
          <w:rFonts w:ascii="Arial" w:hAnsi="Arial" w:cs="Arial"/>
          <w:sz w:val="22"/>
          <w:szCs w:val="22"/>
          <w:lang w:val="en-US"/>
        </w:rPr>
      </w:pPr>
      <w:r w:rsidRPr="00967157">
        <w:rPr>
          <w:rFonts w:ascii="Arial" w:hAnsi="Arial" w:cs="Arial"/>
          <w:sz w:val="22"/>
          <w:szCs w:val="22"/>
          <w:lang w:val="en-US"/>
        </w:rPr>
        <w:t xml:space="preserve">Another trade show highlight is </w:t>
      </w:r>
      <w:proofErr w:type="spellStart"/>
      <w:r w:rsidR="00635A3D">
        <w:rPr>
          <w:rFonts w:ascii="Arial" w:hAnsi="Arial" w:cs="Arial"/>
          <w:sz w:val="22"/>
          <w:szCs w:val="22"/>
          <w:lang w:val="en-US"/>
        </w:rPr>
        <w:t>Laserline’s</w:t>
      </w:r>
      <w:proofErr w:type="spellEnd"/>
      <w:r w:rsidRPr="00967157">
        <w:rPr>
          <w:rFonts w:ascii="Arial" w:hAnsi="Arial" w:cs="Arial"/>
          <w:sz w:val="22"/>
          <w:szCs w:val="22"/>
          <w:lang w:val="en-US"/>
        </w:rPr>
        <w:t xml:space="preserve"> OTI solution</w:t>
      </w:r>
      <w:r w:rsidR="00635A3D">
        <w:rPr>
          <w:rFonts w:ascii="Arial" w:hAnsi="Arial" w:cs="Arial"/>
          <w:sz w:val="22"/>
          <w:szCs w:val="22"/>
          <w:lang w:val="en-US"/>
        </w:rPr>
        <w:t xml:space="preserve"> developed</w:t>
      </w:r>
      <w:r w:rsidRPr="00967157">
        <w:rPr>
          <w:rFonts w:ascii="Arial" w:hAnsi="Arial" w:cs="Arial"/>
          <w:sz w:val="22"/>
          <w:szCs w:val="22"/>
          <w:lang w:val="en-US"/>
        </w:rPr>
        <w:t xml:space="preserve"> for high-performance internal coating of components such as pipes, pump cylinders, and extruder parts. The new optics design enables </w:t>
      </w:r>
      <w:r w:rsidR="009D7634">
        <w:rPr>
          <w:rFonts w:ascii="Arial" w:hAnsi="Arial" w:cs="Arial"/>
          <w:sz w:val="22"/>
          <w:szCs w:val="22"/>
          <w:lang w:val="en-US"/>
        </w:rPr>
        <w:t xml:space="preserve">the </w:t>
      </w:r>
      <w:r w:rsidRPr="00967157">
        <w:rPr>
          <w:rFonts w:ascii="Arial" w:hAnsi="Arial" w:cs="Arial"/>
          <w:sz w:val="22"/>
          <w:szCs w:val="22"/>
          <w:lang w:val="en-US"/>
        </w:rPr>
        <w:t>coating of complex component geometries and hard-to-reach surfaces, such as those found on truck brake discs. Thanks to its compact design and angled nozzle shape, the OTI optics enable reliable and efficient coating even in areas that are difficult to reach with conventional optics.</w:t>
      </w:r>
    </w:p>
    <w:p w14:paraId="53FB237E" w14:textId="77777777" w:rsidR="00967157" w:rsidRPr="00967157" w:rsidRDefault="00967157" w:rsidP="00967157">
      <w:pPr>
        <w:spacing w:line="276" w:lineRule="auto"/>
        <w:rPr>
          <w:rFonts w:ascii="Arial" w:hAnsi="Arial" w:cs="Arial"/>
          <w:sz w:val="22"/>
          <w:szCs w:val="22"/>
          <w:lang w:val="en-US"/>
        </w:rPr>
      </w:pPr>
    </w:p>
    <w:p w14:paraId="648D686C" w14:textId="3292AD4A" w:rsidR="00967157" w:rsidRPr="00967157" w:rsidRDefault="00967157" w:rsidP="00967157">
      <w:pPr>
        <w:spacing w:line="276" w:lineRule="auto"/>
        <w:rPr>
          <w:rFonts w:ascii="Arial" w:hAnsi="Arial" w:cs="Arial"/>
          <w:sz w:val="22"/>
          <w:szCs w:val="22"/>
          <w:lang w:val="en-US"/>
        </w:rPr>
      </w:pPr>
      <w:r w:rsidRPr="00967157">
        <w:rPr>
          <w:rFonts w:ascii="Arial" w:hAnsi="Arial" w:cs="Arial"/>
          <w:sz w:val="22"/>
          <w:szCs w:val="22"/>
          <w:lang w:val="en-US"/>
        </w:rPr>
        <w:t xml:space="preserve">Large penetration depths of up to several meters support precise laser beam guidance along the pipe axis and ensure homogeneous coatings over the entire component length while </w:t>
      </w:r>
      <w:r w:rsidRPr="00967157">
        <w:rPr>
          <w:rFonts w:ascii="Arial" w:hAnsi="Arial" w:cs="Arial"/>
          <w:sz w:val="22"/>
          <w:szCs w:val="22"/>
          <w:lang w:val="en-US"/>
        </w:rPr>
        <w:lastRenderedPageBreak/>
        <w:t>maintaining high reproducibility</w:t>
      </w:r>
      <w:r w:rsidR="00635A3D">
        <w:rPr>
          <w:rFonts w:ascii="Arial" w:hAnsi="Arial" w:cs="Arial"/>
          <w:sz w:val="22"/>
          <w:szCs w:val="22"/>
          <w:lang w:val="en-US"/>
        </w:rPr>
        <w:t xml:space="preserve">. Combined with </w:t>
      </w:r>
      <w:r w:rsidRPr="00967157">
        <w:rPr>
          <w:rFonts w:ascii="Arial" w:hAnsi="Arial" w:cs="Arial"/>
          <w:sz w:val="22"/>
          <w:szCs w:val="22"/>
          <w:lang w:val="en-US"/>
        </w:rPr>
        <w:t xml:space="preserve">high-power diode lasers, high material deposition rates and process speeds are possible, even on larger internal surfaces. </w:t>
      </w:r>
      <w:r w:rsidR="00635A3D">
        <w:rPr>
          <w:rFonts w:ascii="Arial" w:hAnsi="Arial" w:cs="Arial"/>
          <w:sz w:val="22"/>
          <w:szCs w:val="22"/>
          <w:lang w:val="en-US"/>
        </w:rPr>
        <w:t xml:space="preserve">In addition, </w:t>
      </w:r>
      <w:r w:rsidR="008573E7">
        <w:rPr>
          <w:rFonts w:ascii="Arial" w:hAnsi="Arial" w:cs="Arial"/>
          <w:sz w:val="22"/>
          <w:szCs w:val="22"/>
          <w:lang w:val="en-US"/>
        </w:rPr>
        <w:t>its space-saving design makes</w:t>
      </w:r>
      <w:r w:rsidRPr="00967157">
        <w:rPr>
          <w:rFonts w:ascii="Arial" w:hAnsi="Arial" w:cs="Arial"/>
          <w:sz w:val="22"/>
          <w:szCs w:val="22"/>
          <w:lang w:val="en-US"/>
        </w:rPr>
        <w:t xml:space="preserve"> the optics </w:t>
      </w:r>
      <w:r w:rsidR="008573E7">
        <w:rPr>
          <w:rFonts w:ascii="Arial" w:hAnsi="Arial" w:cs="Arial"/>
          <w:sz w:val="22"/>
          <w:szCs w:val="22"/>
          <w:lang w:val="en-US"/>
        </w:rPr>
        <w:t xml:space="preserve">well suited </w:t>
      </w:r>
      <w:r w:rsidRPr="00967157">
        <w:rPr>
          <w:rFonts w:ascii="Arial" w:hAnsi="Arial" w:cs="Arial"/>
          <w:sz w:val="22"/>
          <w:szCs w:val="22"/>
          <w:lang w:val="en-US"/>
        </w:rPr>
        <w:t>for integration into automated manufacturing processes. A truck brake disc</w:t>
      </w:r>
      <w:r w:rsidR="008573E7">
        <w:rPr>
          <w:rFonts w:ascii="Arial" w:hAnsi="Arial" w:cs="Arial"/>
          <w:sz w:val="22"/>
          <w:szCs w:val="22"/>
          <w:lang w:val="en-US"/>
        </w:rPr>
        <w:t xml:space="preserve"> sample</w:t>
      </w:r>
      <w:r w:rsidRPr="00967157">
        <w:rPr>
          <w:rFonts w:ascii="Arial" w:hAnsi="Arial" w:cs="Arial"/>
          <w:sz w:val="22"/>
          <w:szCs w:val="22"/>
          <w:lang w:val="en-US"/>
        </w:rPr>
        <w:t xml:space="preserve"> will be on display at the booth.</w:t>
      </w:r>
    </w:p>
    <w:p w14:paraId="6EC30897" w14:textId="77777777" w:rsidR="00D900D7" w:rsidRPr="00967157" w:rsidRDefault="00D900D7" w:rsidP="001B7F0A">
      <w:pPr>
        <w:spacing w:line="276" w:lineRule="auto"/>
        <w:rPr>
          <w:rFonts w:ascii="Arial" w:hAnsi="Arial" w:cs="Arial"/>
          <w:sz w:val="22"/>
          <w:szCs w:val="22"/>
          <w:lang w:val="en-US"/>
        </w:rPr>
      </w:pPr>
    </w:p>
    <w:p w14:paraId="19EB703D" w14:textId="594220CB" w:rsidR="00D900D7" w:rsidRPr="00250427" w:rsidRDefault="00250427" w:rsidP="001B7F0A">
      <w:pPr>
        <w:spacing w:line="276" w:lineRule="auto"/>
        <w:rPr>
          <w:rFonts w:ascii="Arial" w:hAnsi="Arial" w:cs="Arial"/>
          <w:b/>
          <w:bCs/>
          <w:sz w:val="22"/>
          <w:szCs w:val="22"/>
          <w:lang w:val="en-US"/>
        </w:rPr>
      </w:pPr>
      <w:r w:rsidRPr="00250427">
        <w:rPr>
          <w:rFonts w:ascii="Arial" w:hAnsi="Arial" w:cs="Arial"/>
          <w:b/>
          <w:bCs/>
          <w:sz w:val="22"/>
          <w:szCs w:val="22"/>
          <w:lang w:val="en-US"/>
        </w:rPr>
        <w:t>Process Monitoring for Reproducible Result</w:t>
      </w:r>
      <w:r>
        <w:rPr>
          <w:rFonts w:ascii="Arial" w:hAnsi="Arial" w:cs="Arial"/>
          <w:b/>
          <w:bCs/>
          <w:sz w:val="22"/>
          <w:szCs w:val="22"/>
          <w:lang w:val="en-US"/>
        </w:rPr>
        <w:t>s</w:t>
      </w:r>
    </w:p>
    <w:p w14:paraId="6529C226" w14:textId="304701EC" w:rsidR="00967157" w:rsidRPr="00967157" w:rsidRDefault="00967157" w:rsidP="00967157">
      <w:pPr>
        <w:spacing w:line="276" w:lineRule="auto"/>
        <w:rPr>
          <w:rFonts w:ascii="Arial" w:hAnsi="Arial" w:cs="Arial"/>
          <w:sz w:val="22"/>
          <w:szCs w:val="22"/>
          <w:lang w:val="en-US"/>
        </w:rPr>
      </w:pPr>
      <w:r w:rsidRPr="00967157">
        <w:rPr>
          <w:rFonts w:ascii="Arial" w:hAnsi="Arial" w:cs="Arial"/>
          <w:sz w:val="22"/>
          <w:szCs w:val="22"/>
          <w:lang w:val="en-US"/>
        </w:rPr>
        <w:t xml:space="preserve">Also on display </w:t>
      </w:r>
      <w:r w:rsidR="008573E7">
        <w:rPr>
          <w:rFonts w:ascii="Arial" w:hAnsi="Arial" w:cs="Arial"/>
          <w:sz w:val="22"/>
          <w:szCs w:val="22"/>
          <w:lang w:val="en-US"/>
        </w:rPr>
        <w:t>will be</w:t>
      </w:r>
      <w:r w:rsidRPr="00967157">
        <w:rPr>
          <w:rFonts w:ascii="Arial" w:hAnsi="Arial" w:cs="Arial"/>
          <w:sz w:val="22"/>
          <w:szCs w:val="22"/>
          <w:lang w:val="en-US"/>
        </w:rPr>
        <w:t xml:space="preserve"> a cladding optic </w:t>
      </w:r>
      <w:r w:rsidR="008573E7">
        <w:rPr>
          <w:rFonts w:ascii="Arial" w:hAnsi="Arial" w:cs="Arial"/>
          <w:sz w:val="22"/>
          <w:szCs w:val="22"/>
          <w:lang w:val="en-US"/>
        </w:rPr>
        <w:t>featuring</w:t>
      </w:r>
      <w:r w:rsidRPr="00967157">
        <w:rPr>
          <w:rFonts w:ascii="Arial" w:hAnsi="Arial" w:cs="Arial"/>
          <w:sz w:val="22"/>
          <w:szCs w:val="22"/>
          <w:lang w:val="en-US"/>
        </w:rPr>
        <w:t xml:space="preserve"> integrated sensors for process monitoring and control. The </w:t>
      </w:r>
      <w:r w:rsidR="008573E7">
        <w:rPr>
          <w:rFonts w:ascii="Arial" w:hAnsi="Arial" w:cs="Arial"/>
          <w:sz w:val="22"/>
          <w:szCs w:val="22"/>
          <w:lang w:val="en-US"/>
        </w:rPr>
        <w:t xml:space="preserve">presented </w:t>
      </w:r>
      <w:r w:rsidRPr="00967157">
        <w:rPr>
          <w:rFonts w:ascii="Arial" w:hAnsi="Arial" w:cs="Arial"/>
          <w:sz w:val="22"/>
          <w:szCs w:val="22"/>
          <w:lang w:val="en-US"/>
        </w:rPr>
        <w:t xml:space="preserve">closed-loop solution collects process data in real time and uses </w:t>
      </w:r>
      <w:r w:rsidR="008573E7">
        <w:rPr>
          <w:rFonts w:ascii="Arial" w:hAnsi="Arial" w:cs="Arial"/>
          <w:sz w:val="22"/>
          <w:szCs w:val="22"/>
          <w:lang w:val="en-US"/>
        </w:rPr>
        <w:t>this information</w:t>
      </w:r>
      <w:r w:rsidRPr="00967157">
        <w:rPr>
          <w:rFonts w:ascii="Arial" w:hAnsi="Arial" w:cs="Arial"/>
          <w:sz w:val="22"/>
          <w:szCs w:val="22"/>
          <w:lang w:val="en-US"/>
        </w:rPr>
        <w:t xml:space="preserve"> to automatically adjust the laser power. This ensures consistent coating quality even under </w:t>
      </w:r>
      <w:r w:rsidR="008573E7">
        <w:rPr>
          <w:rFonts w:ascii="Arial" w:hAnsi="Arial" w:cs="Arial"/>
          <w:sz w:val="22"/>
          <w:szCs w:val="22"/>
          <w:lang w:val="en-US"/>
        </w:rPr>
        <w:t>changing</w:t>
      </w:r>
      <w:r w:rsidRPr="00967157">
        <w:rPr>
          <w:rFonts w:ascii="Arial" w:hAnsi="Arial" w:cs="Arial"/>
          <w:sz w:val="22"/>
          <w:szCs w:val="22"/>
          <w:lang w:val="en-US"/>
        </w:rPr>
        <w:t xml:space="preserve"> process conditions. </w:t>
      </w:r>
      <w:r w:rsidR="008573E7">
        <w:rPr>
          <w:rFonts w:ascii="Arial" w:hAnsi="Arial" w:cs="Arial"/>
          <w:sz w:val="22"/>
          <w:szCs w:val="22"/>
          <w:lang w:val="en-US"/>
        </w:rPr>
        <w:t>The solution helps reduce</w:t>
      </w:r>
      <w:r w:rsidRPr="00967157">
        <w:rPr>
          <w:rFonts w:ascii="Arial" w:hAnsi="Arial" w:cs="Arial"/>
          <w:sz w:val="22"/>
          <w:szCs w:val="22"/>
          <w:lang w:val="en-US"/>
        </w:rPr>
        <w:t xml:space="preserve"> scrap and rework </w:t>
      </w:r>
      <w:r w:rsidR="008573E7">
        <w:rPr>
          <w:rFonts w:ascii="Arial" w:hAnsi="Arial" w:cs="Arial"/>
          <w:sz w:val="22"/>
          <w:szCs w:val="22"/>
          <w:lang w:val="en-US"/>
        </w:rPr>
        <w:t xml:space="preserve">while supporting </w:t>
      </w:r>
      <w:r w:rsidRPr="00967157">
        <w:rPr>
          <w:rFonts w:ascii="Arial" w:hAnsi="Arial" w:cs="Arial"/>
          <w:sz w:val="22"/>
          <w:szCs w:val="22"/>
          <w:lang w:val="en-US"/>
        </w:rPr>
        <w:t>efficient quality assurance</w:t>
      </w:r>
      <w:r w:rsidR="008573E7">
        <w:rPr>
          <w:rFonts w:ascii="Arial" w:hAnsi="Arial" w:cs="Arial"/>
          <w:sz w:val="22"/>
          <w:szCs w:val="22"/>
          <w:lang w:val="en-US"/>
        </w:rPr>
        <w:t xml:space="preserve"> and greater process reliability</w:t>
      </w:r>
      <w:r w:rsidRPr="00967157">
        <w:rPr>
          <w:rFonts w:ascii="Arial" w:hAnsi="Arial" w:cs="Arial"/>
          <w:sz w:val="22"/>
          <w:szCs w:val="22"/>
          <w:lang w:val="en-US"/>
        </w:rPr>
        <w:t>.</w:t>
      </w:r>
    </w:p>
    <w:p w14:paraId="60E9C68D" w14:textId="77777777" w:rsidR="00D16C13" w:rsidRPr="00967157" w:rsidRDefault="00D16C13" w:rsidP="00AB2489">
      <w:pPr>
        <w:spacing w:line="276" w:lineRule="auto"/>
        <w:rPr>
          <w:rFonts w:ascii="Arial" w:hAnsi="Arial" w:cs="Arial"/>
          <w:sz w:val="22"/>
          <w:szCs w:val="22"/>
          <w:lang w:val="en-US"/>
        </w:rPr>
      </w:pPr>
    </w:p>
    <w:p w14:paraId="50D675A0" w14:textId="77777777" w:rsidR="00797309" w:rsidRPr="00967157" w:rsidRDefault="00797309" w:rsidP="001B7F0A">
      <w:pPr>
        <w:pStyle w:val="Listenabsatz"/>
        <w:ind w:left="0"/>
        <w:rPr>
          <w:bCs/>
          <w:lang w:val="en-US"/>
        </w:rPr>
      </w:pPr>
    </w:p>
    <w:p w14:paraId="1500FCE2" w14:textId="7AC9FC5D" w:rsidR="00CF29ED" w:rsidRDefault="00C40969" w:rsidP="001B7F0A">
      <w:pPr>
        <w:spacing w:line="276" w:lineRule="auto"/>
        <w:rPr>
          <w:rFonts w:ascii="Arial" w:hAnsi="Arial" w:cs="Arial"/>
          <w:b/>
        </w:rPr>
      </w:pPr>
      <w:r>
        <w:rPr>
          <w:rFonts w:ascii="Arial" w:hAnsi="Arial" w:cs="Arial"/>
          <w:b/>
          <w:noProof/>
        </w:rPr>
        <w:drawing>
          <wp:inline distT="0" distB="0" distL="0" distR="0" wp14:anchorId="31E37565" wp14:editId="4F7B4B90">
            <wp:extent cx="5723952" cy="3657600"/>
            <wp:effectExtent l="0" t="0" r="0" b="0"/>
            <wp:docPr id="120320336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03360" name="Grafik 12032033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44957" cy="3671022"/>
                    </a:xfrm>
                    <a:prstGeom prst="rect">
                      <a:avLst/>
                    </a:prstGeom>
                  </pic:spPr>
                </pic:pic>
              </a:graphicData>
            </a:graphic>
          </wp:inline>
        </w:drawing>
      </w:r>
    </w:p>
    <w:p w14:paraId="42554F0B" w14:textId="55B5986F" w:rsidR="00C40969" w:rsidRPr="00250427" w:rsidRDefault="00250427" w:rsidP="00C40969">
      <w:pPr>
        <w:spacing w:line="276" w:lineRule="auto"/>
        <w:rPr>
          <w:rFonts w:ascii="Arial" w:hAnsi="Arial" w:cs="Arial"/>
          <w:bCs/>
          <w:i/>
          <w:iCs/>
          <w:sz w:val="18"/>
          <w:szCs w:val="18"/>
          <w:lang w:val="en-US"/>
        </w:rPr>
      </w:pPr>
      <w:r w:rsidRPr="008573E7">
        <w:rPr>
          <w:rFonts w:ascii="Arial" w:hAnsi="Arial" w:cs="Arial"/>
          <w:bCs/>
          <w:i/>
          <w:iCs/>
          <w:sz w:val="18"/>
          <w:szCs w:val="18"/>
          <w:lang w:val="en-US"/>
        </w:rPr>
        <w:t>Image</w:t>
      </w:r>
      <w:r w:rsidR="00C40969" w:rsidRPr="008573E7">
        <w:rPr>
          <w:rFonts w:ascii="Arial" w:hAnsi="Arial" w:cs="Arial"/>
          <w:bCs/>
          <w:i/>
          <w:iCs/>
          <w:sz w:val="18"/>
          <w:szCs w:val="18"/>
          <w:lang w:val="en-US"/>
        </w:rPr>
        <w:t xml:space="preserve"> 1: </w:t>
      </w:r>
      <w:proofErr w:type="spellStart"/>
      <w:r w:rsidR="008573E7" w:rsidRPr="008573E7">
        <w:rPr>
          <w:rFonts w:ascii="Arial" w:hAnsi="Arial" w:cs="Arial"/>
          <w:bCs/>
          <w:i/>
          <w:iCs/>
          <w:sz w:val="18"/>
          <w:szCs w:val="18"/>
          <w:lang w:val="en-US"/>
        </w:rPr>
        <w:t>Laserline's</w:t>
      </w:r>
      <w:proofErr w:type="spellEnd"/>
      <w:r w:rsidR="008573E7" w:rsidRPr="008573E7">
        <w:rPr>
          <w:rFonts w:ascii="Arial" w:hAnsi="Arial" w:cs="Arial"/>
          <w:bCs/>
          <w:i/>
          <w:iCs/>
          <w:sz w:val="18"/>
          <w:szCs w:val="18"/>
          <w:lang w:val="en-US"/>
        </w:rPr>
        <w:t xml:space="preserve"> new blue high-brilliance laser system opens up new possibilities for the additive manufacturing of filigree and high-density copper components using the powder bed fusion process</w:t>
      </w:r>
      <w:r w:rsidR="00C40969" w:rsidRPr="008573E7">
        <w:rPr>
          <w:rFonts w:ascii="Arial" w:hAnsi="Arial" w:cs="Arial"/>
          <w:bCs/>
          <w:i/>
          <w:iCs/>
          <w:sz w:val="18"/>
          <w:szCs w:val="18"/>
          <w:lang w:val="en-US"/>
        </w:rPr>
        <w:t xml:space="preserve">. </w:t>
      </w:r>
      <w:r w:rsidRPr="00250427">
        <w:rPr>
          <w:rFonts w:ascii="Arial" w:hAnsi="Arial" w:cs="Arial"/>
          <w:i/>
          <w:iCs/>
          <w:sz w:val="18"/>
          <w:szCs w:val="18"/>
          <w:lang w:val="en-US"/>
        </w:rPr>
        <w:t>Source</w:t>
      </w:r>
      <w:r w:rsidR="00D16C13" w:rsidRPr="00250427">
        <w:rPr>
          <w:rFonts w:ascii="Arial" w:hAnsi="Arial" w:cs="Arial"/>
          <w:i/>
          <w:iCs/>
          <w:sz w:val="18"/>
          <w:szCs w:val="18"/>
          <w:lang w:val="en-US"/>
        </w:rPr>
        <w:t>: Laserline</w:t>
      </w:r>
    </w:p>
    <w:p w14:paraId="51DE113B" w14:textId="5DC620A0" w:rsidR="00C40969" w:rsidRPr="008109A4" w:rsidRDefault="00C40969" w:rsidP="001B7F0A">
      <w:pPr>
        <w:spacing w:line="276" w:lineRule="auto"/>
        <w:rPr>
          <w:rFonts w:ascii="Arial" w:hAnsi="Arial" w:cs="Arial"/>
          <w:bCs/>
          <w:lang w:val="en-US"/>
        </w:rPr>
      </w:pPr>
    </w:p>
    <w:p w14:paraId="5FD4DF7C" w14:textId="77777777" w:rsidR="00D16C13" w:rsidRPr="008109A4" w:rsidRDefault="00D16C13" w:rsidP="001B7F0A">
      <w:pPr>
        <w:spacing w:line="276" w:lineRule="auto"/>
        <w:rPr>
          <w:rFonts w:ascii="Arial" w:hAnsi="Arial" w:cs="Arial"/>
          <w:bCs/>
          <w:lang w:val="en-US"/>
        </w:rPr>
      </w:pPr>
    </w:p>
    <w:p w14:paraId="1D193F17" w14:textId="45C64268" w:rsidR="00F8754F" w:rsidRPr="00250427" w:rsidRDefault="00250427" w:rsidP="001B7F0A">
      <w:pPr>
        <w:spacing w:line="276" w:lineRule="auto"/>
        <w:rPr>
          <w:rFonts w:ascii="Arial" w:hAnsi="Arial" w:cs="Arial"/>
          <w:b/>
          <w:lang w:val="en-US"/>
        </w:rPr>
      </w:pPr>
      <w:r w:rsidRPr="00250427">
        <w:rPr>
          <w:rFonts w:ascii="Arial" w:hAnsi="Arial" w:cs="Arial"/>
          <w:b/>
          <w:lang w:val="en-US"/>
        </w:rPr>
        <w:t>About</w:t>
      </w:r>
      <w:r w:rsidR="00F8754F" w:rsidRPr="00250427">
        <w:rPr>
          <w:rFonts w:ascii="Arial" w:hAnsi="Arial" w:cs="Arial"/>
          <w:b/>
          <w:lang w:val="en-US"/>
        </w:rPr>
        <w:t xml:space="preserve"> Laserline:</w:t>
      </w:r>
    </w:p>
    <w:p w14:paraId="6C961D36" w14:textId="77777777" w:rsidR="00F8754F" w:rsidRPr="00250427" w:rsidRDefault="00F8754F" w:rsidP="001B7F0A">
      <w:pPr>
        <w:spacing w:line="276" w:lineRule="auto"/>
        <w:rPr>
          <w:rFonts w:ascii="Arial" w:hAnsi="Arial" w:cs="Arial"/>
          <w:sz w:val="22"/>
          <w:szCs w:val="22"/>
          <w:lang w:val="en-US"/>
        </w:rPr>
      </w:pPr>
    </w:p>
    <w:p w14:paraId="61E21C7A" w14:textId="2B425682" w:rsidR="00797309" w:rsidRPr="001B7F0A" w:rsidRDefault="00250427" w:rsidP="001B7F0A">
      <w:pPr>
        <w:pStyle w:val="Listenabsatz"/>
        <w:ind w:left="0"/>
        <w:contextualSpacing w:val="0"/>
        <w:rPr>
          <w:color w:val="000000"/>
          <w:sz w:val="20"/>
          <w:szCs w:val="20"/>
        </w:rPr>
      </w:pPr>
      <w:r w:rsidRPr="00691DB1">
        <w:rPr>
          <w:color w:val="000000"/>
          <w:sz w:val="20"/>
          <w:szCs w:val="20"/>
          <w:lang w:val="en-US"/>
        </w:rPr>
        <w:t xml:space="preserve">Laserline GmbH, based in </w:t>
      </w:r>
      <w:proofErr w:type="spellStart"/>
      <w:r w:rsidRPr="00691DB1">
        <w:rPr>
          <w:color w:val="000000"/>
          <w:sz w:val="20"/>
          <w:szCs w:val="20"/>
          <w:lang w:val="en-US"/>
        </w:rPr>
        <w:t>Mülheim-Kärlich</w:t>
      </w:r>
      <w:proofErr w:type="spellEnd"/>
      <w:r w:rsidRPr="00691DB1">
        <w:rPr>
          <w:color w:val="000000"/>
          <w:sz w:val="20"/>
          <w:szCs w:val="20"/>
          <w:lang w:val="en-US"/>
        </w:rPr>
        <w:t xml:space="preserve"> near Koblenz, was founded in 1997. </w:t>
      </w:r>
      <w:r w:rsidRPr="00E05292">
        <w:rPr>
          <w:color w:val="000000"/>
          <w:sz w:val="20"/>
          <w:szCs w:val="20"/>
          <w:lang w:val="en-US"/>
        </w:rPr>
        <w:t>The company is a world leader in the development and manufacture of extremely efficient, modular diode laser systems at blue and infrared wavelengths. Laserline high-power diode lasers achieve output powers of up to 60 kW and an electrical efficiency (WPE) of over 56%. Based on decades of experience, Laserline develops customized laser solutions for industrial applications – including high-quality beam-shaping optics for the realization of variable spot geometries – and has established itself internationally as a reliable partner. More than 8,</w:t>
      </w:r>
      <w:r>
        <w:rPr>
          <w:color w:val="000000"/>
          <w:sz w:val="20"/>
          <w:szCs w:val="20"/>
          <w:lang w:val="en-US"/>
        </w:rPr>
        <w:t>500</w:t>
      </w:r>
      <w:r w:rsidRPr="00E05292">
        <w:rPr>
          <w:color w:val="000000"/>
          <w:sz w:val="20"/>
          <w:szCs w:val="20"/>
          <w:lang w:val="en-US"/>
        </w:rPr>
        <w:t xml:space="preserve"> high-power diode lasers from Laserline are currently in use around the world, demonstrating their performance in a wide variety of processes and applications. The laser technology specialist currently employs around 4</w:t>
      </w:r>
      <w:r>
        <w:rPr>
          <w:color w:val="000000"/>
          <w:sz w:val="20"/>
          <w:szCs w:val="20"/>
          <w:lang w:val="en-US"/>
        </w:rPr>
        <w:t>4</w:t>
      </w:r>
      <w:r w:rsidRPr="00E05292">
        <w:rPr>
          <w:color w:val="000000"/>
          <w:sz w:val="20"/>
          <w:szCs w:val="20"/>
          <w:lang w:val="en-US"/>
        </w:rPr>
        <w:t xml:space="preserve">0 people and has international subsidiaries in the </w:t>
      </w:r>
      <w:r w:rsidRPr="00E05292">
        <w:rPr>
          <w:color w:val="000000"/>
          <w:sz w:val="20"/>
          <w:szCs w:val="20"/>
          <w:lang w:val="en-US"/>
        </w:rPr>
        <w:lastRenderedPageBreak/>
        <w:t xml:space="preserve">USA, Mexico, Brazil, Japan, China, South Korea and India. </w:t>
      </w:r>
      <w:r w:rsidRPr="00E05292">
        <w:rPr>
          <w:color w:val="000000"/>
          <w:sz w:val="20"/>
          <w:szCs w:val="20"/>
        </w:rPr>
        <w:t xml:space="preserve">Further </w:t>
      </w:r>
      <w:proofErr w:type="spellStart"/>
      <w:r w:rsidRPr="00E05292">
        <w:rPr>
          <w:color w:val="000000"/>
          <w:sz w:val="20"/>
          <w:szCs w:val="20"/>
        </w:rPr>
        <w:t>information</w:t>
      </w:r>
      <w:proofErr w:type="spellEnd"/>
      <w:r w:rsidRPr="00E05292">
        <w:rPr>
          <w:color w:val="000000"/>
          <w:sz w:val="20"/>
          <w:szCs w:val="20"/>
        </w:rPr>
        <w:t xml:space="preserve"> at </w:t>
      </w:r>
      <w:hyperlink r:id="rId7" w:history="1">
        <w:r w:rsidRPr="005F4A67">
          <w:rPr>
            <w:rStyle w:val="Hyperlink"/>
            <w:sz w:val="20"/>
            <w:szCs w:val="20"/>
          </w:rPr>
          <w:t>https://www.laserline.com/en-int/</w:t>
        </w:r>
      </w:hyperlink>
      <w:r>
        <w:rPr>
          <w:color w:val="000000"/>
          <w:sz w:val="20"/>
          <w:szCs w:val="20"/>
        </w:rPr>
        <w:t xml:space="preserve"> </w:t>
      </w:r>
    </w:p>
    <w:p w14:paraId="0CB908F0" w14:textId="77777777" w:rsidR="00797309" w:rsidRPr="001B7F0A" w:rsidRDefault="00797309" w:rsidP="001B7F0A">
      <w:pPr>
        <w:spacing w:line="276" w:lineRule="auto"/>
        <w:rPr>
          <w:rFonts w:ascii="Arial" w:hAnsi="Arial" w:cs="Arial"/>
          <w:color w:val="000000"/>
          <w:sz w:val="22"/>
          <w:szCs w:val="22"/>
        </w:rPr>
      </w:pPr>
    </w:p>
    <w:p w14:paraId="31989FA1" w14:textId="77777777" w:rsidR="00797309" w:rsidRPr="001B7F0A" w:rsidRDefault="00797309" w:rsidP="001B7F0A">
      <w:pPr>
        <w:spacing w:line="276" w:lineRule="auto"/>
        <w:rPr>
          <w:rFonts w:ascii="Arial" w:hAnsi="Arial" w:cs="Arial"/>
          <w:color w:val="000000"/>
          <w:sz w:val="22"/>
          <w:szCs w:val="22"/>
        </w:rPr>
      </w:pPr>
    </w:p>
    <w:tbl>
      <w:tblPr>
        <w:tblW w:w="0" w:type="auto"/>
        <w:tblLook w:val="04A0" w:firstRow="1" w:lastRow="0" w:firstColumn="1" w:lastColumn="0" w:noHBand="0" w:noVBand="1"/>
      </w:tblPr>
      <w:tblGrid>
        <w:gridCol w:w="4545"/>
        <w:gridCol w:w="4527"/>
      </w:tblGrid>
      <w:tr w:rsidR="00797309" w:rsidRPr="001B7F0A" w14:paraId="11A9AF5E" w14:textId="77777777" w:rsidTr="003F200A">
        <w:tc>
          <w:tcPr>
            <w:tcW w:w="4606" w:type="dxa"/>
          </w:tcPr>
          <w:p w14:paraId="47309F0E" w14:textId="756F1A37" w:rsidR="00797309" w:rsidRPr="001B7F0A" w:rsidRDefault="00250427" w:rsidP="001B7F0A">
            <w:pPr>
              <w:spacing w:line="276" w:lineRule="auto"/>
              <w:rPr>
                <w:rFonts w:ascii="Arial" w:hAnsi="Arial" w:cs="Arial"/>
                <w:b/>
                <w:sz w:val="18"/>
                <w:szCs w:val="18"/>
                <w:u w:val="single"/>
              </w:rPr>
            </w:pPr>
            <w:r>
              <w:rPr>
                <w:rFonts w:ascii="Arial" w:hAnsi="Arial" w:cs="Arial"/>
                <w:b/>
                <w:sz w:val="18"/>
                <w:szCs w:val="18"/>
                <w:u w:val="single"/>
              </w:rPr>
              <w:t>Contact Company</w:t>
            </w:r>
            <w:r w:rsidR="00797309" w:rsidRPr="001B7F0A">
              <w:rPr>
                <w:rFonts w:ascii="Arial" w:hAnsi="Arial" w:cs="Arial"/>
                <w:b/>
                <w:sz w:val="18"/>
                <w:szCs w:val="18"/>
                <w:u w:val="single"/>
              </w:rPr>
              <w:t>:</w:t>
            </w:r>
          </w:p>
          <w:p w14:paraId="2F52C570" w14:textId="77777777" w:rsidR="00797309" w:rsidRPr="001B7F0A" w:rsidRDefault="00797309" w:rsidP="001B7F0A">
            <w:pPr>
              <w:spacing w:line="276" w:lineRule="auto"/>
              <w:rPr>
                <w:rFonts w:ascii="Arial" w:hAnsi="Arial" w:cs="Arial"/>
                <w:sz w:val="18"/>
                <w:szCs w:val="18"/>
              </w:rPr>
            </w:pPr>
          </w:p>
          <w:p w14:paraId="2011F6A1" w14:textId="5EA36DBC" w:rsidR="00797309" w:rsidRPr="001B7F0A" w:rsidRDefault="00797309" w:rsidP="001B7F0A">
            <w:pPr>
              <w:spacing w:line="276" w:lineRule="auto"/>
              <w:rPr>
                <w:rFonts w:ascii="Arial" w:hAnsi="Arial" w:cs="Arial"/>
                <w:b/>
                <w:sz w:val="18"/>
                <w:szCs w:val="18"/>
              </w:rPr>
            </w:pPr>
            <w:r w:rsidRPr="001B7F0A">
              <w:rPr>
                <w:rFonts w:ascii="Arial" w:hAnsi="Arial" w:cs="Arial"/>
                <w:b/>
                <w:sz w:val="18"/>
                <w:szCs w:val="18"/>
              </w:rPr>
              <w:t>Laserline GmbH</w:t>
            </w:r>
            <w:r w:rsidR="00F33FD4" w:rsidRPr="001B7F0A">
              <w:rPr>
                <w:rFonts w:ascii="Arial" w:hAnsi="Arial" w:cs="Arial"/>
                <w:b/>
                <w:sz w:val="18"/>
                <w:szCs w:val="18"/>
              </w:rPr>
              <w:br/>
            </w:r>
            <w:r w:rsidRPr="001B7F0A">
              <w:rPr>
                <w:rFonts w:ascii="Arial" w:hAnsi="Arial" w:cs="Arial"/>
                <w:sz w:val="18"/>
                <w:szCs w:val="18"/>
              </w:rPr>
              <w:t>Stefan Aust</w:t>
            </w:r>
            <w:r w:rsidRPr="001B7F0A">
              <w:rPr>
                <w:rFonts w:ascii="Arial" w:hAnsi="Arial" w:cs="Arial"/>
                <w:sz w:val="18"/>
                <w:szCs w:val="18"/>
              </w:rPr>
              <w:tab/>
            </w:r>
            <w:r w:rsidR="00F33FD4" w:rsidRPr="001B7F0A">
              <w:rPr>
                <w:rFonts w:ascii="Arial" w:hAnsi="Arial" w:cs="Arial"/>
                <w:sz w:val="18"/>
                <w:szCs w:val="18"/>
              </w:rPr>
              <w:br/>
            </w:r>
            <w:r w:rsidRPr="001B7F0A">
              <w:rPr>
                <w:rFonts w:ascii="Arial" w:hAnsi="Arial" w:cs="Arial"/>
                <w:sz w:val="18"/>
                <w:szCs w:val="18"/>
              </w:rPr>
              <w:t>Fraunhofer Straße</w:t>
            </w:r>
            <w:r w:rsidR="00F33FD4" w:rsidRPr="001B7F0A">
              <w:rPr>
                <w:rFonts w:ascii="Arial" w:hAnsi="Arial" w:cs="Arial"/>
                <w:sz w:val="18"/>
                <w:szCs w:val="18"/>
              </w:rPr>
              <w:br/>
            </w:r>
            <w:r w:rsidRPr="001B7F0A">
              <w:rPr>
                <w:rFonts w:ascii="Arial" w:hAnsi="Arial" w:cs="Arial"/>
                <w:sz w:val="18"/>
                <w:szCs w:val="18"/>
              </w:rPr>
              <w:t>D-56218 Mülheim-Kärlich</w:t>
            </w:r>
            <w:r w:rsidR="00F33FD4" w:rsidRPr="001B7F0A">
              <w:rPr>
                <w:rFonts w:ascii="Arial" w:hAnsi="Arial" w:cs="Arial"/>
                <w:sz w:val="18"/>
                <w:szCs w:val="18"/>
              </w:rPr>
              <w:br/>
            </w:r>
            <w:r w:rsidRPr="001B7F0A">
              <w:rPr>
                <w:rFonts w:ascii="Arial" w:hAnsi="Arial" w:cs="Arial"/>
                <w:sz w:val="18"/>
                <w:szCs w:val="18"/>
              </w:rPr>
              <w:t>Tel. +49 (0) 2630 964-1440</w:t>
            </w:r>
            <w:r w:rsidR="00F33FD4" w:rsidRPr="001B7F0A">
              <w:rPr>
                <w:rFonts w:ascii="Arial" w:hAnsi="Arial" w:cs="Arial"/>
                <w:sz w:val="18"/>
                <w:szCs w:val="18"/>
              </w:rPr>
              <w:br/>
            </w:r>
            <w:r w:rsidRPr="001B7F0A">
              <w:rPr>
                <w:rFonts w:ascii="Arial" w:hAnsi="Arial" w:cs="Arial"/>
                <w:sz w:val="18"/>
                <w:szCs w:val="18"/>
                <w:lang w:val="en-US"/>
              </w:rPr>
              <w:t xml:space="preserve">Fax +49 (0) 2630 964-1018 </w:t>
            </w:r>
            <w:r w:rsidR="00F33FD4" w:rsidRPr="001B7F0A">
              <w:rPr>
                <w:rFonts w:ascii="Arial" w:hAnsi="Arial" w:cs="Arial"/>
                <w:sz w:val="18"/>
                <w:szCs w:val="18"/>
                <w:lang w:val="en-US"/>
              </w:rPr>
              <w:br/>
            </w:r>
            <w:hyperlink r:id="rId8" w:history="1">
              <w:r w:rsidR="00F33FD4" w:rsidRPr="001B7F0A">
                <w:rPr>
                  <w:rStyle w:val="Hyperlink"/>
                  <w:rFonts w:ascii="Arial" w:hAnsi="Arial" w:cs="Arial"/>
                  <w:sz w:val="18"/>
                  <w:szCs w:val="18"/>
                  <w:lang w:val="en-US"/>
                </w:rPr>
                <w:t>Stefan.Aust@laserline.com</w:t>
              </w:r>
            </w:hyperlink>
            <w:r w:rsidR="00F33FD4" w:rsidRPr="001B7F0A">
              <w:rPr>
                <w:rFonts w:ascii="Arial" w:hAnsi="Arial" w:cs="Arial"/>
                <w:sz w:val="18"/>
                <w:szCs w:val="18"/>
                <w:lang w:val="en-US"/>
              </w:rPr>
              <w:br/>
            </w:r>
            <w:r w:rsidRPr="001B7F0A">
              <w:rPr>
                <w:rFonts w:ascii="Arial" w:hAnsi="Arial" w:cs="Arial"/>
                <w:sz w:val="18"/>
                <w:szCs w:val="18"/>
                <w:lang w:val="en-US"/>
              </w:rPr>
              <w:t>www.laserline.com</w:t>
            </w:r>
          </w:p>
        </w:tc>
        <w:tc>
          <w:tcPr>
            <w:tcW w:w="4606" w:type="dxa"/>
          </w:tcPr>
          <w:p w14:paraId="6C2F37CE" w14:textId="458C0A0F" w:rsidR="00797309" w:rsidRPr="001B7F0A" w:rsidRDefault="00250427" w:rsidP="001B7F0A">
            <w:pPr>
              <w:spacing w:line="276" w:lineRule="auto"/>
              <w:rPr>
                <w:rFonts w:ascii="Arial" w:hAnsi="Arial" w:cs="Arial"/>
                <w:b/>
                <w:sz w:val="18"/>
                <w:szCs w:val="18"/>
                <w:u w:val="single"/>
              </w:rPr>
            </w:pPr>
            <w:r>
              <w:rPr>
                <w:rFonts w:ascii="Arial" w:hAnsi="Arial" w:cs="Arial"/>
                <w:b/>
                <w:sz w:val="18"/>
                <w:szCs w:val="18"/>
                <w:u w:val="single"/>
              </w:rPr>
              <w:t>Contact Agency</w:t>
            </w:r>
            <w:r w:rsidR="00797309" w:rsidRPr="001B7F0A">
              <w:rPr>
                <w:rFonts w:ascii="Arial" w:hAnsi="Arial" w:cs="Arial"/>
                <w:b/>
                <w:sz w:val="18"/>
                <w:szCs w:val="18"/>
                <w:u w:val="single"/>
              </w:rPr>
              <w:t>:</w:t>
            </w:r>
          </w:p>
          <w:p w14:paraId="6A7CD850" w14:textId="77777777" w:rsidR="00797309" w:rsidRPr="001B7F0A" w:rsidRDefault="00797309" w:rsidP="001B7F0A">
            <w:pPr>
              <w:spacing w:line="276" w:lineRule="auto"/>
              <w:rPr>
                <w:rFonts w:ascii="Arial" w:hAnsi="Arial" w:cs="Arial"/>
                <w:sz w:val="18"/>
                <w:szCs w:val="18"/>
              </w:rPr>
            </w:pPr>
          </w:p>
          <w:p w14:paraId="33812FAC" w14:textId="438F571F" w:rsidR="00797309" w:rsidRPr="001B7F0A" w:rsidRDefault="00F33FD4" w:rsidP="001B7F0A">
            <w:pPr>
              <w:spacing w:line="276" w:lineRule="auto"/>
              <w:rPr>
                <w:rFonts w:ascii="Arial" w:hAnsi="Arial" w:cs="Arial"/>
                <w:b/>
                <w:sz w:val="18"/>
                <w:szCs w:val="18"/>
              </w:rPr>
            </w:pPr>
            <w:proofErr w:type="spellStart"/>
            <w:proofErr w:type="gramStart"/>
            <w:r w:rsidRPr="001B7F0A">
              <w:rPr>
                <w:rFonts w:ascii="Arial" w:hAnsi="Arial" w:cs="Arial"/>
                <w:b/>
                <w:sz w:val="18"/>
                <w:szCs w:val="18"/>
              </w:rPr>
              <w:t>r</w:t>
            </w:r>
            <w:r w:rsidR="00797309" w:rsidRPr="001B7F0A">
              <w:rPr>
                <w:rFonts w:ascii="Arial" w:hAnsi="Arial" w:cs="Arial"/>
                <w:b/>
                <w:sz w:val="18"/>
                <w:szCs w:val="18"/>
              </w:rPr>
              <w:t>iba:</w:t>
            </w:r>
            <w:r w:rsidRPr="001B7F0A">
              <w:rPr>
                <w:rFonts w:ascii="Arial" w:hAnsi="Arial" w:cs="Arial"/>
                <w:b/>
                <w:sz w:val="18"/>
                <w:szCs w:val="18"/>
              </w:rPr>
              <w:t>b</w:t>
            </w:r>
            <w:r w:rsidR="00797309" w:rsidRPr="001B7F0A">
              <w:rPr>
                <w:rFonts w:ascii="Arial" w:hAnsi="Arial" w:cs="Arial"/>
                <w:b/>
                <w:sz w:val="18"/>
                <w:szCs w:val="18"/>
              </w:rPr>
              <w:t>usiness</w:t>
            </w:r>
            <w:r w:rsidRPr="001B7F0A">
              <w:rPr>
                <w:rFonts w:ascii="Arial" w:hAnsi="Arial" w:cs="Arial"/>
                <w:b/>
                <w:sz w:val="18"/>
                <w:szCs w:val="18"/>
              </w:rPr>
              <w:t>t</w:t>
            </w:r>
            <w:r w:rsidR="00797309" w:rsidRPr="001B7F0A">
              <w:rPr>
                <w:rFonts w:ascii="Arial" w:hAnsi="Arial" w:cs="Arial"/>
                <w:b/>
                <w:sz w:val="18"/>
                <w:szCs w:val="18"/>
              </w:rPr>
              <w:t>alk</w:t>
            </w:r>
            <w:proofErr w:type="spellEnd"/>
            <w:proofErr w:type="gramEnd"/>
            <w:r w:rsidRPr="001B7F0A">
              <w:rPr>
                <w:rFonts w:ascii="Arial" w:hAnsi="Arial" w:cs="Arial"/>
                <w:b/>
                <w:sz w:val="18"/>
                <w:szCs w:val="18"/>
              </w:rPr>
              <w:br/>
            </w:r>
            <w:r w:rsidR="00797309" w:rsidRPr="001B7F0A">
              <w:rPr>
                <w:rFonts w:ascii="Arial" w:hAnsi="Arial" w:cs="Arial"/>
                <w:sz w:val="18"/>
                <w:szCs w:val="18"/>
              </w:rPr>
              <w:t>Michael Beyrau</w:t>
            </w:r>
            <w:r w:rsidRPr="001B7F0A">
              <w:rPr>
                <w:rFonts w:ascii="Arial" w:hAnsi="Arial" w:cs="Arial"/>
                <w:sz w:val="18"/>
                <w:szCs w:val="18"/>
              </w:rPr>
              <w:br/>
            </w:r>
            <w:r w:rsidR="00797309" w:rsidRPr="001B7F0A">
              <w:rPr>
                <w:rFonts w:ascii="Arial" w:hAnsi="Arial" w:cs="Arial"/>
                <w:sz w:val="18"/>
                <w:szCs w:val="18"/>
              </w:rPr>
              <w:t>Klostergut Besselich</w:t>
            </w:r>
            <w:r w:rsidRPr="001B7F0A">
              <w:rPr>
                <w:rFonts w:ascii="Arial" w:hAnsi="Arial" w:cs="Arial"/>
                <w:sz w:val="18"/>
                <w:szCs w:val="18"/>
              </w:rPr>
              <w:br/>
            </w:r>
            <w:r w:rsidR="00797309" w:rsidRPr="001B7F0A">
              <w:rPr>
                <w:rFonts w:ascii="Arial" w:hAnsi="Arial" w:cs="Arial"/>
                <w:sz w:val="18"/>
                <w:szCs w:val="18"/>
              </w:rPr>
              <w:t>D-56182 Urbar/Koblenz</w:t>
            </w:r>
            <w:r w:rsidRPr="001B7F0A">
              <w:rPr>
                <w:rFonts w:ascii="Arial" w:hAnsi="Arial" w:cs="Arial"/>
                <w:sz w:val="18"/>
                <w:szCs w:val="18"/>
              </w:rPr>
              <w:br/>
            </w:r>
            <w:r w:rsidR="00797309" w:rsidRPr="001B7F0A">
              <w:rPr>
                <w:rFonts w:ascii="Arial" w:hAnsi="Arial" w:cs="Arial"/>
                <w:sz w:val="18"/>
                <w:szCs w:val="18"/>
              </w:rPr>
              <w:t>Tel. +49 (0)261-963 757-27</w:t>
            </w:r>
            <w:r w:rsidR="00797309" w:rsidRPr="001B7F0A">
              <w:rPr>
                <w:rFonts w:ascii="Arial" w:hAnsi="Arial" w:cs="Arial"/>
                <w:sz w:val="18"/>
                <w:szCs w:val="18"/>
              </w:rPr>
              <w:br/>
            </w:r>
            <w:r w:rsidR="00797309" w:rsidRPr="001B7F0A">
              <w:rPr>
                <w:rFonts w:ascii="Arial" w:hAnsi="Arial" w:cs="Arial"/>
                <w:sz w:val="18"/>
                <w:szCs w:val="18"/>
                <w:lang w:val="it-IT"/>
              </w:rPr>
              <w:t>Fax +49 (0)261-963 757-11</w:t>
            </w:r>
            <w:r w:rsidRPr="001B7F0A">
              <w:rPr>
                <w:rFonts w:ascii="Arial" w:hAnsi="Arial" w:cs="Arial"/>
                <w:sz w:val="18"/>
                <w:szCs w:val="18"/>
                <w:lang w:val="it-IT"/>
              </w:rPr>
              <w:br/>
            </w:r>
            <w:hyperlink r:id="rId9" w:history="1">
              <w:r w:rsidRPr="001B7F0A">
                <w:rPr>
                  <w:rStyle w:val="Hyperlink"/>
                  <w:rFonts w:ascii="Arial" w:hAnsi="Arial" w:cs="Arial"/>
                  <w:sz w:val="18"/>
                  <w:szCs w:val="18"/>
                  <w:lang w:val="it-IT"/>
                </w:rPr>
                <w:t>mbeyrau@riba.eu</w:t>
              </w:r>
            </w:hyperlink>
            <w:r w:rsidRPr="001B7F0A">
              <w:rPr>
                <w:rFonts w:ascii="Arial" w:hAnsi="Arial" w:cs="Arial"/>
                <w:sz w:val="18"/>
                <w:szCs w:val="18"/>
                <w:lang w:val="it-IT"/>
              </w:rPr>
              <w:br/>
            </w:r>
            <w:r w:rsidR="00797309" w:rsidRPr="001B7F0A">
              <w:rPr>
                <w:rFonts w:ascii="Arial" w:hAnsi="Arial" w:cs="Arial"/>
                <w:sz w:val="18"/>
                <w:szCs w:val="18"/>
                <w:lang w:val="en-US"/>
              </w:rPr>
              <w:t>www.riba.eu</w:t>
            </w:r>
          </w:p>
          <w:p w14:paraId="7E0E9CFE" w14:textId="77777777" w:rsidR="00797309" w:rsidRPr="001B7F0A" w:rsidRDefault="00797309" w:rsidP="001B7F0A">
            <w:pPr>
              <w:spacing w:line="276" w:lineRule="auto"/>
              <w:rPr>
                <w:rFonts w:ascii="Arial" w:hAnsi="Arial" w:cs="Arial"/>
                <w:color w:val="000000"/>
                <w:sz w:val="22"/>
                <w:szCs w:val="22"/>
                <w:lang w:val="en-US"/>
              </w:rPr>
            </w:pPr>
          </w:p>
        </w:tc>
      </w:tr>
    </w:tbl>
    <w:p w14:paraId="5FF78BB4" w14:textId="77777777" w:rsidR="008E321A" w:rsidRPr="001B7F0A" w:rsidRDefault="008E321A" w:rsidP="008109A4">
      <w:pPr>
        <w:spacing w:line="276" w:lineRule="auto"/>
        <w:rPr>
          <w:rFonts w:ascii="Arial" w:hAnsi="Arial" w:cs="Arial"/>
        </w:rPr>
      </w:pPr>
    </w:p>
    <w:sectPr w:rsidR="008E321A" w:rsidRPr="001B7F0A">
      <w:headerReference w:type="even" r:id="rId10"/>
      <w:headerReference w:type="default" r:id="rId11"/>
      <w:headerReference w:type="first" r:id="rId12"/>
      <w:pgSz w:w="11906" w:h="16838"/>
      <w:pgMar w:top="1078" w:right="1417" w:bottom="71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3C161" w14:textId="77777777" w:rsidR="00A5222C" w:rsidRDefault="00A5222C">
      <w:r>
        <w:separator/>
      </w:r>
    </w:p>
  </w:endnote>
  <w:endnote w:type="continuationSeparator" w:id="0">
    <w:p w14:paraId="2282077E" w14:textId="77777777" w:rsidR="00A5222C" w:rsidRDefault="00A5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916CA" w14:textId="77777777" w:rsidR="00A5222C" w:rsidRDefault="00A5222C">
      <w:r>
        <w:separator/>
      </w:r>
    </w:p>
  </w:footnote>
  <w:footnote w:type="continuationSeparator" w:id="0">
    <w:p w14:paraId="01A130F7" w14:textId="77777777" w:rsidR="00A5222C" w:rsidRDefault="00A5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E4D8" w14:textId="6ADFD1E3" w:rsidR="001B4874" w:rsidRDefault="00C51F70">
    <w:pPr>
      <w:pStyle w:val="Kopfzeile"/>
    </w:pPr>
    <w:r>
      <w:rPr>
        <w:noProof/>
      </w:rPr>
      <mc:AlternateContent>
        <mc:Choice Requires="wps">
          <w:drawing>
            <wp:anchor distT="0" distB="0" distL="0" distR="0" simplePos="0" relativeHeight="251659264" behindDoc="0" locked="0" layoutInCell="1" allowOverlap="1" wp14:anchorId="2783D44C" wp14:editId="366DA89C">
              <wp:simplePos x="635" y="635"/>
              <wp:positionH relativeFrom="page">
                <wp:align>right</wp:align>
              </wp:positionH>
              <wp:positionV relativeFrom="page">
                <wp:align>top</wp:align>
              </wp:positionV>
              <wp:extent cx="1527810" cy="345440"/>
              <wp:effectExtent l="0" t="0" r="0" b="16510"/>
              <wp:wrapNone/>
              <wp:docPr id="1128819212" name="Textfeld 5" descr="--- öffentlich /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27810" cy="345440"/>
                      </a:xfrm>
                      <a:prstGeom prst="rect">
                        <a:avLst/>
                      </a:prstGeom>
                      <a:noFill/>
                      <a:ln>
                        <a:noFill/>
                      </a:ln>
                    </wps:spPr>
                    <wps:txbx>
                      <w:txbxContent>
                        <w:p w14:paraId="0F9E45DF" w14:textId="45EB2659" w:rsidR="00C51F70" w:rsidRPr="00C51F70" w:rsidRDefault="00C51F70" w:rsidP="00C51F70">
                          <w:pPr>
                            <w:rPr>
                              <w:rFonts w:ascii="Aptos" w:eastAsia="Aptos" w:hAnsi="Aptos" w:cs="Aptos"/>
                              <w:noProof/>
                              <w:color w:val="000000"/>
                              <w:szCs w:val="20"/>
                            </w:rPr>
                          </w:pPr>
                          <w:r w:rsidRPr="00C51F70">
                            <w:rPr>
                              <w:rFonts w:ascii="Aptos" w:eastAsia="Aptos" w:hAnsi="Aptos" w:cs="Aptos"/>
                              <w:noProof/>
                              <w:color w:val="000000"/>
                              <w:szCs w:val="20"/>
                            </w:rPr>
                            <w:t>--- öffentlich / 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83D44C" id="_x0000_t202" coordsize="21600,21600" o:spt="202" path="m,l,21600r21600,l21600,xe">
              <v:stroke joinstyle="miter"/>
              <v:path gradientshapeok="t" o:connecttype="rect"/>
            </v:shapetype>
            <v:shape id="Textfeld 5" o:spid="_x0000_s1026" type="#_x0000_t202" alt="--- öffentlich / public ---" style="position:absolute;margin-left:69.1pt;margin-top:0;width:120.3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" filled="f" stroked="f">
              <v:fill o:detectmouseclick="t"/>
              <v:textbox style="mso-fit-shape-to-text:t" inset="0,15pt,20pt,0">
                <w:txbxContent>
                  <w:p w14:paraId="0F9E45DF" w14:textId="45EB2659" w:rsidR="00C51F70" w:rsidRPr="00C51F70" w:rsidRDefault="00C51F70" w:rsidP="00C51F70">
                    <w:pPr>
                      <w:rPr>
                        <w:rFonts w:ascii="Aptos" w:eastAsia="Aptos" w:hAnsi="Aptos" w:cs="Aptos"/>
                        <w:noProof/>
                        <w:color w:val="000000"/>
                        <w:szCs w:val="20"/>
                      </w:rPr>
                    </w:pPr>
                    <w:r w:rsidRPr="00C51F70">
                      <w:rPr>
                        <w:rFonts w:ascii="Aptos" w:eastAsia="Aptos" w:hAnsi="Aptos" w:cs="Aptos"/>
                        <w:noProof/>
                        <w:color w:val="000000"/>
                        <w:szCs w:val="20"/>
                      </w:rPr>
                      <w:t>--- öffentlich / public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2A62" w14:textId="603496B3" w:rsidR="00010EDA" w:rsidRDefault="00C51F70">
    <w:pPr>
      <w:pStyle w:val="Kopfzeile"/>
      <w:jc w:val="right"/>
    </w:pPr>
    <w:r>
      <w:rPr>
        <w:noProof/>
      </w:rPr>
      <mc:AlternateContent>
        <mc:Choice Requires="wps">
          <w:drawing>
            <wp:anchor distT="0" distB="0" distL="0" distR="0" simplePos="0" relativeHeight="251660288" behindDoc="0" locked="0" layoutInCell="1" allowOverlap="1" wp14:anchorId="5C864AB6" wp14:editId="416BCC1B">
              <wp:simplePos x="899770" y="453542"/>
              <wp:positionH relativeFrom="page">
                <wp:align>right</wp:align>
              </wp:positionH>
              <wp:positionV relativeFrom="page">
                <wp:align>top</wp:align>
              </wp:positionV>
              <wp:extent cx="1527810" cy="345440"/>
              <wp:effectExtent l="0" t="0" r="0" b="16510"/>
              <wp:wrapNone/>
              <wp:docPr id="689003557" name="Textfeld 6" descr="--- öffentlich /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27810" cy="345440"/>
                      </a:xfrm>
                      <a:prstGeom prst="rect">
                        <a:avLst/>
                      </a:prstGeom>
                      <a:noFill/>
                      <a:ln>
                        <a:noFill/>
                      </a:ln>
                    </wps:spPr>
                    <wps:txbx>
                      <w:txbxContent>
                        <w:p w14:paraId="6D59E6B5" w14:textId="2CF4A81D" w:rsidR="00C51F70" w:rsidRPr="00C51F70" w:rsidRDefault="00C51F70" w:rsidP="00C51F70">
                          <w:pPr>
                            <w:rPr>
                              <w:rFonts w:ascii="Aptos" w:eastAsia="Aptos" w:hAnsi="Aptos" w:cs="Aptos"/>
                              <w:noProof/>
                              <w:color w:val="000000"/>
                              <w:szCs w:val="20"/>
                            </w:rPr>
                          </w:pPr>
                          <w:r w:rsidRPr="00C51F70">
                            <w:rPr>
                              <w:rFonts w:ascii="Aptos" w:eastAsia="Aptos" w:hAnsi="Aptos" w:cs="Aptos"/>
                              <w:noProof/>
                              <w:color w:val="000000"/>
                              <w:szCs w:val="20"/>
                            </w:rPr>
                            <w:t>--- öffentlich / 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864AB6" id="_x0000_t202" coordsize="21600,21600" o:spt="202" path="m,l,21600r21600,l21600,xe">
              <v:stroke joinstyle="miter"/>
              <v:path gradientshapeok="t" o:connecttype="rect"/>
            </v:shapetype>
            <v:shape id="Textfeld 6" o:spid="_x0000_s1027" type="#_x0000_t202" alt="--- öffentlich / public ---" style="position:absolute;left:0;text-align:left;margin-left:69.1pt;margin-top:0;width:120.3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" filled="f" stroked="f">
              <v:fill o:detectmouseclick="t"/>
              <v:textbox style="mso-fit-shape-to-text:t" inset="0,15pt,20pt,0">
                <w:txbxContent>
                  <w:p w14:paraId="6D59E6B5" w14:textId="2CF4A81D" w:rsidR="00C51F70" w:rsidRPr="00C51F70" w:rsidRDefault="00C51F70" w:rsidP="00C51F70">
                    <w:pPr>
                      <w:rPr>
                        <w:rFonts w:ascii="Aptos" w:eastAsia="Aptos" w:hAnsi="Aptos" w:cs="Aptos"/>
                        <w:noProof/>
                        <w:color w:val="000000"/>
                        <w:szCs w:val="20"/>
                      </w:rPr>
                    </w:pPr>
                    <w:r w:rsidRPr="00C51F70">
                      <w:rPr>
                        <w:rFonts w:ascii="Aptos" w:eastAsia="Aptos" w:hAnsi="Aptos" w:cs="Aptos"/>
                        <w:noProof/>
                        <w:color w:val="000000"/>
                        <w:szCs w:val="20"/>
                      </w:rPr>
                      <w:t>--- öffentlich / public ---</w:t>
                    </w:r>
                  </w:p>
                </w:txbxContent>
              </v:textbox>
              <w10:wrap anchorx="page" anchory="page"/>
            </v:shape>
          </w:pict>
        </mc:Fallback>
      </mc:AlternateContent>
    </w:r>
    <w:r w:rsidR="00797309">
      <w:rPr>
        <w:noProof/>
      </w:rPr>
      <w:drawing>
        <wp:inline distT="0" distB="0" distL="0" distR="0" wp14:anchorId="1757FBA2" wp14:editId="255D3B50">
          <wp:extent cx="1800225" cy="523875"/>
          <wp:effectExtent l="0" t="0" r="0" b="0"/>
          <wp:docPr id="1" name="Bild 1">
            <a:extLst xmlns:a="http://schemas.openxmlformats.org/drawingml/2006/main">
              <a:ext uri="{FF2B5EF4-FFF2-40B4-BE49-F238E27FC236}">
                <a16:creationId xmlns:a16="http://schemas.microsoft.com/office/drawing/2014/main" id="{683FC30B-5895-48FA-BA54-9D568D3EB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23875"/>
                  </a:xfrm>
                  <a:prstGeom prst="rect">
                    <a:avLst/>
                  </a:prstGeom>
                  <a:noFill/>
                  <a:ln>
                    <a:noFill/>
                  </a:ln>
                </pic:spPr>
              </pic:pic>
            </a:graphicData>
          </a:graphic>
        </wp:inline>
      </w:drawing>
    </w:r>
  </w:p>
  <w:p w14:paraId="078CA874" w14:textId="77777777" w:rsidR="00010EDA" w:rsidRDefault="00010EDA">
    <w:pPr>
      <w:pStyle w:val="Kopfzeile"/>
      <w:jc w:val="right"/>
    </w:pPr>
  </w:p>
  <w:p w14:paraId="3A271C1E" w14:textId="77777777" w:rsidR="00010EDA" w:rsidRDefault="00010EDA">
    <w:pPr>
      <w:pStyle w:val="Kopfzeile"/>
      <w:jc w:val="right"/>
    </w:pPr>
  </w:p>
  <w:p w14:paraId="096E8AA9" w14:textId="77777777" w:rsidR="00010EDA" w:rsidRDefault="00010EDA">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CFEB" w14:textId="401DC5A6" w:rsidR="001B4874" w:rsidRDefault="00C51F70">
    <w:pPr>
      <w:pStyle w:val="Kopfzeile"/>
    </w:pPr>
    <w:r>
      <w:rPr>
        <w:noProof/>
      </w:rPr>
      <mc:AlternateContent>
        <mc:Choice Requires="wps">
          <w:drawing>
            <wp:anchor distT="0" distB="0" distL="0" distR="0" simplePos="0" relativeHeight="251658240" behindDoc="0" locked="0" layoutInCell="1" allowOverlap="1" wp14:anchorId="513456FB" wp14:editId="6031586D">
              <wp:simplePos x="635" y="635"/>
              <wp:positionH relativeFrom="page">
                <wp:align>right</wp:align>
              </wp:positionH>
              <wp:positionV relativeFrom="page">
                <wp:align>top</wp:align>
              </wp:positionV>
              <wp:extent cx="1527810" cy="345440"/>
              <wp:effectExtent l="0" t="0" r="0" b="16510"/>
              <wp:wrapNone/>
              <wp:docPr id="1836412081" name="Textfeld 4" descr="--- öffentlich /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27810" cy="345440"/>
                      </a:xfrm>
                      <a:prstGeom prst="rect">
                        <a:avLst/>
                      </a:prstGeom>
                      <a:noFill/>
                      <a:ln>
                        <a:noFill/>
                      </a:ln>
                    </wps:spPr>
                    <wps:txbx>
                      <w:txbxContent>
                        <w:p w14:paraId="0C6E38A7" w14:textId="7B801B5B" w:rsidR="00C51F70" w:rsidRPr="00C51F70" w:rsidRDefault="00C51F70" w:rsidP="00C51F70">
                          <w:pPr>
                            <w:rPr>
                              <w:rFonts w:ascii="Aptos" w:eastAsia="Aptos" w:hAnsi="Aptos" w:cs="Aptos"/>
                              <w:noProof/>
                              <w:color w:val="000000"/>
                              <w:szCs w:val="20"/>
                            </w:rPr>
                          </w:pPr>
                          <w:r w:rsidRPr="00C51F70">
                            <w:rPr>
                              <w:rFonts w:ascii="Aptos" w:eastAsia="Aptos" w:hAnsi="Aptos" w:cs="Aptos"/>
                              <w:noProof/>
                              <w:color w:val="000000"/>
                              <w:szCs w:val="20"/>
                            </w:rPr>
                            <w:t>--- öffentlich / 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13456FB" id="_x0000_t202" coordsize="21600,21600" o:spt="202" path="m,l,21600r21600,l21600,xe">
              <v:stroke joinstyle="miter"/>
              <v:path gradientshapeok="t" o:connecttype="rect"/>
            </v:shapetype>
            <v:shape id="Textfeld 4" o:spid="_x0000_s1028" type="#_x0000_t202" alt="--- öffentlich / public ---" style="position:absolute;margin-left:69.1pt;margin-top:0;width:120.3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" filled="f" stroked="f">
              <v:fill o:detectmouseclick="t"/>
              <v:textbox style="mso-fit-shape-to-text:t" inset="0,15pt,20pt,0">
                <w:txbxContent>
                  <w:p w14:paraId="0C6E38A7" w14:textId="7B801B5B" w:rsidR="00C51F70" w:rsidRPr="00C51F70" w:rsidRDefault="00C51F70" w:rsidP="00C51F70">
                    <w:pPr>
                      <w:rPr>
                        <w:rFonts w:ascii="Aptos" w:eastAsia="Aptos" w:hAnsi="Aptos" w:cs="Aptos"/>
                        <w:noProof/>
                        <w:color w:val="000000"/>
                        <w:szCs w:val="20"/>
                      </w:rPr>
                    </w:pPr>
                    <w:r w:rsidRPr="00C51F70">
                      <w:rPr>
                        <w:rFonts w:ascii="Aptos" w:eastAsia="Aptos" w:hAnsi="Aptos" w:cs="Aptos"/>
                        <w:noProof/>
                        <w:color w:val="000000"/>
                        <w:szCs w:val="20"/>
                      </w:rPr>
                      <w:t>--- öffentlich / public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09"/>
    <w:rsid w:val="00005F2F"/>
    <w:rsid w:val="00010EDA"/>
    <w:rsid w:val="0003085F"/>
    <w:rsid w:val="0003626D"/>
    <w:rsid w:val="0005226F"/>
    <w:rsid w:val="00066E7D"/>
    <w:rsid w:val="00076B27"/>
    <w:rsid w:val="00077F7B"/>
    <w:rsid w:val="000C65E6"/>
    <w:rsid w:val="000D08E7"/>
    <w:rsid w:val="000D14C3"/>
    <w:rsid w:val="000E41F3"/>
    <w:rsid w:val="000E4F47"/>
    <w:rsid w:val="000E7600"/>
    <w:rsid w:val="000F36F0"/>
    <w:rsid w:val="00105452"/>
    <w:rsid w:val="001221E5"/>
    <w:rsid w:val="0012709B"/>
    <w:rsid w:val="00132FC9"/>
    <w:rsid w:val="00155050"/>
    <w:rsid w:val="001638FD"/>
    <w:rsid w:val="00181466"/>
    <w:rsid w:val="0018156F"/>
    <w:rsid w:val="00181CB9"/>
    <w:rsid w:val="00186C80"/>
    <w:rsid w:val="001A4243"/>
    <w:rsid w:val="001B4874"/>
    <w:rsid w:val="001B7F0A"/>
    <w:rsid w:val="001C2E18"/>
    <w:rsid w:val="002122DE"/>
    <w:rsid w:val="0021678A"/>
    <w:rsid w:val="00221B88"/>
    <w:rsid w:val="00237451"/>
    <w:rsid w:val="00250427"/>
    <w:rsid w:val="00263124"/>
    <w:rsid w:val="00296749"/>
    <w:rsid w:val="002A31D2"/>
    <w:rsid w:val="002A4E8F"/>
    <w:rsid w:val="002B37FB"/>
    <w:rsid w:val="002B65D0"/>
    <w:rsid w:val="002B78B2"/>
    <w:rsid w:val="002C5650"/>
    <w:rsid w:val="002D123D"/>
    <w:rsid w:val="002F071F"/>
    <w:rsid w:val="00307340"/>
    <w:rsid w:val="0031154E"/>
    <w:rsid w:val="00334A7E"/>
    <w:rsid w:val="00336AEA"/>
    <w:rsid w:val="003411E7"/>
    <w:rsid w:val="00351486"/>
    <w:rsid w:val="00374D7A"/>
    <w:rsid w:val="00384805"/>
    <w:rsid w:val="003932E8"/>
    <w:rsid w:val="00395CA5"/>
    <w:rsid w:val="003B2F8A"/>
    <w:rsid w:val="003E63BF"/>
    <w:rsid w:val="003E6910"/>
    <w:rsid w:val="003E7DA0"/>
    <w:rsid w:val="003F200A"/>
    <w:rsid w:val="00406FF1"/>
    <w:rsid w:val="004256FE"/>
    <w:rsid w:val="00426F36"/>
    <w:rsid w:val="00427594"/>
    <w:rsid w:val="00457B09"/>
    <w:rsid w:val="0047257B"/>
    <w:rsid w:val="004933F0"/>
    <w:rsid w:val="004A6351"/>
    <w:rsid w:val="005064B2"/>
    <w:rsid w:val="0051506E"/>
    <w:rsid w:val="0053433D"/>
    <w:rsid w:val="005435BB"/>
    <w:rsid w:val="00552D72"/>
    <w:rsid w:val="005625EA"/>
    <w:rsid w:val="00564E55"/>
    <w:rsid w:val="00577163"/>
    <w:rsid w:val="005D4F12"/>
    <w:rsid w:val="005D577C"/>
    <w:rsid w:val="005F26E7"/>
    <w:rsid w:val="00606FC9"/>
    <w:rsid w:val="0061016A"/>
    <w:rsid w:val="00632164"/>
    <w:rsid w:val="00635A3D"/>
    <w:rsid w:val="00637A31"/>
    <w:rsid w:val="00647088"/>
    <w:rsid w:val="00662345"/>
    <w:rsid w:val="006625EB"/>
    <w:rsid w:val="006759CC"/>
    <w:rsid w:val="00687EA0"/>
    <w:rsid w:val="00694CF6"/>
    <w:rsid w:val="006D2660"/>
    <w:rsid w:val="006E1B48"/>
    <w:rsid w:val="006F0928"/>
    <w:rsid w:val="006F15BC"/>
    <w:rsid w:val="006F2EAD"/>
    <w:rsid w:val="00722E53"/>
    <w:rsid w:val="007241C1"/>
    <w:rsid w:val="007329E8"/>
    <w:rsid w:val="00744C01"/>
    <w:rsid w:val="00746464"/>
    <w:rsid w:val="007660A4"/>
    <w:rsid w:val="0077176C"/>
    <w:rsid w:val="00782D6F"/>
    <w:rsid w:val="0078640B"/>
    <w:rsid w:val="00797309"/>
    <w:rsid w:val="0079731F"/>
    <w:rsid w:val="007A5AD3"/>
    <w:rsid w:val="007C3DB0"/>
    <w:rsid w:val="007F0C92"/>
    <w:rsid w:val="007F6931"/>
    <w:rsid w:val="008109A4"/>
    <w:rsid w:val="00824ABF"/>
    <w:rsid w:val="00827FF2"/>
    <w:rsid w:val="00854465"/>
    <w:rsid w:val="0085641F"/>
    <w:rsid w:val="008573E7"/>
    <w:rsid w:val="00860078"/>
    <w:rsid w:val="008672E5"/>
    <w:rsid w:val="00870A78"/>
    <w:rsid w:val="0089377D"/>
    <w:rsid w:val="008B2A04"/>
    <w:rsid w:val="008C692C"/>
    <w:rsid w:val="008C7BB4"/>
    <w:rsid w:val="008D16A7"/>
    <w:rsid w:val="008E2C7D"/>
    <w:rsid w:val="008E321A"/>
    <w:rsid w:val="008F085A"/>
    <w:rsid w:val="008F64DA"/>
    <w:rsid w:val="009564EC"/>
    <w:rsid w:val="00962E53"/>
    <w:rsid w:val="009636CF"/>
    <w:rsid w:val="00964507"/>
    <w:rsid w:val="00967157"/>
    <w:rsid w:val="00985E47"/>
    <w:rsid w:val="009A23A2"/>
    <w:rsid w:val="009A599F"/>
    <w:rsid w:val="009D7634"/>
    <w:rsid w:val="009E6C39"/>
    <w:rsid w:val="00A23C9C"/>
    <w:rsid w:val="00A306B7"/>
    <w:rsid w:val="00A3465B"/>
    <w:rsid w:val="00A36356"/>
    <w:rsid w:val="00A51E49"/>
    <w:rsid w:val="00A5222C"/>
    <w:rsid w:val="00A76F2B"/>
    <w:rsid w:val="00A90A21"/>
    <w:rsid w:val="00AA07EB"/>
    <w:rsid w:val="00AA5C2F"/>
    <w:rsid w:val="00AB2489"/>
    <w:rsid w:val="00AB5292"/>
    <w:rsid w:val="00AC2D4C"/>
    <w:rsid w:val="00AC7EE6"/>
    <w:rsid w:val="00AD04A4"/>
    <w:rsid w:val="00AD3366"/>
    <w:rsid w:val="00AE5DEF"/>
    <w:rsid w:val="00B04D14"/>
    <w:rsid w:val="00B121D5"/>
    <w:rsid w:val="00B157CA"/>
    <w:rsid w:val="00B23BCA"/>
    <w:rsid w:val="00B4463E"/>
    <w:rsid w:val="00B456A3"/>
    <w:rsid w:val="00B55887"/>
    <w:rsid w:val="00B5795C"/>
    <w:rsid w:val="00B76100"/>
    <w:rsid w:val="00B77C16"/>
    <w:rsid w:val="00B90695"/>
    <w:rsid w:val="00B96D8C"/>
    <w:rsid w:val="00BA775C"/>
    <w:rsid w:val="00BA7EBE"/>
    <w:rsid w:val="00BB5D11"/>
    <w:rsid w:val="00BF04E2"/>
    <w:rsid w:val="00BF40DC"/>
    <w:rsid w:val="00C12DA7"/>
    <w:rsid w:val="00C13E15"/>
    <w:rsid w:val="00C248B3"/>
    <w:rsid w:val="00C35EF0"/>
    <w:rsid w:val="00C40969"/>
    <w:rsid w:val="00C419EF"/>
    <w:rsid w:val="00C457B4"/>
    <w:rsid w:val="00C50C8C"/>
    <w:rsid w:val="00C51F70"/>
    <w:rsid w:val="00C66DFD"/>
    <w:rsid w:val="00C74C27"/>
    <w:rsid w:val="00C757D7"/>
    <w:rsid w:val="00C81E9E"/>
    <w:rsid w:val="00C95A37"/>
    <w:rsid w:val="00CB7FD4"/>
    <w:rsid w:val="00CC00BF"/>
    <w:rsid w:val="00CC39EE"/>
    <w:rsid w:val="00CD5AF5"/>
    <w:rsid w:val="00CF29ED"/>
    <w:rsid w:val="00D13DAF"/>
    <w:rsid w:val="00D16C13"/>
    <w:rsid w:val="00D42B02"/>
    <w:rsid w:val="00D43C36"/>
    <w:rsid w:val="00D514E5"/>
    <w:rsid w:val="00D536C7"/>
    <w:rsid w:val="00D7083C"/>
    <w:rsid w:val="00D828E2"/>
    <w:rsid w:val="00D900D7"/>
    <w:rsid w:val="00DA41D0"/>
    <w:rsid w:val="00DC527A"/>
    <w:rsid w:val="00E20202"/>
    <w:rsid w:val="00E26E54"/>
    <w:rsid w:val="00E31980"/>
    <w:rsid w:val="00E334E5"/>
    <w:rsid w:val="00E372EE"/>
    <w:rsid w:val="00E413AA"/>
    <w:rsid w:val="00E613FE"/>
    <w:rsid w:val="00E65866"/>
    <w:rsid w:val="00E83F9A"/>
    <w:rsid w:val="00E9120A"/>
    <w:rsid w:val="00E9548E"/>
    <w:rsid w:val="00EB5F3A"/>
    <w:rsid w:val="00EE5A59"/>
    <w:rsid w:val="00F03911"/>
    <w:rsid w:val="00F04C2E"/>
    <w:rsid w:val="00F1003B"/>
    <w:rsid w:val="00F122D8"/>
    <w:rsid w:val="00F20BE6"/>
    <w:rsid w:val="00F27808"/>
    <w:rsid w:val="00F33FD4"/>
    <w:rsid w:val="00F517A2"/>
    <w:rsid w:val="00F65E80"/>
    <w:rsid w:val="00F76E88"/>
    <w:rsid w:val="00F805C1"/>
    <w:rsid w:val="00F8746A"/>
    <w:rsid w:val="00F8754F"/>
    <w:rsid w:val="00FA6616"/>
    <w:rsid w:val="00FB78AF"/>
    <w:rsid w:val="00FC291A"/>
    <w:rsid w:val="00FC588D"/>
    <w:rsid w:val="00FD5F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D59F"/>
  <w15:chartTrackingRefBased/>
  <w15:docId w15:val="{730BAEC7-1638-4AB0-8D8F-A670A205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7309"/>
    <w:pPr>
      <w:spacing w:after="0" w:line="240" w:lineRule="auto"/>
    </w:pPr>
    <w:rPr>
      <w:rFonts w:ascii="Verdana" w:eastAsia="Times New Roman" w:hAnsi="Verdana"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aliases w:val="Carattere Char Carattere Char,Carattere Char Carattere Char Char Char,Carattere Char Carattere Char Char"/>
    <w:rsid w:val="00797309"/>
    <w:rPr>
      <w:color w:val="0000FF"/>
      <w:u w:val="single"/>
    </w:rPr>
  </w:style>
  <w:style w:type="paragraph" w:styleId="Kopfzeile">
    <w:name w:val="header"/>
    <w:basedOn w:val="Standard"/>
    <w:link w:val="KopfzeileZchn"/>
    <w:uiPriority w:val="99"/>
    <w:unhideWhenUsed/>
    <w:rsid w:val="00797309"/>
    <w:pPr>
      <w:tabs>
        <w:tab w:val="center" w:pos="4536"/>
        <w:tab w:val="right" w:pos="9072"/>
      </w:tabs>
    </w:pPr>
  </w:style>
  <w:style w:type="character" w:customStyle="1" w:styleId="KopfzeileZchn">
    <w:name w:val="Kopfzeile Zchn"/>
    <w:basedOn w:val="Absatz-Standardschriftart"/>
    <w:link w:val="Kopfzeile"/>
    <w:uiPriority w:val="99"/>
    <w:rsid w:val="00797309"/>
    <w:rPr>
      <w:rFonts w:ascii="Verdana" w:eastAsia="Times New Roman" w:hAnsi="Verdana" w:cs="Times New Roman"/>
      <w:sz w:val="20"/>
      <w:szCs w:val="24"/>
      <w:lang w:eastAsia="de-DE"/>
    </w:rPr>
  </w:style>
  <w:style w:type="paragraph" w:styleId="Listenabsatz">
    <w:name w:val="List Paragraph"/>
    <w:basedOn w:val="Standard"/>
    <w:uiPriority w:val="34"/>
    <w:qFormat/>
    <w:rsid w:val="00797309"/>
    <w:pPr>
      <w:spacing w:line="276" w:lineRule="auto"/>
      <w:ind w:left="720"/>
      <w:contextualSpacing/>
    </w:pPr>
    <w:rPr>
      <w:rFonts w:ascii="Arial" w:eastAsia="Calibri" w:hAnsi="Arial" w:cs="Arial"/>
      <w:sz w:val="22"/>
      <w:szCs w:val="22"/>
      <w:lang w:eastAsia="en-US"/>
    </w:rPr>
  </w:style>
  <w:style w:type="character" w:styleId="NichtaufgelsteErwhnung">
    <w:name w:val="Unresolved Mention"/>
    <w:basedOn w:val="Absatz-Standardschriftart"/>
    <w:uiPriority w:val="99"/>
    <w:semiHidden/>
    <w:unhideWhenUsed/>
    <w:rsid w:val="000D14C3"/>
    <w:rPr>
      <w:color w:val="605E5C"/>
      <w:shd w:val="clear" w:color="auto" w:fill="E1DFDD"/>
    </w:rPr>
  </w:style>
  <w:style w:type="character" w:styleId="Kommentarzeichen">
    <w:name w:val="annotation reference"/>
    <w:basedOn w:val="Absatz-Standardschriftart"/>
    <w:uiPriority w:val="99"/>
    <w:semiHidden/>
    <w:unhideWhenUsed/>
    <w:rsid w:val="00DC527A"/>
    <w:rPr>
      <w:sz w:val="16"/>
      <w:szCs w:val="16"/>
    </w:rPr>
  </w:style>
  <w:style w:type="paragraph" w:styleId="Kommentartext">
    <w:name w:val="annotation text"/>
    <w:basedOn w:val="Standard"/>
    <w:link w:val="KommentartextZchn"/>
    <w:uiPriority w:val="99"/>
    <w:unhideWhenUsed/>
    <w:rsid w:val="00DC527A"/>
    <w:rPr>
      <w:szCs w:val="20"/>
    </w:rPr>
  </w:style>
  <w:style w:type="character" w:customStyle="1" w:styleId="KommentartextZchn">
    <w:name w:val="Kommentartext Zchn"/>
    <w:basedOn w:val="Absatz-Standardschriftart"/>
    <w:link w:val="Kommentartext"/>
    <w:uiPriority w:val="99"/>
    <w:rsid w:val="00DC527A"/>
    <w:rPr>
      <w:rFonts w:ascii="Verdana" w:eastAsia="Times New Roman" w:hAnsi="Verdana"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C527A"/>
    <w:rPr>
      <w:b/>
      <w:bCs/>
    </w:rPr>
  </w:style>
  <w:style w:type="character" w:customStyle="1" w:styleId="KommentarthemaZchn">
    <w:name w:val="Kommentarthema Zchn"/>
    <w:basedOn w:val="KommentartextZchn"/>
    <w:link w:val="Kommentarthema"/>
    <w:uiPriority w:val="99"/>
    <w:semiHidden/>
    <w:rsid w:val="00DC527A"/>
    <w:rPr>
      <w:rFonts w:ascii="Verdana" w:eastAsia="Times New Roman" w:hAnsi="Verdana" w:cs="Times New Roman"/>
      <w:b/>
      <w:bCs/>
      <w:sz w:val="20"/>
      <w:szCs w:val="20"/>
      <w:lang w:eastAsia="de-DE"/>
    </w:rPr>
  </w:style>
  <w:style w:type="paragraph" w:styleId="berarbeitung">
    <w:name w:val="Revision"/>
    <w:hidden/>
    <w:uiPriority w:val="99"/>
    <w:semiHidden/>
    <w:rsid w:val="001B4874"/>
    <w:pPr>
      <w:spacing w:after="0" w:line="240" w:lineRule="auto"/>
    </w:pPr>
    <w:rPr>
      <w:rFonts w:ascii="Verdana" w:eastAsia="Times New Roman" w:hAnsi="Verdana" w:cs="Times New Roman"/>
      <w:sz w:val="20"/>
      <w:szCs w:val="24"/>
      <w:lang w:eastAsia="de-DE"/>
    </w:rPr>
  </w:style>
  <w:style w:type="paragraph" w:styleId="StandardWeb">
    <w:name w:val="Normal (Web)"/>
    <w:basedOn w:val="Standard"/>
    <w:uiPriority w:val="99"/>
    <w:semiHidden/>
    <w:unhideWhenUsed/>
    <w:rsid w:val="0018146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fan.Aust@laserline.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aserline.com/en-in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beyrau@riba.eu"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757</Words>
  <Characters>4776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Sauer</dc:creator>
  <cp:keywords/>
  <dc:description/>
  <cp:lastModifiedBy>Harald Engelhardt</cp:lastModifiedBy>
  <cp:revision>9</cp:revision>
  <dcterms:created xsi:type="dcterms:W3CDTF">2026-10-14T07:00:00Z</dcterms:created>
  <dcterms:modified xsi:type="dcterms:W3CDTF">2026-10-21T10:03:00Z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6d756cb1,43486a0c,29115c25</vt:lpwstr>
  </property>
  <property fmtid="{D5CDD505-2E9C-101B-9397-08002B2CF9AE}" pid="3" name="ClassificationContentMarkingHeaderFontProps">
    <vt:lpwstr>#000000,10,Aptos</vt:lpwstr>
  </property>
  <property fmtid="{D5CDD505-2E9C-101B-9397-08002B2CF9AE}" pid="4" name="ClassificationContentMarkingHeaderText">
    <vt:lpwstr>--- öffentlich / public ---</vt:lpwstr>
  </property>
  <property fmtid="{D5CDD505-2E9C-101B-9397-08002B2CF9AE}" pid="5" name="MSIP_Label_02671eb1-3426-4a6f-a378-2fdfd46b0535_Enabled">
    <vt:lpwstr>true</vt:lpwstr>
  </property>
  <property fmtid="{D5CDD505-2E9C-101B-9397-08002B2CF9AE}" pid="6" name="MSIP_Label_02671eb1-3426-4a6f-a378-2fdfd46b0535_SetDate">
    <vt:lpwstr>2026-10-20T13:45:39Z</vt:lpwstr>
  </property>
  <property fmtid="{D5CDD505-2E9C-101B-9397-08002B2CF9AE}" pid="7" name="MSIP_Label_02671eb1-3426-4a6f-a378-2fdfd46b0535_Method">
    <vt:lpwstr>Privileged</vt:lpwstr>
  </property>
  <property fmtid="{D5CDD505-2E9C-101B-9397-08002B2CF9AE}" pid="8" name="MSIP_Label_02671eb1-3426-4a6f-a378-2fdfd46b0535_Name">
    <vt:lpwstr>Public</vt:lpwstr>
  </property>
  <property fmtid="{D5CDD505-2E9C-101B-9397-08002B2CF9AE}" pid="9" name="MSIP_Label_02671eb1-3426-4a6f-a378-2fdfd46b0535_SiteId">
    <vt:lpwstr>4c967689-c05e-44f9-8b88-37395fcc1775</vt:lpwstr>
  </property>
  <property fmtid="{D5CDD505-2E9C-101B-9397-08002B2CF9AE}" pid="10" name="MSIP_Label_02671eb1-3426-4a6f-a378-2fdfd46b0535_ActionId">
    <vt:lpwstr>4b64d318-23c8-44de-8153-871b2f3fbaa2</vt:lpwstr>
  </property>
  <property fmtid="{D5CDD505-2E9C-101B-9397-08002B2CF9AE}" pid="11" name="MSIP_Label_02671eb1-3426-4a6f-a378-2fdfd46b0535_ContentBits">
    <vt:lpwstr>1</vt:lpwstr>
  </property>
  <property fmtid="{D5CDD505-2E9C-101B-9397-08002B2CF9AE}" pid="12" name="MSIP_Label_02671eb1-3426-4a6f-a378-2fdfd46b0535_Tag">
    <vt:lpwstr>10, 0, 1, 1</vt:lpwstr>
  </property>
</Properties>
</file>