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45B53" w14:textId="4BFDACB1" w:rsidR="007074D7" w:rsidRPr="00263376" w:rsidRDefault="00CA45D0" w:rsidP="00DD2968">
      <w:pPr>
        <w:spacing w:after="0" w:line="276" w:lineRule="auto"/>
        <w:rPr>
          <w:rFonts w:ascii="Arial" w:hAnsi="Arial" w:cs="Arial"/>
          <w:b/>
          <w:bCs/>
          <w:sz w:val="28"/>
          <w:szCs w:val="28"/>
        </w:rPr>
      </w:pPr>
      <w:r>
        <w:rPr>
          <w:rFonts w:ascii="Arial" w:hAnsi="Arial" w:cs="Arial"/>
          <w:b/>
          <w:bCs/>
          <w:sz w:val="28"/>
          <w:szCs w:val="28"/>
        </w:rPr>
        <w:t xml:space="preserve">Regenwasserbehandlung: Die </w:t>
      </w:r>
      <w:r w:rsidR="004F62BC" w:rsidRPr="00263376">
        <w:rPr>
          <w:rFonts w:ascii="Arial" w:hAnsi="Arial" w:cs="Arial"/>
          <w:b/>
          <w:bCs/>
          <w:sz w:val="28"/>
          <w:szCs w:val="28"/>
        </w:rPr>
        <w:t>DWA-A 138-1</w:t>
      </w:r>
      <w:r>
        <w:rPr>
          <w:rFonts w:ascii="Arial" w:hAnsi="Arial" w:cs="Arial"/>
          <w:b/>
          <w:bCs/>
          <w:sz w:val="28"/>
          <w:szCs w:val="28"/>
        </w:rPr>
        <w:t xml:space="preserve"> </w:t>
      </w:r>
      <w:r w:rsidR="008130E8">
        <w:rPr>
          <w:rFonts w:ascii="Arial" w:hAnsi="Arial" w:cs="Arial"/>
          <w:b/>
          <w:bCs/>
          <w:sz w:val="28"/>
          <w:szCs w:val="28"/>
        </w:rPr>
        <w:t xml:space="preserve">in der Praxis </w:t>
      </w:r>
      <w:r>
        <w:rPr>
          <w:rFonts w:ascii="Arial" w:hAnsi="Arial" w:cs="Arial"/>
          <w:b/>
          <w:bCs/>
          <w:sz w:val="28"/>
          <w:szCs w:val="28"/>
        </w:rPr>
        <w:t>umsetzen</w:t>
      </w:r>
    </w:p>
    <w:p w14:paraId="6DF2A4E9" w14:textId="77777777" w:rsidR="00081BFD" w:rsidRDefault="00081BFD" w:rsidP="00DD2968">
      <w:pPr>
        <w:spacing w:after="0" w:line="276" w:lineRule="auto"/>
        <w:rPr>
          <w:rFonts w:ascii="Arial" w:hAnsi="Arial" w:cs="Arial"/>
          <w:b/>
          <w:bCs/>
          <w:sz w:val="24"/>
          <w:szCs w:val="24"/>
        </w:rPr>
      </w:pPr>
    </w:p>
    <w:p w14:paraId="48A9388E" w14:textId="251C95CB" w:rsidR="001156D7" w:rsidRPr="00CC6701" w:rsidRDefault="004F62BC" w:rsidP="00DD2968">
      <w:pPr>
        <w:spacing w:after="0" w:line="276" w:lineRule="auto"/>
        <w:rPr>
          <w:rFonts w:ascii="Arial" w:hAnsi="Arial" w:cs="Arial"/>
          <w:b/>
          <w:bCs/>
          <w:sz w:val="24"/>
          <w:szCs w:val="24"/>
        </w:rPr>
      </w:pPr>
      <w:r w:rsidRPr="00CC6701">
        <w:rPr>
          <w:rFonts w:ascii="Arial" w:hAnsi="Arial" w:cs="Arial"/>
          <w:b/>
          <w:bCs/>
          <w:sz w:val="24"/>
          <w:szCs w:val="24"/>
        </w:rPr>
        <w:t xml:space="preserve">FRÄNKISCHE unterstützt Planer und Behörden mit </w:t>
      </w:r>
      <w:r w:rsidR="001F1508" w:rsidRPr="00CC6701">
        <w:rPr>
          <w:rFonts w:ascii="Arial" w:hAnsi="Arial" w:cs="Arial"/>
          <w:b/>
          <w:bCs/>
          <w:sz w:val="24"/>
          <w:szCs w:val="24"/>
        </w:rPr>
        <w:t>digitalen Tools</w:t>
      </w:r>
      <w:r w:rsidR="00937667" w:rsidRPr="00CC6701">
        <w:rPr>
          <w:rFonts w:ascii="Arial" w:hAnsi="Arial" w:cs="Arial"/>
          <w:b/>
          <w:bCs/>
          <w:sz w:val="24"/>
          <w:szCs w:val="24"/>
        </w:rPr>
        <w:t>, regionaler Systemberatung</w:t>
      </w:r>
      <w:r w:rsidRPr="00CC6701">
        <w:rPr>
          <w:rFonts w:ascii="Arial" w:hAnsi="Arial" w:cs="Arial"/>
          <w:b/>
          <w:bCs/>
          <w:sz w:val="24"/>
          <w:szCs w:val="24"/>
        </w:rPr>
        <w:t xml:space="preserve"> </w:t>
      </w:r>
      <w:r w:rsidR="00937667" w:rsidRPr="00CC6701">
        <w:rPr>
          <w:rFonts w:ascii="Arial" w:hAnsi="Arial" w:cs="Arial"/>
          <w:b/>
          <w:bCs/>
          <w:sz w:val="24"/>
          <w:szCs w:val="24"/>
        </w:rPr>
        <w:t>und passender Technik</w:t>
      </w:r>
    </w:p>
    <w:p w14:paraId="41236985" w14:textId="77777777" w:rsidR="009518D5" w:rsidRPr="00CC6701" w:rsidRDefault="009518D5" w:rsidP="00DD2968">
      <w:pPr>
        <w:spacing w:after="0" w:line="276" w:lineRule="auto"/>
        <w:rPr>
          <w:rFonts w:ascii="Arial" w:hAnsi="Arial" w:cs="Arial"/>
        </w:rPr>
      </w:pPr>
    </w:p>
    <w:p w14:paraId="56E273C6" w14:textId="49528CC3" w:rsidR="00882643" w:rsidRPr="003C48F8" w:rsidRDefault="008D3A3A" w:rsidP="00DD2968">
      <w:pPr>
        <w:spacing w:after="0" w:line="276" w:lineRule="auto"/>
        <w:rPr>
          <w:rFonts w:ascii="Arial" w:hAnsi="Arial" w:cs="Arial"/>
          <w:i/>
          <w:iCs/>
        </w:rPr>
      </w:pPr>
      <w:r w:rsidRPr="00CC6701">
        <w:rPr>
          <w:rFonts w:ascii="Arial" w:hAnsi="Arial" w:cs="Arial"/>
          <w:i/>
          <w:iCs/>
        </w:rPr>
        <w:t xml:space="preserve">Die DWA-A 138-1 erhöht die Anforderungen an die Regenwasserbehandlung deutlich. </w:t>
      </w:r>
      <w:r w:rsidR="00877EB4" w:rsidRPr="00CC6701">
        <w:rPr>
          <w:rFonts w:ascii="Arial" w:hAnsi="Arial" w:cs="Arial"/>
          <w:i/>
          <w:iCs/>
        </w:rPr>
        <w:t>Mit digitalen Planungstools</w:t>
      </w:r>
      <w:r w:rsidR="00842DD2" w:rsidRPr="00CC6701">
        <w:rPr>
          <w:rFonts w:ascii="Arial" w:hAnsi="Arial" w:cs="Arial"/>
          <w:i/>
          <w:iCs/>
        </w:rPr>
        <w:t xml:space="preserve"> und </w:t>
      </w:r>
      <w:r w:rsidR="00877EB4" w:rsidRPr="00CC6701">
        <w:rPr>
          <w:rFonts w:ascii="Arial" w:hAnsi="Arial" w:cs="Arial"/>
          <w:i/>
          <w:iCs/>
        </w:rPr>
        <w:t xml:space="preserve">technischer Beratung unterstützt FRÄNKISCHE Planer, </w:t>
      </w:r>
      <w:r w:rsidR="00572136" w:rsidRPr="00CC6701">
        <w:rPr>
          <w:rFonts w:ascii="Arial" w:hAnsi="Arial" w:cs="Arial"/>
          <w:i/>
          <w:iCs/>
        </w:rPr>
        <w:t>Bauunternehmen</w:t>
      </w:r>
      <w:r w:rsidR="00877EB4" w:rsidRPr="00CC6701">
        <w:rPr>
          <w:rFonts w:ascii="Arial" w:hAnsi="Arial" w:cs="Arial"/>
          <w:i/>
          <w:iCs/>
        </w:rPr>
        <w:t xml:space="preserve"> und Behörden bei </w:t>
      </w:r>
      <w:r w:rsidR="00877EB4" w:rsidRPr="003C48F8">
        <w:rPr>
          <w:rFonts w:ascii="Arial" w:hAnsi="Arial" w:cs="Arial"/>
          <w:i/>
          <w:iCs/>
        </w:rPr>
        <w:t>der</w:t>
      </w:r>
      <w:r w:rsidR="00572136" w:rsidRPr="003C48F8">
        <w:rPr>
          <w:rFonts w:ascii="Arial" w:hAnsi="Arial" w:cs="Arial"/>
          <w:i/>
          <w:iCs/>
        </w:rPr>
        <w:t>en</w:t>
      </w:r>
      <w:r w:rsidR="00842DD2" w:rsidRPr="003C48F8">
        <w:rPr>
          <w:rFonts w:ascii="Arial" w:hAnsi="Arial" w:cs="Arial"/>
          <w:i/>
          <w:iCs/>
        </w:rPr>
        <w:t xml:space="preserve"> regelkonforme</w:t>
      </w:r>
      <w:r w:rsidR="00572136" w:rsidRPr="003C48F8">
        <w:rPr>
          <w:rFonts w:ascii="Arial" w:hAnsi="Arial" w:cs="Arial"/>
          <w:i/>
          <w:iCs/>
        </w:rPr>
        <w:t>r</w:t>
      </w:r>
      <w:r w:rsidR="00877EB4" w:rsidRPr="003C48F8">
        <w:rPr>
          <w:rFonts w:ascii="Arial" w:hAnsi="Arial" w:cs="Arial"/>
          <w:i/>
          <w:iCs/>
        </w:rPr>
        <w:t xml:space="preserve"> Umsetzung.</w:t>
      </w:r>
      <w:r w:rsidR="00937667" w:rsidRPr="003C48F8">
        <w:rPr>
          <w:rFonts w:ascii="Arial" w:hAnsi="Arial" w:cs="Arial"/>
          <w:i/>
          <w:iCs/>
        </w:rPr>
        <w:t xml:space="preserve"> </w:t>
      </w:r>
      <w:r w:rsidR="000546B3" w:rsidRPr="003C48F8">
        <w:rPr>
          <w:rFonts w:ascii="Arial" w:hAnsi="Arial" w:cs="Arial"/>
          <w:i/>
          <w:iCs/>
        </w:rPr>
        <w:t xml:space="preserve">Ergänzend </w:t>
      </w:r>
      <w:r w:rsidR="00937667" w:rsidRPr="003C48F8">
        <w:rPr>
          <w:rFonts w:ascii="Arial" w:hAnsi="Arial" w:cs="Arial"/>
          <w:i/>
          <w:iCs/>
        </w:rPr>
        <w:t>wurde das P</w:t>
      </w:r>
      <w:r w:rsidR="000546B3" w:rsidRPr="003C48F8">
        <w:rPr>
          <w:rFonts w:ascii="Arial" w:hAnsi="Arial" w:cs="Arial"/>
          <w:i/>
          <w:iCs/>
        </w:rPr>
        <w:t>roduktp</w:t>
      </w:r>
      <w:r w:rsidR="00937667" w:rsidRPr="003C48F8">
        <w:rPr>
          <w:rFonts w:ascii="Arial" w:hAnsi="Arial" w:cs="Arial"/>
          <w:i/>
          <w:iCs/>
        </w:rPr>
        <w:t>ortfolio um eine kompakte</w:t>
      </w:r>
      <w:r w:rsidR="00CC6701" w:rsidRPr="003C48F8">
        <w:rPr>
          <w:rFonts w:ascii="Arial" w:hAnsi="Arial" w:cs="Arial"/>
          <w:i/>
          <w:iCs/>
        </w:rPr>
        <w:t xml:space="preserve"> Regenwasserbehandlungsanlage</w:t>
      </w:r>
      <w:r w:rsidR="00937667" w:rsidRPr="003C48F8">
        <w:rPr>
          <w:rFonts w:ascii="Arial" w:hAnsi="Arial" w:cs="Arial"/>
          <w:i/>
          <w:iCs/>
        </w:rPr>
        <w:t xml:space="preserve"> für gering bis mäßig belastete Flächen der Kategorien I und II nach DWA-A 138-1 erweitert.</w:t>
      </w:r>
    </w:p>
    <w:p w14:paraId="7DF9A8A1" w14:textId="77777777" w:rsidR="00882643" w:rsidRPr="003C48F8" w:rsidRDefault="00882643" w:rsidP="00DD2968">
      <w:pPr>
        <w:spacing w:after="0" w:line="276" w:lineRule="auto"/>
        <w:rPr>
          <w:rFonts w:ascii="Arial" w:hAnsi="Arial" w:cs="Arial"/>
        </w:rPr>
      </w:pPr>
    </w:p>
    <w:p w14:paraId="3C7E4F48" w14:textId="119DEFCF" w:rsidR="004F62BC" w:rsidRPr="00CC6701" w:rsidRDefault="00B10289" w:rsidP="004F62BC">
      <w:pPr>
        <w:spacing w:after="0" w:line="276" w:lineRule="auto"/>
        <w:rPr>
          <w:rFonts w:ascii="Arial" w:hAnsi="Arial" w:cs="Arial"/>
        </w:rPr>
      </w:pPr>
      <w:r w:rsidRPr="003C48F8">
        <w:rPr>
          <w:rFonts w:ascii="Arial" w:hAnsi="Arial" w:cs="Arial"/>
          <w:b/>
          <w:bCs/>
        </w:rPr>
        <w:t>Königsberg i.</w:t>
      </w:r>
      <w:r w:rsidR="00572136" w:rsidRPr="003C48F8">
        <w:rPr>
          <w:rFonts w:ascii="Arial" w:hAnsi="Arial" w:cs="Arial"/>
          <w:b/>
          <w:bCs/>
        </w:rPr>
        <w:t xml:space="preserve"> </w:t>
      </w:r>
      <w:r w:rsidRPr="003C48F8">
        <w:rPr>
          <w:rFonts w:ascii="Arial" w:hAnsi="Arial" w:cs="Arial"/>
          <w:b/>
          <w:bCs/>
        </w:rPr>
        <w:t>Bay.</w:t>
      </w:r>
      <w:r w:rsidR="007074D7" w:rsidRPr="003C48F8">
        <w:rPr>
          <w:rFonts w:ascii="Arial" w:hAnsi="Arial" w:cs="Arial"/>
          <w:b/>
          <w:bCs/>
        </w:rPr>
        <w:t xml:space="preserve">, </w:t>
      </w:r>
      <w:r w:rsidR="00CC6701" w:rsidRPr="003C48F8">
        <w:rPr>
          <w:rFonts w:ascii="Arial" w:hAnsi="Arial" w:cs="Arial"/>
          <w:b/>
          <w:bCs/>
        </w:rPr>
        <w:t>05</w:t>
      </w:r>
      <w:r w:rsidR="0052666A" w:rsidRPr="003C48F8">
        <w:rPr>
          <w:rFonts w:ascii="Arial" w:hAnsi="Arial" w:cs="Arial"/>
          <w:b/>
          <w:bCs/>
        </w:rPr>
        <w:t>.</w:t>
      </w:r>
      <w:r w:rsidR="00CC6701" w:rsidRPr="003C48F8">
        <w:rPr>
          <w:rFonts w:ascii="Arial" w:hAnsi="Arial" w:cs="Arial"/>
          <w:b/>
          <w:bCs/>
        </w:rPr>
        <w:t>11</w:t>
      </w:r>
      <w:r w:rsidR="00817C3E" w:rsidRPr="003C48F8">
        <w:rPr>
          <w:rFonts w:ascii="Arial" w:hAnsi="Arial" w:cs="Arial"/>
          <w:b/>
          <w:bCs/>
        </w:rPr>
        <w:t>.</w:t>
      </w:r>
      <w:r w:rsidR="007074D7" w:rsidRPr="003C48F8">
        <w:rPr>
          <w:rFonts w:ascii="Arial" w:hAnsi="Arial" w:cs="Arial"/>
          <w:b/>
          <w:bCs/>
        </w:rPr>
        <w:t>202</w:t>
      </w:r>
      <w:r w:rsidR="00DD2968" w:rsidRPr="003C48F8">
        <w:rPr>
          <w:rFonts w:ascii="Arial" w:hAnsi="Arial" w:cs="Arial"/>
          <w:b/>
          <w:bCs/>
        </w:rPr>
        <w:t>6</w:t>
      </w:r>
      <w:r w:rsidR="007074D7" w:rsidRPr="003C48F8">
        <w:rPr>
          <w:rFonts w:ascii="Arial" w:hAnsi="Arial" w:cs="Arial"/>
          <w:b/>
          <w:bCs/>
        </w:rPr>
        <w:t xml:space="preserve"> –</w:t>
      </w:r>
      <w:r w:rsidR="006101B9" w:rsidRPr="003C48F8">
        <w:rPr>
          <w:rFonts w:ascii="Arial" w:hAnsi="Arial" w:cs="Arial"/>
        </w:rPr>
        <w:t xml:space="preserve"> </w:t>
      </w:r>
      <w:r w:rsidR="004F62BC" w:rsidRPr="003C48F8">
        <w:rPr>
          <w:rFonts w:ascii="Arial" w:hAnsi="Arial" w:cs="Arial"/>
        </w:rPr>
        <w:t>Mit der Einführung der überarbeiteten DWA-</w:t>
      </w:r>
      <w:r w:rsidR="004F62BC" w:rsidRPr="00CC6701">
        <w:rPr>
          <w:rFonts w:ascii="Arial" w:hAnsi="Arial" w:cs="Arial"/>
        </w:rPr>
        <w:t xml:space="preserve">A 138-1 </w:t>
      </w:r>
      <w:r w:rsidR="008130E8" w:rsidRPr="00CC6701">
        <w:rPr>
          <w:rFonts w:ascii="Arial" w:hAnsi="Arial" w:cs="Arial"/>
        </w:rPr>
        <w:t xml:space="preserve">wurden </w:t>
      </w:r>
      <w:r w:rsidR="004F62BC" w:rsidRPr="00CC6701">
        <w:rPr>
          <w:rFonts w:ascii="Arial" w:hAnsi="Arial" w:cs="Arial"/>
        </w:rPr>
        <w:t xml:space="preserve">die Anforderungen an die Regenwasserbehandlung </w:t>
      </w:r>
      <w:r w:rsidR="008130E8" w:rsidRPr="00CC6701">
        <w:rPr>
          <w:rFonts w:ascii="Arial" w:hAnsi="Arial" w:cs="Arial"/>
        </w:rPr>
        <w:t>weiterentwickelt</w:t>
      </w:r>
      <w:r w:rsidR="004F62BC" w:rsidRPr="00CC6701">
        <w:rPr>
          <w:rFonts w:ascii="Arial" w:hAnsi="Arial" w:cs="Arial"/>
        </w:rPr>
        <w:t xml:space="preserve">. </w:t>
      </w:r>
      <w:r w:rsidR="00BF6FAB" w:rsidRPr="00CC6701">
        <w:rPr>
          <w:rFonts w:ascii="Arial" w:hAnsi="Arial" w:cs="Arial"/>
        </w:rPr>
        <w:t>Insbesondere</w:t>
      </w:r>
      <w:r w:rsidR="004F62BC" w:rsidRPr="00CC6701">
        <w:rPr>
          <w:rFonts w:ascii="Arial" w:hAnsi="Arial" w:cs="Arial"/>
        </w:rPr>
        <w:t xml:space="preserve"> der Nachweis von Sedimentations-, Filtrations- und Adsorptionsleistungen </w:t>
      </w:r>
      <w:r w:rsidR="008130E8" w:rsidRPr="00CC6701">
        <w:rPr>
          <w:rFonts w:ascii="Arial" w:hAnsi="Arial" w:cs="Arial"/>
        </w:rPr>
        <w:t xml:space="preserve">kann </w:t>
      </w:r>
      <w:r w:rsidR="004F62BC" w:rsidRPr="00CC6701">
        <w:rPr>
          <w:rFonts w:ascii="Arial" w:hAnsi="Arial" w:cs="Arial"/>
        </w:rPr>
        <w:t>in Planungsbüros, Kommunen und Genehmigungsbehörden für zusätzlichen Abstimmungs- und Planungsaufwand</w:t>
      </w:r>
      <w:r w:rsidR="008130E8" w:rsidRPr="00CC6701">
        <w:rPr>
          <w:rFonts w:ascii="Arial" w:hAnsi="Arial" w:cs="Arial"/>
        </w:rPr>
        <w:t xml:space="preserve"> sorgen</w:t>
      </w:r>
      <w:r w:rsidR="004F62BC" w:rsidRPr="00CC6701">
        <w:rPr>
          <w:rFonts w:ascii="Arial" w:hAnsi="Arial" w:cs="Arial"/>
        </w:rPr>
        <w:t>. Der Regenwassermanagement-</w:t>
      </w:r>
      <w:r w:rsidR="00A97062" w:rsidRPr="00CC6701">
        <w:rPr>
          <w:rFonts w:ascii="Arial" w:hAnsi="Arial" w:cs="Arial"/>
        </w:rPr>
        <w:t xml:space="preserve">Spezialist </w:t>
      </w:r>
      <w:r w:rsidR="004F62BC" w:rsidRPr="00CC6701">
        <w:rPr>
          <w:rFonts w:ascii="Arial" w:hAnsi="Arial" w:cs="Arial"/>
        </w:rPr>
        <w:t xml:space="preserve">FRÄNKISCHE reagiert darauf mit einem Unterstützungsangebot für die </w:t>
      </w:r>
      <w:r w:rsidR="008130E8" w:rsidRPr="00CC6701">
        <w:rPr>
          <w:rFonts w:ascii="Arial" w:hAnsi="Arial" w:cs="Arial"/>
        </w:rPr>
        <w:t xml:space="preserve">regelkonforme </w:t>
      </w:r>
      <w:r w:rsidR="004F62BC" w:rsidRPr="00CC6701">
        <w:rPr>
          <w:rFonts w:ascii="Arial" w:hAnsi="Arial" w:cs="Arial"/>
        </w:rPr>
        <w:t>Umsetzung der Vorgaben.</w:t>
      </w:r>
    </w:p>
    <w:p w14:paraId="69F3C7A5" w14:textId="77777777" w:rsidR="00081BFD" w:rsidRPr="00CC6701" w:rsidRDefault="00081BFD" w:rsidP="00081BFD">
      <w:pPr>
        <w:spacing w:after="0" w:line="276" w:lineRule="auto"/>
        <w:rPr>
          <w:rFonts w:ascii="Arial" w:hAnsi="Arial" w:cs="Arial"/>
          <w:b/>
          <w:bCs/>
        </w:rPr>
      </w:pPr>
      <w:bookmarkStart w:id="0" w:name="_Hlk224123105"/>
    </w:p>
    <w:p w14:paraId="0F7FBAAC" w14:textId="01D8204D" w:rsidR="00081BFD" w:rsidRPr="00CC6701" w:rsidRDefault="00081BFD" w:rsidP="00081BFD">
      <w:pPr>
        <w:spacing w:after="0" w:line="276" w:lineRule="auto"/>
        <w:rPr>
          <w:rFonts w:ascii="Arial" w:hAnsi="Arial" w:cs="Arial"/>
          <w:b/>
          <w:bCs/>
        </w:rPr>
      </w:pPr>
      <w:r w:rsidRPr="00CC6701">
        <w:rPr>
          <w:rFonts w:ascii="Arial" w:hAnsi="Arial" w:cs="Arial"/>
          <w:b/>
          <w:bCs/>
        </w:rPr>
        <w:t xml:space="preserve">Digitale Werkzeuge für eine </w:t>
      </w:r>
      <w:r w:rsidR="008130E8" w:rsidRPr="00CC6701">
        <w:rPr>
          <w:rFonts w:ascii="Arial" w:hAnsi="Arial" w:cs="Arial"/>
          <w:b/>
          <w:bCs/>
        </w:rPr>
        <w:t xml:space="preserve">regelkonforme </w:t>
      </w:r>
      <w:r w:rsidRPr="00CC6701">
        <w:rPr>
          <w:rFonts w:ascii="Arial" w:hAnsi="Arial" w:cs="Arial"/>
          <w:b/>
          <w:bCs/>
        </w:rPr>
        <w:t>Planung</w:t>
      </w:r>
    </w:p>
    <w:p w14:paraId="32291627" w14:textId="77777777" w:rsidR="00081BFD" w:rsidRPr="00CC6701" w:rsidRDefault="00081BFD" w:rsidP="00081BFD">
      <w:pPr>
        <w:spacing w:after="0" w:line="276" w:lineRule="auto"/>
        <w:rPr>
          <w:rFonts w:ascii="Arial" w:hAnsi="Arial" w:cs="Arial"/>
        </w:rPr>
      </w:pPr>
    </w:p>
    <w:p w14:paraId="6D439C73" w14:textId="543B43AF" w:rsidR="00081BFD" w:rsidRPr="00CC6701" w:rsidRDefault="00B45B65" w:rsidP="00081BFD">
      <w:pPr>
        <w:spacing w:after="0" w:line="276" w:lineRule="auto"/>
        <w:rPr>
          <w:rFonts w:ascii="Arial" w:hAnsi="Arial" w:cs="Arial"/>
        </w:rPr>
      </w:pPr>
      <w:r w:rsidRPr="00CC6701">
        <w:rPr>
          <w:rFonts w:ascii="Arial" w:hAnsi="Arial" w:cs="Arial"/>
        </w:rPr>
        <w:t xml:space="preserve">Zentraler Baustein </w:t>
      </w:r>
      <w:r w:rsidR="00081BFD" w:rsidRPr="00CC6701">
        <w:rPr>
          <w:rFonts w:ascii="Arial" w:hAnsi="Arial" w:cs="Arial"/>
        </w:rPr>
        <w:t xml:space="preserve">des Angebots ist die aktualisierte </w:t>
      </w:r>
      <w:r w:rsidR="00572136" w:rsidRPr="00CC6701">
        <w:rPr>
          <w:rFonts w:ascii="Arial" w:hAnsi="Arial" w:cs="Arial"/>
        </w:rPr>
        <w:t>webbasierte Software</w:t>
      </w:r>
      <w:r w:rsidR="005A24A1" w:rsidRPr="00CC6701">
        <w:rPr>
          <w:rFonts w:ascii="Arial" w:hAnsi="Arial" w:cs="Arial"/>
        </w:rPr>
        <w:t xml:space="preserve"> </w:t>
      </w:r>
      <w:r w:rsidR="00081BFD" w:rsidRPr="00CC6701">
        <w:rPr>
          <w:rFonts w:ascii="Arial" w:hAnsi="Arial" w:cs="Arial"/>
        </w:rPr>
        <w:t xml:space="preserve">RigoPlan. Das Planungstool unterstützt bei der Auslegung von Versickerungsanlagen </w:t>
      </w:r>
      <w:r w:rsidR="00C30BB6" w:rsidRPr="00CC6701">
        <w:rPr>
          <w:rFonts w:ascii="Arial" w:hAnsi="Arial" w:cs="Arial"/>
        </w:rPr>
        <w:t xml:space="preserve">nach </w:t>
      </w:r>
      <w:r w:rsidR="00081BFD" w:rsidRPr="00CC6701">
        <w:rPr>
          <w:rFonts w:ascii="Arial" w:hAnsi="Arial" w:cs="Arial"/>
        </w:rPr>
        <w:t xml:space="preserve">DWA-A 138-1 und </w:t>
      </w:r>
      <w:r w:rsidR="00C30BB6" w:rsidRPr="00CC6701">
        <w:rPr>
          <w:rFonts w:ascii="Arial" w:hAnsi="Arial" w:cs="Arial"/>
        </w:rPr>
        <w:t xml:space="preserve">kann </w:t>
      </w:r>
      <w:r w:rsidR="000546B3" w:rsidRPr="00CC6701">
        <w:rPr>
          <w:rFonts w:ascii="Arial" w:hAnsi="Arial" w:cs="Arial"/>
        </w:rPr>
        <w:t xml:space="preserve">weitere Regelwerke, wie beispielsweise </w:t>
      </w:r>
      <w:r w:rsidR="00081BFD" w:rsidRPr="00CC6701">
        <w:rPr>
          <w:rFonts w:ascii="Arial" w:hAnsi="Arial" w:cs="Arial"/>
        </w:rPr>
        <w:t>DWA-A 102</w:t>
      </w:r>
      <w:r w:rsidR="00A631BE" w:rsidRPr="00CC6701">
        <w:rPr>
          <w:rFonts w:ascii="Arial" w:hAnsi="Arial" w:cs="Arial"/>
        </w:rPr>
        <w:t>-2</w:t>
      </w:r>
      <w:r w:rsidR="00081BFD" w:rsidRPr="00CC6701">
        <w:rPr>
          <w:rFonts w:ascii="Arial" w:hAnsi="Arial" w:cs="Arial"/>
        </w:rPr>
        <w:t xml:space="preserve"> sowie regionale Anforderungen</w:t>
      </w:r>
      <w:r w:rsidR="00C30BB6" w:rsidRPr="00CC6701">
        <w:rPr>
          <w:rFonts w:ascii="Arial" w:hAnsi="Arial" w:cs="Arial"/>
        </w:rPr>
        <w:t xml:space="preserve"> berücksichtigen</w:t>
      </w:r>
      <w:r w:rsidR="00081BFD" w:rsidRPr="00CC6701">
        <w:rPr>
          <w:rFonts w:ascii="Arial" w:hAnsi="Arial" w:cs="Arial"/>
        </w:rPr>
        <w:t xml:space="preserve">. Eine </w:t>
      </w:r>
      <w:r w:rsidR="00C17387" w:rsidRPr="00CC6701">
        <w:rPr>
          <w:rFonts w:ascii="Arial" w:hAnsi="Arial" w:cs="Arial"/>
        </w:rPr>
        <w:t xml:space="preserve">integrierte </w:t>
      </w:r>
      <w:r w:rsidR="00C30BB6" w:rsidRPr="00CC6701">
        <w:rPr>
          <w:rFonts w:ascii="Arial" w:hAnsi="Arial" w:cs="Arial"/>
        </w:rPr>
        <w:t>Vollständig</w:t>
      </w:r>
      <w:r w:rsidR="00081BFD" w:rsidRPr="00CC6701">
        <w:rPr>
          <w:rFonts w:ascii="Arial" w:hAnsi="Arial" w:cs="Arial"/>
        </w:rPr>
        <w:t xml:space="preserve">keitsprüfung unterstützt Anwender bereits in frühen Planungsphasen. Darüber hinaus </w:t>
      </w:r>
      <w:r w:rsidR="00C17387" w:rsidRPr="00CC6701">
        <w:rPr>
          <w:rFonts w:ascii="Arial" w:hAnsi="Arial" w:cs="Arial"/>
        </w:rPr>
        <w:t xml:space="preserve">stellt </w:t>
      </w:r>
      <w:r w:rsidR="00081BFD" w:rsidRPr="00CC6701">
        <w:rPr>
          <w:rFonts w:ascii="Arial" w:hAnsi="Arial" w:cs="Arial"/>
        </w:rPr>
        <w:t>die Software</w:t>
      </w:r>
      <w:r w:rsidR="0042551C" w:rsidRPr="00CC6701">
        <w:rPr>
          <w:rFonts w:ascii="Arial" w:hAnsi="Arial" w:cs="Arial"/>
        </w:rPr>
        <w:t xml:space="preserve"> </w:t>
      </w:r>
      <w:r w:rsidR="00081BFD" w:rsidRPr="00CC6701">
        <w:rPr>
          <w:rFonts w:ascii="Arial" w:hAnsi="Arial" w:cs="Arial"/>
        </w:rPr>
        <w:t>Ausschreibungstexte, Materiallisten sowie Bemessungsberichte</w:t>
      </w:r>
      <w:r w:rsidR="008130E8" w:rsidRPr="00CC6701">
        <w:rPr>
          <w:rFonts w:ascii="Arial" w:hAnsi="Arial" w:cs="Arial"/>
        </w:rPr>
        <w:t xml:space="preserve"> für die weitere Abstimmung mit Behörden</w:t>
      </w:r>
      <w:r w:rsidR="00081BFD" w:rsidRPr="00CC6701">
        <w:rPr>
          <w:rFonts w:ascii="Arial" w:hAnsi="Arial" w:cs="Arial"/>
        </w:rPr>
        <w:t xml:space="preserve"> im PDF-Format</w:t>
      </w:r>
      <w:r w:rsidR="00C17387" w:rsidRPr="00CC6701">
        <w:rPr>
          <w:rFonts w:ascii="Arial" w:hAnsi="Arial" w:cs="Arial"/>
        </w:rPr>
        <w:t xml:space="preserve"> zur Verfügung</w:t>
      </w:r>
      <w:r w:rsidR="00081BFD" w:rsidRPr="00CC6701">
        <w:rPr>
          <w:rFonts w:ascii="Arial" w:hAnsi="Arial" w:cs="Arial"/>
        </w:rPr>
        <w:t xml:space="preserve">. Die direkte Anbindung an die CAD-Datenbank RigoCAD ermöglicht zudem die Übernahme von Systemzeichnungen in die weitere Objektplanung. Direkter Zugang zur Bemessungssoftware RigoPlan: </w:t>
      </w:r>
      <w:hyperlink r:id="rId8" w:history="1">
        <w:r w:rsidR="00081BFD" w:rsidRPr="00CC6701">
          <w:rPr>
            <w:rStyle w:val="Hyperlink"/>
            <w:rFonts w:ascii="Arial" w:hAnsi="Arial" w:cs="Arial"/>
            <w:b/>
            <w:bCs/>
            <w:color w:val="auto"/>
          </w:rPr>
          <w:t>HIER</w:t>
        </w:r>
      </w:hyperlink>
    </w:p>
    <w:p w14:paraId="7BA81463" w14:textId="77777777" w:rsidR="00081BFD" w:rsidRPr="00CC6701" w:rsidRDefault="00081BFD" w:rsidP="00D92BAC">
      <w:pPr>
        <w:spacing w:after="0" w:line="276" w:lineRule="auto"/>
        <w:rPr>
          <w:rFonts w:ascii="Arial" w:hAnsi="Arial" w:cs="Arial"/>
        </w:rPr>
      </w:pPr>
    </w:p>
    <w:p w14:paraId="78E20C7D" w14:textId="77777777" w:rsidR="008D3A3A" w:rsidRPr="00CC6701" w:rsidRDefault="008D3A3A" w:rsidP="008D3A3A">
      <w:pPr>
        <w:spacing w:after="0" w:line="276" w:lineRule="auto"/>
        <w:rPr>
          <w:rFonts w:ascii="Arial" w:hAnsi="Arial" w:cs="Arial"/>
          <w:b/>
          <w:bCs/>
        </w:rPr>
      </w:pPr>
      <w:r w:rsidRPr="00CC6701">
        <w:rPr>
          <w:rFonts w:ascii="Arial" w:hAnsi="Arial" w:cs="Arial"/>
          <w:b/>
          <w:bCs/>
        </w:rPr>
        <w:t>Beratung von der Planung bis zur Baustelle</w:t>
      </w:r>
    </w:p>
    <w:p w14:paraId="13061D3C" w14:textId="77777777" w:rsidR="008D3A3A" w:rsidRPr="00CC6701" w:rsidRDefault="008D3A3A" w:rsidP="0081733E">
      <w:pPr>
        <w:spacing w:after="0" w:line="276" w:lineRule="auto"/>
        <w:rPr>
          <w:rFonts w:ascii="Arial" w:hAnsi="Arial" w:cs="Arial"/>
        </w:rPr>
      </w:pPr>
    </w:p>
    <w:p w14:paraId="489725A5" w14:textId="21E7D905" w:rsidR="00D92BAC" w:rsidRPr="00CC6701" w:rsidRDefault="00937667" w:rsidP="0081733E">
      <w:pPr>
        <w:pStyle w:val="Kommentartext"/>
        <w:spacing w:after="0" w:line="276" w:lineRule="auto"/>
        <w:rPr>
          <w:rFonts w:ascii="Arial" w:hAnsi="Arial" w:cs="Arial"/>
          <w:sz w:val="22"/>
          <w:szCs w:val="22"/>
        </w:rPr>
      </w:pPr>
      <w:r w:rsidRPr="00CC6701">
        <w:rPr>
          <w:rFonts w:ascii="Arial" w:hAnsi="Arial" w:cs="Arial"/>
          <w:sz w:val="22"/>
          <w:szCs w:val="22"/>
        </w:rPr>
        <w:t xml:space="preserve">Darüber hinaus </w:t>
      </w:r>
      <w:r w:rsidR="001D2258" w:rsidRPr="00CC6701">
        <w:rPr>
          <w:rFonts w:ascii="Arial" w:hAnsi="Arial" w:cs="Arial"/>
          <w:sz w:val="22"/>
          <w:szCs w:val="22"/>
        </w:rPr>
        <w:t>steht deutschlandweit</w:t>
      </w:r>
      <w:r w:rsidR="00BF6FAB" w:rsidRPr="00CC6701">
        <w:rPr>
          <w:rFonts w:ascii="Arial" w:hAnsi="Arial" w:cs="Arial"/>
          <w:sz w:val="22"/>
          <w:szCs w:val="22"/>
        </w:rPr>
        <w:t xml:space="preserve"> die regionale Systemberatung von FRÄNKISCHE </w:t>
      </w:r>
      <w:r w:rsidR="001D2258" w:rsidRPr="00CC6701">
        <w:rPr>
          <w:rFonts w:ascii="Arial" w:hAnsi="Arial" w:cs="Arial"/>
          <w:sz w:val="22"/>
          <w:szCs w:val="22"/>
        </w:rPr>
        <w:t xml:space="preserve">zur Verfügung und begleitet </w:t>
      </w:r>
      <w:r w:rsidR="00BF6FAB" w:rsidRPr="00CC6701">
        <w:rPr>
          <w:rFonts w:ascii="Arial" w:hAnsi="Arial" w:cs="Arial"/>
          <w:sz w:val="22"/>
          <w:szCs w:val="22"/>
        </w:rPr>
        <w:t>Projekte</w:t>
      </w:r>
      <w:r w:rsidR="00A34C1F" w:rsidRPr="00CC6701">
        <w:rPr>
          <w:rFonts w:ascii="Arial" w:hAnsi="Arial" w:cs="Arial"/>
          <w:sz w:val="22"/>
          <w:szCs w:val="22"/>
        </w:rPr>
        <w:t xml:space="preserve"> </w:t>
      </w:r>
      <w:r w:rsidR="00BF6FAB" w:rsidRPr="00CC6701">
        <w:rPr>
          <w:rFonts w:ascii="Arial" w:hAnsi="Arial" w:cs="Arial"/>
          <w:sz w:val="22"/>
          <w:szCs w:val="22"/>
        </w:rPr>
        <w:t>von der ersten Konzeptidee bis zur Umsetzung auf der Baustelle.</w:t>
      </w:r>
      <w:r w:rsidR="0081733E" w:rsidRPr="00CC6701">
        <w:rPr>
          <w:rFonts w:ascii="Arial" w:hAnsi="Arial" w:cs="Arial"/>
          <w:sz w:val="22"/>
          <w:szCs w:val="22"/>
        </w:rPr>
        <w:t xml:space="preserve"> Die Unterstützung für Planer beispielsweise reicht von Bemessungsvorschlägen über die Auswahl geeigneter Systeme bis hin zur Abstimmung mit Genehmigungsbehörden. </w:t>
      </w:r>
      <w:r w:rsidR="00BF6FAB" w:rsidRPr="00CC6701">
        <w:rPr>
          <w:rFonts w:ascii="Arial" w:hAnsi="Arial" w:cs="Arial"/>
          <w:sz w:val="22"/>
          <w:szCs w:val="22"/>
        </w:rPr>
        <w:lastRenderedPageBreak/>
        <w:t>Auf Wunsch</w:t>
      </w:r>
      <w:r w:rsidR="001D2258" w:rsidRPr="00CC6701">
        <w:rPr>
          <w:rFonts w:ascii="Arial" w:hAnsi="Arial" w:cs="Arial"/>
          <w:sz w:val="22"/>
          <w:szCs w:val="22"/>
        </w:rPr>
        <w:t xml:space="preserve"> begleiten</w:t>
      </w:r>
      <w:r w:rsidR="00295CA8" w:rsidRPr="00CC6701">
        <w:rPr>
          <w:rFonts w:ascii="Arial" w:hAnsi="Arial" w:cs="Arial"/>
          <w:sz w:val="22"/>
          <w:szCs w:val="22"/>
        </w:rPr>
        <w:t xml:space="preserve"> </w:t>
      </w:r>
      <w:r w:rsidR="005A24A1" w:rsidRPr="00CC6701">
        <w:rPr>
          <w:rFonts w:ascii="Arial" w:hAnsi="Arial" w:cs="Arial"/>
          <w:sz w:val="22"/>
          <w:szCs w:val="22"/>
        </w:rPr>
        <w:t>System</w:t>
      </w:r>
      <w:r w:rsidR="00BF6FAB" w:rsidRPr="00CC6701">
        <w:rPr>
          <w:rFonts w:ascii="Arial" w:hAnsi="Arial" w:cs="Arial"/>
          <w:sz w:val="22"/>
          <w:szCs w:val="22"/>
        </w:rPr>
        <w:t>berater Projekte zudem direkt vor Ort</w:t>
      </w:r>
      <w:r w:rsidR="00263376" w:rsidRPr="00CC6701">
        <w:rPr>
          <w:rFonts w:ascii="Arial" w:hAnsi="Arial" w:cs="Arial"/>
          <w:sz w:val="22"/>
          <w:szCs w:val="22"/>
        </w:rPr>
        <w:t>,</w:t>
      </w:r>
      <w:r w:rsidR="00BF6FAB" w:rsidRPr="00CC6701">
        <w:rPr>
          <w:rFonts w:ascii="Arial" w:hAnsi="Arial" w:cs="Arial"/>
          <w:sz w:val="22"/>
          <w:szCs w:val="22"/>
        </w:rPr>
        <w:t xml:space="preserve"> bis </w:t>
      </w:r>
      <w:r w:rsidR="009148A3" w:rsidRPr="00CC6701">
        <w:rPr>
          <w:rFonts w:ascii="Arial" w:hAnsi="Arial" w:cs="Arial"/>
          <w:sz w:val="22"/>
          <w:szCs w:val="22"/>
        </w:rPr>
        <w:t xml:space="preserve">hin </w:t>
      </w:r>
      <w:r w:rsidR="00BF6FAB" w:rsidRPr="00CC6701">
        <w:rPr>
          <w:rFonts w:ascii="Arial" w:hAnsi="Arial" w:cs="Arial"/>
          <w:sz w:val="22"/>
          <w:szCs w:val="22"/>
        </w:rPr>
        <w:t>zur Einweisung des Bauunternehmens.</w:t>
      </w:r>
      <w:r w:rsidR="00041FA6" w:rsidRPr="00CC6701">
        <w:rPr>
          <w:rFonts w:ascii="Arial" w:hAnsi="Arial" w:cs="Arial"/>
          <w:sz w:val="22"/>
          <w:szCs w:val="22"/>
        </w:rPr>
        <w:t xml:space="preserve"> </w:t>
      </w:r>
      <w:r w:rsidR="00BE05E7" w:rsidRPr="00CC6701">
        <w:rPr>
          <w:rFonts w:ascii="Arial" w:hAnsi="Arial" w:cs="Arial"/>
          <w:sz w:val="22"/>
          <w:szCs w:val="22"/>
        </w:rPr>
        <w:t xml:space="preserve">Den richtigen Beratungspartner finden </w:t>
      </w:r>
      <w:r w:rsidR="009E3A9E" w:rsidRPr="00CC6701">
        <w:rPr>
          <w:rFonts w:ascii="Arial" w:hAnsi="Arial" w:cs="Arial"/>
          <w:sz w:val="22"/>
          <w:szCs w:val="22"/>
        </w:rPr>
        <w:t>I</w:t>
      </w:r>
      <w:r w:rsidR="00BE05E7" w:rsidRPr="00CC6701">
        <w:rPr>
          <w:rFonts w:ascii="Arial" w:hAnsi="Arial" w:cs="Arial"/>
          <w:sz w:val="22"/>
          <w:szCs w:val="22"/>
        </w:rPr>
        <w:t xml:space="preserve">nteressenten </w:t>
      </w:r>
      <w:hyperlink r:id="rId9" w:history="1">
        <w:r w:rsidR="00BE05E7" w:rsidRPr="00CC6701">
          <w:rPr>
            <w:rStyle w:val="Hyperlink"/>
            <w:rFonts w:ascii="Arial" w:hAnsi="Arial" w:cs="Arial"/>
            <w:b/>
            <w:bCs/>
            <w:color w:val="auto"/>
            <w:sz w:val="22"/>
            <w:szCs w:val="22"/>
          </w:rPr>
          <w:t>HIER</w:t>
        </w:r>
      </w:hyperlink>
      <w:r w:rsidR="00BE05E7" w:rsidRPr="00CC6701">
        <w:rPr>
          <w:rFonts w:ascii="Arial" w:hAnsi="Arial" w:cs="Arial"/>
          <w:sz w:val="22"/>
          <w:szCs w:val="22"/>
        </w:rPr>
        <w:t>.</w:t>
      </w:r>
    </w:p>
    <w:p w14:paraId="698C023B" w14:textId="77777777" w:rsidR="00D92BAC" w:rsidRPr="00CC6701" w:rsidRDefault="00D92BAC" w:rsidP="00D92BAC">
      <w:pPr>
        <w:spacing w:after="0" w:line="276" w:lineRule="auto"/>
        <w:rPr>
          <w:rFonts w:ascii="Arial" w:hAnsi="Arial" w:cs="Arial"/>
        </w:rPr>
      </w:pPr>
    </w:p>
    <w:p w14:paraId="6C99332F" w14:textId="641B934A" w:rsidR="008D3A3A" w:rsidRPr="00CC6701" w:rsidRDefault="008130E8" w:rsidP="008D3A3A">
      <w:pPr>
        <w:spacing w:after="0" w:line="276" w:lineRule="auto"/>
        <w:rPr>
          <w:rFonts w:ascii="Arial" w:hAnsi="Arial" w:cs="Arial"/>
          <w:b/>
          <w:bCs/>
        </w:rPr>
      </w:pPr>
      <w:r w:rsidRPr="00CC6701">
        <w:rPr>
          <w:rFonts w:ascii="Arial" w:hAnsi="Arial" w:cs="Arial"/>
          <w:b/>
          <w:bCs/>
        </w:rPr>
        <w:t xml:space="preserve">Umfangreiches </w:t>
      </w:r>
      <w:r w:rsidR="008D3A3A" w:rsidRPr="00CC6701">
        <w:rPr>
          <w:rFonts w:ascii="Arial" w:hAnsi="Arial" w:cs="Arial"/>
          <w:b/>
          <w:bCs/>
        </w:rPr>
        <w:t xml:space="preserve">Systemportfolio für </w:t>
      </w:r>
      <w:r w:rsidRPr="00CC6701">
        <w:rPr>
          <w:rFonts w:ascii="Arial" w:hAnsi="Arial" w:cs="Arial"/>
          <w:b/>
          <w:bCs/>
        </w:rPr>
        <w:t xml:space="preserve">unterschiedliche </w:t>
      </w:r>
      <w:r w:rsidR="008D3A3A" w:rsidRPr="00CC6701">
        <w:rPr>
          <w:rFonts w:ascii="Arial" w:hAnsi="Arial" w:cs="Arial"/>
          <w:b/>
          <w:bCs/>
        </w:rPr>
        <w:t>Flächenkategorien</w:t>
      </w:r>
    </w:p>
    <w:p w14:paraId="4C4D73A1" w14:textId="77777777" w:rsidR="008D3A3A" w:rsidRPr="00CC6701" w:rsidRDefault="008D3A3A" w:rsidP="008D3A3A">
      <w:pPr>
        <w:spacing w:after="0" w:line="276" w:lineRule="auto"/>
        <w:rPr>
          <w:rFonts w:ascii="Arial" w:hAnsi="Arial" w:cs="Arial"/>
        </w:rPr>
      </w:pPr>
    </w:p>
    <w:p w14:paraId="1F9F0608" w14:textId="69A2EAE2" w:rsidR="008D3A3A" w:rsidRPr="00CC6701" w:rsidRDefault="008D3A3A" w:rsidP="008D3A3A">
      <w:pPr>
        <w:spacing w:after="0" w:line="276" w:lineRule="auto"/>
        <w:rPr>
          <w:rFonts w:ascii="Arial" w:hAnsi="Arial" w:cs="Arial"/>
        </w:rPr>
      </w:pPr>
      <w:r w:rsidRPr="00CC6701">
        <w:rPr>
          <w:rFonts w:ascii="Arial" w:hAnsi="Arial" w:cs="Arial"/>
        </w:rPr>
        <w:t>Auch auf Systemseite hat FRÄNKISCHE sein Portfolio im Zuge der neuen Anforderungen weiter ausgebaut. Mit de</w:t>
      </w:r>
      <w:r w:rsidR="005A24A1" w:rsidRPr="00CC6701">
        <w:rPr>
          <w:rFonts w:ascii="Arial" w:hAnsi="Arial" w:cs="Arial"/>
        </w:rPr>
        <w:t>n</w:t>
      </w:r>
      <w:r w:rsidRPr="00CC6701">
        <w:rPr>
          <w:rFonts w:ascii="Arial" w:hAnsi="Arial" w:cs="Arial"/>
        </w:rPr>
        <w:t xml:space="preserve"> SediSubstrator eco</w:t>
      </w:r>
      <w:r w:rsidR="00842DD2" w:rsidRPr="00CC6701">
        <w:rPr>
          <w:rFonts w:ascii="Arial" w:hAnsi="Arial" w:cs="Arial"/>
        </w:rPr>
        <w:t>n</w:t>
      </w:r>
      <w:r w:rsidRPr="00CC6701">
        <w:rPr>
          <w:rFonts w:ascii="Arial" w:hAnsi="Arial" w:cs="Arial"/>
        </w:rPr>
        <w:t xml:space="preserve"> </w:t>
      </w:r>
      <w:r w:rsidR="005A24A1" w:rsidRPr="00CC6701">
        <w:rPr>
          <w:rFonts w:ascii="Arial" w:hAnsi="Arial" w:cs="Arial"/>
        </w:rPr>
        <w:t xml:space="preserve">Anlagen </w:t>
      </w:r>
      <w:r w:rsidRPr="00CC6701">
        <w:rPr>
          <w:rFonts w:ascii="Arial" w:hAnsi="Arial" w:cs="Arial"/>
        </w:rPr>
        <w:t xml:space="preserve">ergänzt das Unternehmen seine Lösungen zur Regenwasserbehandlung um eine kompakte Variante für gering bis mäßig belastete Flächen der Kategorien I und II nach DWA-A 138-1. Zusammen mit den </w:t>
      </w:r>
      <w:r w:rsidR="00A97062" w:rsidRPr="00CC6701">
        <w:rPr>
          <w:rFonts w:ascii="Arial" w:hAnsi="Arial" w:cs="Arial"/>
        </w:rPr>
        <w:t xml:space="preserve">bestehenden </w:t>
      </w:r>
      <w:r w:rsidRPr="00CC6701">
        <w:rPr>
          <w:rFonts w:ascii="Arial" w:hAnsi="Arial" w:cs="Arial"/>
        </w:rPr>
        <w:t xml:space="preserve">und DIBt-zugelassenen Varianten SediSubstrator </w:t>
      </w:r>
      <w:r w:rsidR="00295CA8" w:rsidRPr="00CC6701">
        <w:rPr>
          <w:rFonts w:ascii="Arial" w:hAnsi="Arial" w:cs="Arial"/>
        </w:rPr>
        <w:t>L</w:t>
      </w:r>
      <w:r w:rsidRPr="00CC6701">
        <w:rPr>
          <w:rFonts w:ascii="Arial" w:hAnsi="Arial" w:cs="Arial"/>
        </w:rPr>
        <w:t xml:space="preserve"> und XL steht damit ein </w:t>
      </w:r>
      <w:r w:rsidR="00A97062" w:rsidRPr="00CC6701">
        <w:rPr>
          <w:rFonts w:ascii="Arial" w:hAnsi="Arial" w:cs="Arial"/>
        </w:rPr>
        <w:t xml:space="preserve">abgestimmtes </w:t>
      </w:r>
      <w:r w:rsidRPr="00CC6701">
        <w:rPr>
          <w:rFonts w:ascii="Arial" w:hAnsi="Arial" w:cs="Arial"/>
        </w:rPr>
        <w:t xml:space="preserve">Systemportfolio für </w:t>
      </w:r>
      <w:r w:rsidR="00A97062" w:rsidRPr="00CC6701">
        <w:rPr>
          <w:rFonts w:ascii="Arial" w:hAnsi="Arial" w:cs="Arial"/>
        </w:rPr>
        <w:t>unterschiedliche</w:t>
      </w:r>
      <w:r w:rsidR="00842DD2" w:rsidRPr="00CC6701">
        <w:rPr>
          <w:rFonts w:ascii="Arial" w:hAnsi="Arial" w:cs="Arial"/>
        </w:rPr>
        <w:t xml:space="preserve"> </w:t>
      </w:r>
      <w:r w:rsidRPr="00CC6701">
        <w:rPr>
          <w:rFonts w:ascii="Arial" w:hAnsi="Arial" w:cs="Arial"/>
        </w:rPr>
        <w:t>Belastungskategorien zur Verfügung.</w:t>
      </w:r>
    </w:p>
    <w:p w14:paraId="368FAE83" w14:textId="77777777" w:rsidR="008D3A3A" w:rsidRPr="00CC6701" w:rsidRDefault="008D3A3A" w:rsidP="00D92BAC">
      <w:pPr>
        <w:spacing w:after="0" w:line="276" w:lineRule="auto"/>
        <w:rPr>
          <w:rFonts w:ascii="Arial" w:hAnsi="Arial" w:cs="Arial"/>
        </w:rPr>
      </w:pPr>
    </w:p>
    <w:p w14:paraId="2A5AEC9D" w14:textId="29BB60B3" w:rsidR="00D92BAC" w:rsidRPr="00CC6701" w:rsidRDefault="000D2FC8" w:rsidP="00041FA6">
      <w:pPr>
        <w:spacing w:after="0" w:line="276" w:lineRule="auto"/>
        <w:rPr>
          <w:rFonts w:ascii="Arial" w:hAnsi="Arial" w:cs="Arial"/>
        </w:rPr>
      </w:pPr>
      <w:r w:rsidRPr="00CC6701">
        <w:rPr>
          <w:rFonts w:ascii="Arial" w:hAnsi="Arial" w:cs="Arial"/>
        </w:rPr>
        <w:t xml:space="preserve">Weitere Informationen </w:t>
      </w:r>
      <w:r w:rsidR="00D92BAC" w:rsidRPr="00CC6701">
        <w:rPr>
          <w:rFonts w:ascii="Arial" w:hAnsi="Arial" w:cs="Arial"/>
        </w:rPr>
        <w:t>zu DWA-A 138-1</w:t>
      </w:r>
      <w:r w:rsidR="00BE05E7" w:rsidRPr="00CC6701">
        <w:rPr>
          <w:rFonts w:ascii="Arial" w:hAnsi="Arial" w:cs="Arial"/>
        </w:rPr>
        <w:t xml:space="preserve"> und </w:t>
      </w:r>
      <w:r w:rsidR="009E3A9E" w:rsidRPr="00CC6701">
        <w:rPr>
          <w:rFonts w:ascii="Arial" w:hAnsi="Arial" w:cs="Arial"/>
        </w:rPr>
        <w:t>DWA-A 102</w:t>
      </w:r>
      <w:r w:rsidR="00A631BE" w:rsidRPr="00CC6701">
        <w:rPr>
          <w:rFonts w:ascii="Arial" w:hAnsi="Arial" w:cs="Arial"/>
        </w:rPr>
        <w:t>-2</w:t>
      </w:r>
      <w:r w:rsidR="00BB231E" w:rsidRPr="00CC6701">
        <w:rPr>
          <w:rFonts w:ascii="Arial" w:hAnsi="Arial" w:cs="Arial"/>
        </w:rPr>
        <w:t xml:space="preserve"> gibt es</w:t>
      </w:r>
      <w:r w:rsidR="00D92BAC" w:rsidRPr="00CC6701">
        <w:rPr>
          <w:rFonts w:ascii="Arial" w:hAnsi="Arial" w:cs="Arial"/>
        </w:rPr>
        <w:t xml:space="preserve"> </w:t>
      </w:r>
      <w:hyperlink r:id="rId10" w:history="1">
        <w:r w:rsidR="00BE05E7" w:rsidRPr="00CC6701">
          <w:rPr>
            <w:rStyle w:val="Hyperlink"/>
            <w:rFonts w:ascii="Arial" w:hAnsi="Arial" w:cs="Arial"/>
            <w:b/>
            <w:bCs/>
            <w:color w:val="auto"/>
          </w:rPr>
          <w:t>HIER</w:t>
        </w:r>
      </w:hyperlink>
      <w:r w:rsidR="00BB231E" w:rsidRPr="00CC6701">
        <w:rPr>
          <w:rFonts w:ascii="Arial" w:hAnsi="Arial" w:cs="Arial"/>
        </w:rPr>
        <w:t>,</w:t>
      </w:r>
      <w:r w:rsidR="0081733E" w:rsidRPr="00CC6701">
        <w:rPr>
          <w:rFonts w:ascii="Arial" w:hAnsi="Arial" w:cs="Arial"/>
        </w:rPr>
        <w:t xml:space="preserve"> </w:t>
      </w:r>
      <w:r w:rsidR="00BB231E" w:rsidRPr="00CC6701">
        <w:rPr>
          <w:rFonts w:ascii="Arial" w:hAnsi="Arial" w:cs="Arial"/>
        </w:rPr>
        <w:t>e</w:t>
      </w:r>
      <w:r w:rsidR="0081733E" w:rsidRPr="00CC6701">
        <w:rPr>
          <w:rFonts w:ascii="Arial" w:hAnsi="Arial" w:cs="Arial"/>
        </w:rPr>
        <w:t>ine</w:t>
      </w:r>
    </w:p>
    <w:p w14:paraId="29855F9A" w14:textId="40D67052" w:rsidR="00A44F3F" w:rsidRPr="00CC6701" w:rsidRDefault="00A44F3F" w:rsidP="00041FA6">
      <w:pPr>
        <w:spacing w:after="0" w:line="276" w:lineRule="auto"/>
        <w:rPr>
          <w:rFonts w:ascii="Arial" w:hAnsi="Arial" w:cs="Arial"/>
        </w:rPr>
      </w:pPr>
      <w:r w:rsidRPr="00CC6701">
        <w:rPr>
          <w:rFonts w:ascii="Arial" w:hAnsi="Arial" w:cs="Arial"/>
        </w:rPr>
        <w:t>Gesamtübersicht der Regenwasser</w:t>
      </w:r>
      <w:r w:rsidR="0081733E" w:rsidRPr="00CC6701">
        <w:rPr>
          <w:rFonts w:ascii="Arial" w:hAnsi="Arial" w:cs="Arial"/>
        </w:rPr>
        <w:t xml:space="preserve">behandlungsanlagen von FRÄNKISCHE </w:t>
      </w:r>
      <w:hyperlink r:id="rId11" w:history="1">
        <w:r w:rsidR="00B76C60" w:rsidRPr="00CC6701">
          <w:rPr>
            <w:rStyle w:val="Hyperlink"/>
            <w:rFonts w:ascii="Arial" w:hAnsi="Arial" w:cs="Arial"/>
            <w:b/>
            <w:bCs/>
            <w:color w:val="auto"/>
          </w:rPr>
          <w:t>HIER</w:t>
        </w:r>
      </w:hyperlink>
      <w:r w:rsidR="0081733E" w:rsidRPr="00CC6701">
        <w:rPr>
          <w:rFonts w:ascii="Arial" w:hAnsi="Arial" w:cs="Arial"/>
        </w:rPr>
        <w:t>.</w:t>
      </w:r>
    </w:p>
    <w:p w14:paraId="31AA2BAF" w14:textId="77777777" w:rsidR="0081733E" w:rsidRPr="00CC6701" w:rsidRDefault="0081733E" w:rsidP="00041FA6">
      <w:pPr>
        <w:spacing w:after="0" w:line="276" w:lineRule="auto"/>
        <w:rPr>
          <w:rFonts w:ascii="Arial" w:hAnsi="Arial" w:cs="Arial"/>
        </w:rPr>
      </w:pPr>
    </w:p>
    <w:bookmarkEnd w:id="0"/>
    <w:p w14:paraId="42D028F1" w14:textId="7F5E7750" w:rsidR="008D0C3E" w:rsidRPr="00263376" w:rsidRDefault="008D0C3E" w:rsidP="004F1455">
      <w:pPr>
        <w:spacing w:after="0" w:line="276" w:lineRule="auto"/>
        <w:rPr>
          <w:rFonts w:ascii="Arial" w:hAnsi="Arial" w:cs="Arial"/>
          <w:b/>
          <w:bCs/>
          <w:u w:val="single"/>
        </w:rPr>
      </w:pPr>
      <w:r w:rsidRPr="00CC6701">
        <w:rPr>
          <w:rFonts w:ascii="Arial" w:hAnsi="Arial" w:cs="Arial"/>
          <w:b/>
          <w:bCs/>
          <w:u w:val="single"/>
        </w:rPr>
        <w:t>Bilder:</w:t>
      </w:r>
    </w:p>
    <w:p w14:paraId="011D2745" w14:textId="2CBC79C0" w:rsidR="00227B3C" w:rsidRDefault="00227B3C" w:rsidP="004F1455">
      <w:pPr>
        <w:spacing w:after="0" w:line="276" w:lineRule="auto"/>
        <w:rPr>
          <w:rFonts w:ascii="Arial" w:hAnsi="Arial" w:cs="Arial"/>
        </w:rPr>
      </w:pPr>
    </w:p>
    <w:p w14:paraId="5D5BD902" w14:textId="2AB128FC" w:rsidR="003F3322" w:rsidRDefault="003C48F8" w:rsidP="004F1455">
      <w:pPr>
        <w:spacing w:after="0" w:line="276" w:lineRule="auto"/>
        <w:rPr>
          <w:rFonts w:ascii="Arial" w:hAnsi="Arial" w:cs="Arial"/>
        </w:rPr>
      </w:pPr>
      <w:r>
        <w:rPr>
          <w:noProof/>
        </w:rPr>
        <w:drawing>
          <wp:inline distT="0" distB="0" distL="0" distR="0" wp14:anchorId="2FD2C19D" wp14:editId="6A6F2B4D">
            <wp:extent cx="5168900" cy="3506899"/>
            <wp:effectExtent l="0" t="0" r="0" b="0"/>
            <wp:docPr id="18443446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79176" cy="3513871"/>
                    </a:xfrm>
                    <a:prstGeom prst="rect">
                      <a:avLst/>
                    </a:prstGeom>
                    <a:noFill/>
                    <a:ln>
                      <a:noFill/>
                    </a:ln>
                  </pic:spPr>
                </pic:pic>
              </a:graphicData>
            </a:graphic>
          </wp:inline>
        </w:drawing>
      </w:r>
    </w:p>
    <w:p w14:paraId="4AB49524" w14:textId="1546E230" w:rsidR="00E244C2" w:rsidRPr="00C27E66" w:rsidRDefault="00E244C2" w:rsidP="004F1455">
      <w:pPr>
        <w:spacing w:after="0" w:line="276" w:lineRule="auto"/>
        <w:rPr>
          <w:rFonts w:ascii="Arial" w:hAnsi="Arial" w:cs="Arial"/>
          <w:sz w:val="18"/>
          <w:szCs w:val="18"/>
        </w:rPr>
      </w:pPr>
      <w:r w:rsidRPr="00572136">
        <w:rPr>
          <w:rFonts w:ascii="Arial" w:hAnsi="Arial" w:cs="Arial"/>
          <w:b/>
          <w:bCs/>
          <w:sz w:val="18"/>
          <w:szCs w:val="18"/>
        </w:rPr>
        <w:t>Bild 1:</w:t>
      </w:r>
      <w:r w:rsidRPr="00572136">
        <w:rPr>
          <w:rFonts w:ascii="Arial" w:hAnsi="Arial" w:cs="Arial"/>
          <w:sz w:val="18"/>
          <w:szCs w:val="18"/>
        </w:rPr>
        <w:t xml:space="preserve"> </w:t>
      </w:r>
      <w:r w:rsidRPr="00572136">
        <w:rPr>
          <w:rFonts w:ascii="Arial" w:hAnsi="Arial" w:cs="Arial"/>
          <w:i/>
          <w:iCs/>
          <w:sz w:val="18"/>
          <w:szCs w:val="18"/>
        </w:rPr>
        <w:t>Mit dem SediSubstrator econ ergänzt FRÄNKISCHE seine Lösungen zur Regenwasserbehandlung um eine kompakte Variante für gering bis mäßig belastete Flächen der Kategorien I und II nach DWA-A 138-1.</w:t>
      </w:r>
    </w:p>
    <w:p w14:paraId="27F6CC79" w14:textId="77777777" w:rsidR="00E244C2" w:rsidRPr="00C27E66" w:rsidRDefault="00E244C2" w:rsidP="00E244C2">
      <w:pPr>
        <w:spacing w:after="0" w:line="276" w:lineRule="auto"/>
        <w:rPr>
          <w:rFonts w:ascii="Arial" w:hAnsi="Arial" w:cs="Arial"/>
          <w:sz w:val="18"/>
          <w:szCs w:val="18"/>
        </w:rPr>
      </w:pPr>
      <w:r w:rsidRPr="00C27E66">
        <w:rPr>
          <w:rFonts w:ascii="Arial" w:hAnsi="Arial" w:cs="Arial"/>
          <w:b/>
          <w:bCs/>
          <w:sz w:val="18"/>
          <w:szCs w:val="18"/>
        </w:rPr>
        <w:t>Bildquelle</w:t>
      </w:r>
      <w:r w:rsidRPr="00C27E66">
        <w:rPr>
          <w:rFonts w:ascii="Arial" w:hAnsi="Arial" w:cs="Arial"/>
          <w:sz w:val="18"/>
          <w:szCs w:val="18"/>
        </w:rPr>
        <w:t>: FRÄNKISCHE</w:t>
      </w:r>
    </w:p>
    <w:p w14:paraId="1EB52FC8" w14:textId="77777777" w:rsidR="00E244C2" w:rsidRDefault="00E244C2" w:rsidP="00E244C2">
      <w:pPr>
        <w:spacing w:after="0" w:line="276" w:lineRule="auto"/>
        <w:jc w:val="both"/>
        <w:rPr>
          <w:rFonts w:ascii="Arial" w:hAnsi="Arial" w:cs="Arial"/>
        </w:rPr>
      </w:pPr>
    </w:p>
    <w:p w14:paraId="038C2608" w14:textId="491F4615" w:rsidR="00E244C2" w:rsidRDefault="00E244C2" w:rsidP="00E244C2">
      <w:pPr>
        <w:spacing w:after="0" w:line="276" w:lineRule="auto"/>
        <w:jc w:val="both"/>
        <w:rPr>
          <w:rFonts w:ascii="Arial" w:hAnsi="Arial" w:cs="Arial"/>
        </w:rPr>
      </w:pPr>
      <w:r>
        <w:rPr>
          <w:noProof/>
        </w:rPr>
        <w:drawing>
          <wp:inline distT="0" distB="0" distL="0" distR="0" wp14:anchorId="3A2EF2D4" wp14:editId="0E6E1E41">
            <wp:extent cx="5194800" cy="2739600"/>
            <wp:effectExtent l="0" t="0" r="6350" b="3810"/>
            <wp:docPr id="10263807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94800" cy="2739600"/>
                    </a:xfrm>
                    <a:prstGeom prst="rect">
                      <a:avLst/>
                    </a:prstGeom>
                    <a:noFill/>
                    <a:ln>
                      <a:noFill/>
                    </a:ln>
                  </pic:spPr>
                </pic:pic>
              </a:graphicData>
            </a:graphic>
          </wp:inline>
        </w:drawing>
      </w:r>
    </w:p>
    <w:p w14:paraId="693B34AD" w14:textId="264A534F" w:rsidR="003F3322" w:rsidRPr="00CC6701" w:rsidRDefault="00E244C2" w:rsidP="004F1455">
      <w:pPr>
        <w:spacing w:after="0" w:line="276" w:lineRule="auto"/>
        <w:rPr>
          <w:rFonts w:ascii="Arial" w:hAnsi="Arial" w:cs="Arial"/>
          <w:sz w:val="18"/>
          <w:szCs w:val="18"/>
        </w:rPr>
      </w:pPr>
      <w:r w:rsidRPr="00572136">
        <w:rPr>
          <w:rFonts w:ascii="Arial" w:hAnsi="Arial" w:cs="Arial"/>
          <w:b/>
          <w:bCs/>
          <w:sz w:val="18"/>
          <w:szCs w:val="18"/>
        </w:rPr>
        <w:t>Bild 2:</w:t>
      </w:r>
      <w:r w:rsidRPr="00572136">
        <w:rPr>
          <w:rFonts w:ascii="Arial" w:hAnsi="Arial" w:cs="Arial"/>
          <w:sz w:val="18"/>
          <w:szCs w:val="18"/>
        </w:rPr>
        <w:t xml:space="preserve"> </w:t>
      </w:r>
      <w:r w:rsidRPr="00572136">
        <w:rPr>
          <w:rFonts w:ascii="Arial" w:hAnsi="Arial" w:cs="Arial"/>
          <w:i/>
          <w:iCs/>
          <w:sz w:val="18"/>
          <w:szCs w:val="18"/>
        </w:rPr>
        <w:t xml:space="preserve">Die </w:t>
      </w:r>
      <w:r w:rsidRPr="00CC6701">
        <w:rPr>
          <w:rFonts w:ascii="Arial" w:hAnsi="Arial" w:cs="Arial"/>
          <w:i/>
          <w:iCs/>
          <w:sz w:val="18"/>
          <w:szCs w:val="18"/>
        </w:rPr>
        <w:t xml:space="preserve">aktualisierte </w:t>
      </w:r>
      <w:r w:rsidR="00741D80" w:rsidRPr="00CC6701">
        <w:rPr>
          <w:rFonts w:ascii="Arial" w:hAnsi="Arial" w:cs="Arial"/>
          <w:i/>
          <w:iCs/>
          <w:sz w:val="18"/>
          <w:szCs w:val="18"/>
        </w:rPr>
        <w:t>Bemessungssoftware</w:t>
      </w:r>
      <w:r w:rsidRPr="00CC6701">
        <w:rPr>
          <w:rFonts w:ascii="Arial" w:hAnsi="Arial" w:cs="Arial"/>
          <w:i/>
          <w:iCs/>
          <w:sz w:val="18"/>
          <w:szCs w:val="18"/>
        </w:rPr>
        <w:t xml:space="preserve"> RigoPlan unterstützt bei der regelkonformen Auslegung von Versickerungsanlagen gemäß DWA-A 138-1 und berücksichtigt zusätzlich die Vorgaben der DWA-A 102</w:t>
      </w:r>
      <w:r w:rsidR="00564B87" w:rsidRPr="00CC6701">
        <w:rPr>
          <w:rFonts w:ascii="Arial" w:hAnsi="Arial" w:cs="Arial"/>
          <w:i/>
          <w:iCs/>
          <w:sz w:val="18"/>
          <w:szCs w:val="18"/>
        </w:rPr>
        <w:t>-2</w:t>
      </w:r>
      <w:r w:rsidRPr="00CC6701">
        <w:rPr>
          <w:rFonts w:ascii="Arial" w:hAnsi="Arial" w:cs="Arial"/>
          <w:i/>
          <w:iCs/>
          <w:sz w:val="18"/>
          <w:szCs w:val="18"/>
        </w:rPr>
        <w:t xml:space="preserve"> sowie regionale Anforderungen.</w:t>
      </w:r>
    </w:p>
    <w:p w14:paraId="4ADE16B3" w14:textId="7ED2C0C2" w:rsidR="00E244C2" w:rsidRPr="00C27E66" w:rsidRDefault="00E244C2" w:rsidP="00E244C2">
      <w:pPr>
        <w:spacing w:after="0" w:line="276" w:lineRule="auto"/>
        <w:rPr>
          <w:rFonts w:ascii="Arial" w:hAnsi="Arial" w:cs="Arial"/>
          <w:sz w:val="18"/>
          <w:szCs w:val="18"/>
        </w:rPr>
      </w:pPr>
      <w:r w:rsidRPr="00CC6701">
        <w:rPr>
          <w:rFonts w:ascii="Arial" w:hAnsi="Arial" w:cs="Arial"/>
          <w:b/>
          <w:bCs/>
          <w:sz w:val="18"/>
          <w:szCs w:val="18"/>
        </w:rPr>
        <w:t>Bildquelle</w:t>
      </w:r>
      <w:r w:rsidRPr="00CC6701">
        <w:rPr>
          <w:rFonts w:ascii="Arial" w:hAnsi="Arial" w:cs="Arial"/>
          <w:sz w:val="18"/>
          <w:szCs w:val="18"/>
        </w:rPr>
        <w:t xml:space="preserve">: </w:t>
      </w:r>
      <w:r w:rsidR="005D7650" w:rsidRPr="005D7650">
        <w:rPr>
          <w:rFonts w:ascii="Arial" w:hAnsi="Arial" w:cs="Arial"/>
          <w:sz w:val="18"/>
          <w:szCs w:val="18"/>
        </w:rPr>
        <w:t>Getty Images / Andrey Popov</w:t>
      </w:r>
    </w:p>
    <w:p w14:paraId="5660D8C2" w14:textId="77777777" w:rsidR="00375778" w:rsidRDefault="00375778" w:rsidP="004F1455">
      <w:pPr>
        <w:spacing w:after="0" w:line="276" w:lineRule="auto"/>
        <w:rPr>
          <w:rFonts w:ascii="Arial" w:hAnsi="Arial" w:cs="Arial"/>
        </w:rPr>
      </w:pPr>
    </w:p>
    <w:p w14:paraId="05C30373" w14:textId="77777777" w:rsidR="00A54C1D" w:rsidRDefault="00A54C1D" w:rsidP="004F1455">
      <w:pPr>
        <w:spacing w:after="0" w:line="276" w:lineRule="auto"/>
        <w:rPr>
          <w:rFonts w:ascii="Arial" w:hAnsi="Arial" w:cs="Arial"/>
        </w:rPr>
      </w:pPr>
    </w:p>
    <w:p w14:paraId="21A82A17" w14:textId="77777777" w:rsidR="00A54C1D" w:rsidRDefault="00A54C1D" w:rsidP="004F1455">
      <w:pPr>
        <w:spacing w:after="0" w:line="276" w:lineRule="auto"/>
        <w:rPr>
          <w:rFonts w:ascii="Arial" w:hAnsi="Arial" w:cs="Arial"/>
        </w:rPr>
      </w:pPr>
    </w:p>
    <w:p w14:paraId="43281ECC" w14:textId="77777777" w:rsidR="00A54C1D" w:rsidRDefault="00A54C1D" w:rsidP="004F1455">
      <w:pPr>
        <w:spacing w:after="0" w:line="276" w:lineRule="auto"/>
        <w:rPr>
          <w:rFonts w:ascii="Arial" w:hAnsi="Arial" w:cs="Arial"/>
        </w:rPr>
      </w:pPr>
    </w:p>
    <w:p w14:paraId="24E39B72" w14:textId="77777777" w:rsidR="00A54C1D" w:rsidRDefault="00A54C1D" w:rsidP="004F1455">
      <w:pPr>
        <w:spacing w:after="0" w:line="276" w:lineRule="auto"/>
        <w:rPr>
          <w:rFonts w:ascii="Arial" w:hAnsi="Arial" w:cs="Arial"/>
        </w:rPr>
      </w:pPr>
    </w:p>
    <w:p w14:paraId="07D9C03A" w14:textId="77777777" w:rsidR="00A54C1D" w:rsidRPr="00263376" w:rsidRDefault="00A54C1D" w:rsidP="004F1455">
      <w:pPr>
        <w:spacing w:after="0" w:line="276" w:lineRule="auto"/>
        <w:rPr>
          <w:rFonts w:ascii="Arial" w:hAnsi="Arial" w:cs="Arial"/>
        </w:rPr>
      </w:pPr>
    </w:p>
    <w:p w14:paraId="35EA208B" w14:textId="77777777" w:rsidR="008D0C3E" w:rsidRPr="00572136" w:rsidRDefault="003B39B8" w:rsidP="008D0C3E">
      <w:pPr>
        <w:spacing w:after="0" w:line="276" w:lineRule="auto"/>
        <w:rPr>
          <w:rFonts w:ascii="Arial" w:hAnsi="Arial" w:cs="Arial"/>
          <w:b/>
          <w:bCs/>
        </w:rPr>
      </w:pPr>
      <w:r w:rsidRPr="00572136">
        <w:rPr>
          <w:rFonts w:ascii="Arial" w:hAnsi="Arial" w:cs="Arial"/>
          <w:b/>
          <w:bCs/>
        </w:rPr>
        <w:t>Über FRÄNKISCHE Rohrwerke</w:t>
      </w:r>
    </w:p>
    <w:p w14:paraId="68502121" w14:textId="77777777" w:rsidR="006A0FC5" w:rsidRPr="00572136" w:rsidRDefault="006A0FC5" w:rsidP="008D0C3E">
      <w:pPr>
        <w:spacing w:after="0" w:line="276" w:lineRule="auto"/>
        <w:rPr>
          <w:rFonts w:ascii="Arial" w:hAnsi="Arial" w:cs="Arial"/>
        </w:rPr>
      </w:pPr>
    </w:p>
    <w:p w14:paraId="171C7E7F" w14:textId="77777777" w:rsidR="00A54C1D" w:rsidRPr="00A54C1D" w:rsidRDefault="00A54C1D" w:rsidP="00A54C1D">
      <w:pPr>
        <w:spacing w:after="0" w:line="276" w:lineRule="auto"/>
        <w:rPr>
          <w:rFonts w:ascii="Arial" w:hAnsi="Arial" w:cs="Arial"/>
          <w:sz w:val="18"/>
          <w:szCs w:val="18"/>
        </w:rPr>
      </w:pPr>
      <w:r w:rsidRPr="00572136">
        <w:rPr>
          <w:rFonts w:ascii="Arial" w:hAnsi="Arial" w:cs="Arial"/>
          <w:sz w:val="18"/>
          <w:szCs w:val="18"/>
        </w:rPr>
        <w:t xml:space="preserve">Die FRÄNKISCHE Rohrwerke Gebr. Kirchner GmbH &amp; Co. KG, eine 100prozentige Tochtergesellschaft der FRÄNKISCHE Group SE, ist ein Anbieter für Rohr- und Schachtsysteme. Das 1906 gegründete Familienunternehmen mit Hauptsitz im unterfränkischen Königsberg hat sich auf die Entwicklung und Produktion hochwertiger Rohre, Zubehörteile und Systemkomponenten für Elektroinstallation und Drainage, Sanitär- und Heizungsinstallation, kontrollierte Wohnraumlüftung sowie Regenwassermanagement spezialisiert. Basis des Unternehmenserfolgs sowie des vielfältigen Produkt- und Lösungsportfolios sind drei historische Schlüsselerfindungen: das flexible Wellrohr aus Metall, das die Elektroinstallation von Grund auf verändert hat (1952), sowie das endlos extrudierte flexible Elektroinstallationsrohr aus Kunststoff (1959) und das gewellte und endlos produzierte Drainagerohr aus Kunststoff (1961). FRÄNKISCHE Rohrwerke beschäftigt derzeit rund 1.400 Mitarbeiter und unterhält neben ihren deutschen Produktions- und Vertriebsstandorten auch Niederlassungen im europäischen Ausland. Weitere Infos unter </w:t>
      </w:r>
      <w:hyperlink r:id="rId14" w:tgtFrame="_blank" w:tooltip="http://www.fraenkische.com/" w:history="1">
        <w:r w:rsidRPr="00572136">
          <w:rPr>
            <w:rStyle w:val="Hyperlink"/>
            <w:rFonts w:ascii="Arial" w:hAnsi="Arial" w:cs="Arial"/>
            <w:sz w:val="18"/>
            <w:szCs w:val="18"/>
          </w:rPr>
          <w:t>www.fraenkische.com</w:t>
        </w:r>
      </w:hyperlink>
      <w:r w:rsidRPr="00572136">
        <w:rPr>
          <w:rFonts w:ascii="Arial" w:hAnsi="Arial" w:cs="Arial"/>
          <w:sz w:val="18"/>
          <w:szCs w:val="18"/>
        </w:rPr>
        <w:t>.</w:t>
      </w:r>
    </w:p>
    <w:p w14:paraId="0D485AE8" w14:textId="316EC370" w:rsidR="003B39B8" w:rsidRDefault="003B39B8" w:rsidP="008D0C3E">
      <w:pPr>
        <w:spacing w:after="0" w:line="276" w:lineRule="auto"/>
        <w:rPr>
          <w:rFonts w:ascii="Arial" w:hAnsi="Arial" w:cs="Arial"/>
          <w:sz w:val="18"/>
          <w:szCs w:val="18"/>
        </w:rPr>
      </w:pPr>
    </w:p>
    <w:p w14:paraId="40A26FE1" w14:textId="77777777" w:rsidR="000322A1" w:rsidRPr="00A54C1D" w:rsidRDefault="000322A1" w:rsidP="008D0C3E">
      <w:pPr>
        <w:spacing w:after="0" w:line="276" w:lineRule="auto"/>
        <w:rPr>
          <w:rFonts w:ascii="Arial" w:hAnsi="Arial" w:cs="Arial"/>
          <w:sz w:val="18"/>
          <w:szCs w:val="18"/>
        </w:rPr>
      </w:pPr>
    </w:p>
    <w:p w14:paraId="0E47A463" w14:textId="77777777" w:rsidR="009F5307" w:rsidRPr="00263376" w:rsidRDefault="009F5307" w:rsidP="001156D7">
      <w:pPr>
        <w:spacing w:after="0" w:line="276" w:lineRule="auto"/>
        <w:rPr>
          <w:rFonts w:ascii="Arial" w:hAnsi="Arial" w:cs="Arial"/>
          <w:sz w:val="18"/>
          <w:szCs w:val="18"/>
        </w:rPr>
      </w:pPr>
    </w:p>
    <w:tbl>
      <w:tblPr>
        <w:tblW w:w="0" w:type="auto"/>
        <w:tblLook w:val="04A0" w:firstRow="1" w:lastRow="0" w:firstColumn="1" w:lastColumn="0" w:noHBand="0" w:noVBand="1"/>
      </w:tblPr>
      <w:tblGrid>
        <w:gridCol w:w="4543"/>
        <w:gridCol w:w="4529"/>
      </w:tblGrid>
      <w:tr w:rsidR="00A76CD3" w:rsidRPr="00263376" w14:paraId="2CBFA698" w14:textId="77777777" w:rsidTr="00E25359">
        <w:tc>
          <w:tcPr>
            <w:tcW w:w="4543" w:type="dxa"/>
          </w:tcPr>
          <w:p w14:paraId="6D66261A" w14:textId="3F4447A2" w:rsidR="00E25359" w:rsidRPr="00263376" w:rsidRDefault="00E25359" w:rsidP="00E25359">
            <w:pPr>
              <w:spacing w:after="0" w:line="276" w:lineRule="auto"/>
              <w:rPr>
                <w:rFonts w:ascii="Arial" w:hAnsi="Arial" w:cs="Arial"/>
                <w:b/>
                <w:sz w:val="18"/>
                <w:szCs w:val="18"/>
                <w:u w:val="single"/>
              </w:rPr>
            </w:pPr>
            <w:r w:rsidRPr="00263376">
              <w:rPr>
                <w:rFonts w:ascii="Arial" w:hAnsi="Arial" w:cs="Arial"/>
                <w:b/>
                <w:sz w:val="18"/>
                <w:szCs w:val="18"/>
                <w:u w:val="single"/>
              </w:rPr>
              <w:lastRenderedPageBreak/>
              <w:t>Pressekontakt FRÄNKISCHE:</w:t>
            </w:r>
          </w:p>
          <w:p w14:paraId="02D097B4" w14:textId="77777777" w:rsidR="00E25359" w:rsidRPr="00263376" w:rsidRDefault="00E25359" w:rsidP="00E25359">
            <w:pPr>
              <w:spacing w:after="0" w:line="276" w:lineRule="auto"/>
              <w:rPr>
                <w:rFonts w:ascii="Arial" w:hAnsi="Arial" w:cs="Arial"/>
                <w:sz w:val="18"/>
                <w:szCs w:val="18"/>
              </w:rPr>
            </w:pPr>
          </w:p>
          <w:p w14:paraId="56DDFF79" w14:textId="471EF82E" w:rsidR="00E25359" w:rsidRPr="00263376" w:rsidRDefault="00E25359" w:rsidP="00E25359">
            <w:pPr>
              <w:spacing w:after="0" w:line="276" w:lineRule="auto"/>
              <w:rPr>
                <w:rFonts w:ascii="Arial" w:hAnsi="Arial" w:cs="Arial"/>
                <w:b/>
                <w:bCs/>
                <w:sz w:val="18"/>
                <w:szCs w:val="18"/>
              </w:rPr>
            </w:pPr>
            <w:r w:rsidRPr="00263376">
              <w:rPr>
                <w:rFonts w:ascii="Arial" w:hAnsi="Arial" w:cs="Arial"/>
                <w:b/>
                <w:bCs/>
                <w:sz w:val="18"/>
                <w:szCs w:val="18"/>
              </w:rPr>
              <w:t>FRÄNKISCHE Rohrwerke</w:t>
            </w:r>
          </w:p>
          <w:p w14:paraId="6AAE9A2B" w14:textId="77777777" w:rsidR="003F3322" w:rsidRDefault="00294ADA" w:rsidP="00294ADA">
            <w:pPr>
              <w:spacing w:after="0" w:line="276" w:lineRule="auto"/>
              <w:rPr>
                <w:rFonts w:ascii="Arial" w:hAnsi="Arial" w:cs="Arial"/>
                <w:sz w:val="18"/>
                <w:szCs w:val="18"/>
              </w:rPr>
            </w:pPr>
            <w:r w:rsidRPr="00263376">
              <w:rPr>
                <w:rFonts w:ascii="Arial" w:hAnsi="Arial" w:cs="Arial"/>
                <w:sz w:val="18"/>
                <w:szCs w:val="18"/>
              </w:rPr>
              <w:t>Leona Treutwein</w:t>
            </w:r>
          </w:p>
          <w:p w14:paraId="4AEF5E9D" w14:textId="1FE9A159" w:rsidR="00294ADA" w:rsidRPr="00572136" w:rsidRDefault="003F3322" w:rsidP="00294ADA">
            <w:pPr>
              <w:spacing w:after="0" w:line="276" w:lineRule="auto"/>
              <w:rPr>
                <w:rFonts w:ascii="Arial" w:hAnsi="Arial" w:cs="Arial"/>
                <w:sz w:val="18"/>
                <w:szCs w:val="18"/>
                <w:lang w:val="en-US"/>
              </w:rPr>
            </w:pPr>
            <w:r w:rsidRPr="00572136">
              <w:rPr>
                <w:rFonts w:ascii="Arial" w:hAnsi="Arial" w:cs="Arial"/>
                <w:sz w:val="18"/>
                <w:szCs w:val="18"/>
                <w:lang w:val="en-US"/>
              </w:rPr>
              <w:t>Expert Content &amp; Media Relations</w:t>
            </w:r>
            <w:r w:rsidR="00294ADA" w:rsidRPr="00572136">
              <w:rPr>
                <w:rFonts w:ascii="Arial" w:hAnsi="Arial" w:cs="Arial"/>
                <w:sz w:val="18"/>
                <w:szCs w:val="18"/>
                <w:lang w:val="en-US"/>
              </w:rPr>
              <w:br/>
              <w:t>Tel.: +49 9525 88-2855</w:t>
            </w:r>
          </w:p>
          <w:p w14:paraId="1E700F4A" w14:textId="66F21426" w:rsidR="00E25359" w:rsidRPr="00263376" w:rsidRDefault="00294ADA" w:rsidP="006A0FC5">
            <w:pPr>
              <w:spacing w:after="0" w:line="276" w:lineRule="auto"/>
              <w:rPr>
                <w:rFonts w:ascii="Arial" w:hAnsi="Arial" w:cs="Arial"/>
                <w:sz w:val="18"/>
                <w:szCs w:val="18"/>
              </w:rPr>
            </w:pPr>
            <w:hyperlink r:id="rId15" w:history="1">
              <w:r w:rsidRPr="00263376">
                <w:rPr>
                  <w:rStyle w:val="Hyperlink"/>
                  <w:rFonts w:ascii="Arial" w:hAnsi="Arial" w:cs="Arial"/>
                  <w:color w:val="auto"/>
                  <w:sz w:val="18"/>
                  <w:szCs w:val="18"/>
                </w:rPr>
                <w:t>leona.treutwein@fraenkische.de</w:t>
              </w:r>
            </w:hyperlink>
          </w:p>
        </w:tc>
        <w:tc>
          <w:tcPr>
            <w:tcW w:w="4529" w:type="dxa"/>
          </w:tcPr>
          <w:p w14:paraId="4C075CC1" w14:textId="77777777" w:rsidR="00E25359" w:rsidRPr="00263376" w:rsidRDefault="00E25359" w:rsidP="00E25359">
            <w:pPr>
              <w:spacing w:after="0" w:line="276" w:lineRule="auto"/>
              <w:rPr>
                <w:rFonts w:ascii="Arial" w:hAnsi="Arial" w:cs="Arial"/>
                <w:b/>
                <w:sz w:val="18"/>
                <w:szCs w:val="18"/>
                <w:u w:val="single"/>
              </w:rPr>
            </w:pPr>
            <w:r w:rsidRPr="00263376">
              <w:rPr>
                <w:rFonts w:ascii="Arial" w:hAnsi="Arial" w:cs="Arial"/>
                <w:b/>
                <w:sz w:val="18"/>
                <w:szCs w:val="18"/>
                <w:u w:val="single"/>
              </w:rPr>
              <w:t>Pressekontakt Agentur:</w:t>
            </w:r>
          </w:p>
          <w:p w14:paraId="517E2DE8" w14:textId="77777777" w:rsidR="00E25359" w:rsidRPr="00263376" w:rsidRDefault="00E25359" w:rsidP="00E25359">
            <w:pPr>
              <w:spacing w:after="0" w:line="276" w:lineRule="auto"/>
              <w:rPr>
                <w:rFonts w:ascii="Arial" w:hAnsi="Arial" w:cs="Arial"/>
                <w:b/>
                <w:sz w:val="18"/>
                <w:szCs w:val="18"/>
              </w:rPr>
            </w:pPr>
          </w:p>
          <w:p w14:paraId="70B3F64B" w14:textId="352EDAB4" w:rsidR="00E25359" w:rsidRPr="00263376" w:rsidRDefault="003B39B8" w:rsidP="00E25359">
            <w:pPr>
              <w:spacing w:after="0" w:line="276" w:lineRule="auto"/>
              <w:rPr>
                <w:rFonts w:ascii="Arial" w:hAnsi="Arial" w:cs="Arial"/>
                <w:b/>
                <w:sz w:val="18"/>
                <w:szCs w:val="18"/>
              </w:rPr>
            </w:pPr>
            <w:r w:rsidRPr="00263376">
              <w:rPr>
                <w:rFonts w:ascii="Arial" w:hAnsi="Arial" w:cs="Arial"/>
                <w:b/>
                <w:bCs/>
                <w:sz w:val="18"/>
                <w:szCs w:val="18"/>
              </w:rPr>
              <w:t>r</w:t>
            </w:r>
            <w:r w:rsidR="00E25359" w:rsidRPr="00263376">
              <w:rPr>
                <w:rFonts w:ascii="Arial" w:hAnsi="Arial" w:cs="Arial"/>
                <w:b/>
                <w:bCs/>
                <w:sz w:val="18"/>
                <w:szCs w:val="18"/>
              </w:rPr>
              <w:t>iba:</w:t>
            </w:r>
            <w:r w:rsidRPr="00263376">
              <w:rPr>
                <w:rFonts w:ascii="Arial" w:hAnsi="Arial" w:cs="Arial"/>
                <w:b/>
                <w:bCs/>
                <w:sz w:val="18"/>
                <w:szCs w:val="18"/>
              </w:rPr>
              <w:t>b</w:t>
            </w:r>
            <w:r w:rsidR="00E25359" w:rsidRPr="00263376">
              <w:rPr>
                <w:rFonts w:ascii="Arial" w:hAnsi="Arial" w:cs="Arial"/>
                <w:b/>
                <w:bCs/>
                <w:sz w:val="18"/>
                <w:szCs w:val="18"/>
              </w:rPr>
              <w:t>usiness</w:t>
            </w:r>
            <w:r w:rsidRPr="00263376">
              <w:rPr>
                <w:rFonts w:ascii="Arial" w:hAnsi="Arial" w:cs="Arial"/>
                <w:b/>
                <w:bCs/>
                <w:sz w:val="18"/>
                <w:szCs w:val="18"/>
              </w:rPr>
              <w:t>t</w:t>
            </w:r>
            <w:r w:rsidR="00E25359" w:rsidRPr="00263376">
              <w:rPr>
                <w:rFonts w:ascii="Arial" w:hAnsi="Arial" w:cs="Arial"/>
                <w:b/>
                <w:bCs/>
                <w:sz w:val="18"/>
                <w:szCs w:val="18"/>
              </w:rPr>
              <w:t>alk GmbH</w:t>
            </w:r>
          </w:p>
          <w:p w14:paraId="42FC935B" w14:textId="77777777" w:rsidR="00E25359" w:rsidRPr="00263376" w:rsidRDefault="00E25359" w:rsidP="00E25359">
            <w:pPr>
              <w:spacing w:after="0" w:line="276" w:lineRule="auto"/>
              <w:rPr>
                <w:rFonts w:ascii="Arial" w:hAnsi="Arial" w:cs="Arial"/>
                <w:sz w:val="18"/>
                <w:szCs w:val="18"/>
              </w:rPr>
            </w:pPr>
            <w:r w:rsidRPr="00263376">
              <w:rPr>
                <w:rFonts w:ascii="Arial" w:hAnsi="Arial" w:cs="Arial"/>
                <w:sz w:val="18"/>
                <w:szCs w:val="18"/>
              </w:rPr>
              <w:t>Michael Beyrau</w:t>
            </w:r>
          </w:p>
          <w:p w14:paraId="6EADEA7D" w14:textId="77777777" w:rsidR="00E25359" w:rsidRPr="00263376" w:rsidRDefault="00E25359" w:rsidP="00E25359">
            <w:pPr>
              <w:spacing w:after="0" w:line="276" w:lineRule="auto"/>
              <w:rPr>
                <w:rFonts w:ascii="Arial" w:hAnsi="Arial" w:cs="Arial"/>
                <w:sz w:val="18"/>
                <w:szCs w:val="18"/>
              </w:rPr>
            </w:pPr>
            <w:r w:rsidRPr="00263376">
              <w:rPr>
                <w:rFonts w:ascii="Arial" w:hAnsi="Arial" w:cs="Arial"/>
                <w:sz w:val="18"/>
                <w:szCs w:val="18"/>
              </w:rPr>
              <w:t>PR Director Industry &amp; HR Manager</w:t>
            </w:r>
          </w:p>
          <w:p w14:paraId="2109B4D9" w14:textId="77777777" w:rsidR="00E25359" w:rsidRPr="00263376" w:rsidRDefault="00E25359" w:rsidP="00E25359">
            <w:pPr>
              <w:spacing w:after="0" w:line="276" w:lineRule="auto"/>
              <w:rPr>
                <w:rFonts w:ascii="Arial" w:hAnsi="Arial" w:cs="Arial"/>
                <w:sz w:val="18"/>
                <w:szCs w:val="18"/>
              </w:rPr>
            </w:pPr>
            <w:r w:rsidRPr="00263376">
              <w:rPr>
                <w:rFonts w:ascii="Arial" w:hAnsi="Arial" w:cs="Arial"/>
                <w:bCs/>
                <w:sz w:val="18"/>
                <w:szCs w:val="18"/>
              </w:rPr>
              <w:t>Klostergut Besselich</w:t>
            </w:r>
          </w:p>
          <w:p w14:paraId="0C6BB0FE" w14:textId="77777777" w:rsidR="00E25359" w:rsidRPr="00263376" w:rsidRDefault="00E25359" w:rsidP="00E25359">
            <w:pPr>
              <w:spacing w:after="0" w:line="276" w:lineRule="auto"/>
              <w:rPr>
                <w:rFonts w:ascii="Arial" w:hAnsi="Arial" w:cs="Arial"/>
                <w:sz w:val="18"/>
                <w:szCs w:val="18"/>
              </w:rPr>
            </w:pPr>
            <w:r w:rsidRPr="00263376">
              <w:rPr>
                <w:rFonts w:ascii="Arial" w:hAnsi="Arial" w:cs="Arial"/>
                <w:bCs/>
                <w:sz w:val="18"/>
                <w:szCs w:val="18"/>
              </w:rPr>
              <w:t>56182 Urbar / Koblenz</w:t>
            </w:r>
          </w:p>
          <w:p w14:paraId="1A71B0AE" w14:textId="77777777" w:rsidR="00E25359" w:rsidRPr="00263376" w:rsidRDefault="00E25359" w:rsidP="00E25359">
            <w:pPr>
              <w:spacing w:after="0" w:line="276" w:lineRule="auto"/>
              <w:rPr>
                <w:rFonts w:ascii="Arial" w:hAnsi="Arial" w:cs="Arial"/>
                <w:sz w:val="18"/>
                <w:szCs w:val="18"/>
              </w:rPr>
            </w:pPr>
            <w:r w:rsidRPr="00263376">
              <w:rPr>
                <w:rFonts w:ascii="Arial" w:hAnsi="Arial" w:cs="Arial"/>
                <w:bCs/>
                <w:sz w:val="18"/>
                <w:szCs w:val="18"/>
              </w:rPr>
              <w:t>Tel.: </w:t>
            </w:r>
            <w:r w:rsidRPr="00263376">
              <w:rPr>
                <w:rFonts w:ascii="Arial" w:hAnsi="Arial" w:cs="Arial"/>
                <w:sz w:val="18"/>
                <w:szCs w:val="18"/>
              </w:rPr>
              <w:t>+49 (0)261-963 757-27</w:t>
            </w:r>
          </w:p>
          <w:p w14:paraId="1693C3BA" w14:textId="77777777" w:rsidR="00E25359" w:rsidRPr="00263376" w:rsidRDefault="00E25359" w:rsidP="00E25359">
            <w:pPr>
              <w:spacing w:after="0" w:line="276" w:lineRule="auto"/>
              <w:rPr>
                <w:rFonts w:ascii="Arial" w:hAnsi="Arial" w:cs="Arial"/>
                <w:sz w:val="18"/>
                <w:szCs w:val="18"/>
              </w:rPr>
            </w:pPr>
            <w:r w:rsidRPr="00263376">
              <w:rPr>
                <w:rFonts w:ascii="Arial" w:hAnsi="Arial" w:cs="Arial"/>
                <w:bCs/>
                <w:sz w:val="18"/>
                <w:szCs w:val="18"/>
              </w:rPr>
              <w:t>E-Mail:</w:t>
            </w:r>
            <w:r w:rsidRPr="00263376">
              <w:rPr>
                <w:rFonts w:ascii="Arial" w:hAnsi="Arial" w:cs="Arial"/>
                <w:sz w:val="18"/>
                <w:szCs w:val="18"/>
              </w:rPr>
              <w:t> </w:t>
            </w:r>
            <w:hyperlink r:id="rId16" w:history="1">
              <w:r w:rsidRPr="00263376">
                <w:rPr>
                  <w:rStyle w:val="Hyperlink"/>
                  <w:rFonts w:ascii="Arial" w:hAnsi="Arial" w:cs="Arial"/>
                  <w:color w:val="auto"/>
                  <w:sz w:val="18"/>
                  <w:szCs w:val="18"/>
                </w:rPr>
                <w:t>mbeyrau@riba.eu</w:t>
              </w:r>
            </w:hyperlink>
          </w:p>
          <w:p w14:paraId="4EDAE609" w14:textId="7300AE0D" w:rsidR="00E25359" w:rsidRPr="00263376" w:rsidRDefault="00E25359" w:rsidP="00E25359">
            <w:pPr>
              <w:spacing w:after="0" w:line="276" w:lineRule="auto"/>
              <w:rPr>
                <w:rFonts w:ascii="Arial" w:hAnsi="Arial" w:cs="Arial"/>
                <w:sz w:val="18"/>
                <w:szCs w:val="18"/>
              </w:rPr>
            </w:pPr>
            <w:r w:rsidRPr="00263376">
              <w:rPr>
                <w:rFonts w:ascii="Arial" w:hAnsi="Arial" w:cs="Arial"/>
                <w:bCs/>
                <w:sz w:val="18"/>
                <w:szCs w:val="18"/>
              </w:rPr>
              <w:t>Web:</w:t>
            </w:r>
            <w:r w:rsidRPr="00263376">
              <w:rPr>
                <w:rFonts w:ascii="Arial" w:hAnsi="Arial" w:cs="Arial"/>
                <w:sz w:val="18"/>
                <w:szCs w:val="18"/>
              </w:rPr>
              <w:t> </w:t>
            </w:r>
            <w:hyperlink r:id="rId17" w:tgtFrame="_blank" w:tooltip="blocked::http://www.riba.eu/&#10;http://www.riba.eu" w:history="1">
              <w:r w:rsidRPr="00263376">
                <w:rPr>
                  <w:rStyle w:val="Hyperlink"/>
                  <w:rFonts w:ascii="Arial" w:hAnsi="Arial" w:cs="Arial"/>
                  <w:color w:val="auto"/>
                  <w:sz w:val="18"/>
                  <w:szCs w:val="18"/>
                </w:rPr>
                <w:t>www.riba.eu</w:t>
              </w:r>
            </w:hyperlink>
          </w:p>
          <w:p w14:paraId="3EB7D052" w14:textId="77777777" w:rsidR="00E25359" w:rsidRPr="00263376" w:rsidRDefault="00E25359" w:rsidP="00E25359">
            <w:pPr>
              <w:spacing w:after="0" w:line="276" w:lineRule="auto"/>
              <w:rPr>
                <w:rFonts w:ascii="Arial" w:hAnsi="Arial" w:cs="Arial"/>
                <w:sz w:val="18"/>
                <w:szCs w:val="18"/>
              </w:rPr>
            </w:pPr>
          </w:p>
        </w:tc>
      </w:tr>
    </w:tbl>
    <w:p w14:paraId="044791BA" w14:textId="77777777" w:rsidR="00E25359" w:rsidRPr="00263376" w:rsidRDefault="00E25359" w:rsidP="003F3322">
      <w:pPr>
        <w:spacing w:after="0" w:line="276" w:lineRule="auto"/>
        <w:rPr>
          <w:rFonts w:ascii="Arial" w:hAnsi="Arial" w:cs="Arial"/>
          <w:sz w:val="18"/>
          <w:szCs w:val="18"/>
        </w:rPr>
      </w:pPr>
    </w:p>
    <w:sectPr w:rsidR="00E25359" w:rsidRPr="00263376">
      <w:head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C46C7" w14:textId="77777777" w:rsidR="009853B6" w:rsidRPr="00A76CD3" w:rsidRDefault="009853B6" w:rsidP="00D26A3B">
      <w:pPr>
        <w:spacing w:after="0" w:line="240" w:lineRule="auto"/>
      </w:pPr>
      <w:r w:rsidRPr="00A76CD3">
        <w:separator/>
      </w:r>
    </w:p>
  </w:endnote>
  <w:endnote w:type="continuationSeparator" w:id="0">
    <w:p w14:paraId="48FC90D8" w14:textId="77777777" w:rsidR="009853B6" w:rsidRPr="00A76CD3" w:rsidRDefault="009853B6" w:rsidP="00D26A3B">
      <w:pPr>
        <w:spacing w:after="0" w:line="240" w:lineRule="auto"/>
      </w:pPr>
      <w:r w:rsidRPr="00A76C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CF7A3" w14:textId="77777777" w:rsidR="009853B6" w:rsidRPr="00A76CD3" w:rsidRDefault="009853B6" w:rsidP="00D26A3B">
      <w:pPr>
        <w:spacing w:after="0" w:line="240" w:lineRule="auto"/>
      </w:pPr>
      <w:r w:rsidRPr="00A76CD3">
        <w:separator/>
      </w:r>
    </w:p>
  </w:footnote>
  <w:footnote w:type="continuationSeparator" w:id="0">
    <w:p w14:paraId="4E388169" w14:textId="77777777" w:rsidR="009853B6" w:rsidRPr="00A76CD3" w:rsidRDefault="009853B6" w:rsidP="00D26A3B">
      <w:pPr>
        <w:spacing w:after="0" w:line="240" w:lineRule="auto"/>
      </w:pPr>
      <w:r w:rsidRPr="00A76CD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118C7" w14:textId="06413A59" w:rsidR="00D26A3B" w:rsidRPr="00A76CD3" w:rsidRDefault="00D26A3B" w:rsidP="00D26A3B">
    <w:pPr>
      <w:pStyle w:val="Kopfzeile"/>
      <w:jc w:val="right"/>
    </w:pPr>
    <w:r w:rsidRPr="00A76CD3">
      <w:rPr>
        <w:noProof/>
      </w:rPr>
      <w:drawing>
        <wp:inline distT="0" distB="0" distL="0" distR="0" wp14:anchorId="166C1DCD" wp14:editId="34465CDE">
          <wp:extent cx="1949450" cy="384217"/>
          <wp:effectExtent l="0" t="0" r="0" b="0"/>
          <wp:docPr id="7368022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0882" cy="392383"/>
                  </a:xfrm>
                  <a:prstGeom prst="rect">
                    <a:avLst/>
                  </a:prstGeom>
                  <a:noFill/>
                  <a:ln>
                    <a:noFill/>
                  </a:ln>
                </pic:spPr>
              </pic:pic>
            </a:graphicData>
          </a:graphic>
        </wp:inline>
      </w:drawing>
    </w:r>
  </w:p>
  <w:p w14:paraId="16297E3F" w14:textId="77777777" w:rsidR="003B01CB" w:rsidRPr="00A76CD3" w:rsidRDefault="003B01CB" w:rsidP="00D26A3B">
    <w:pPr>
      <w:pStyle w:val="Kopfzeile"/>
      <w:jc w:val="right"/>
    </w:pPr>
  </w:p>
  <w:p w14:paraId="52AF28CB" w14:textId="2AB5A937" w:rsidR="003B01CB" w:rsidRPr="00A76CD3" w:rsidRDefault="003B01CB" w:rsidP="00D26A3B">
    <w:pPr>
      <w:pStyle w:val="Kopfzeile"/>
      <w:jc w:val="right"/>
    </w:pPr>
    <w:r w:rsidRPr="00A76CD3">
      <w:t>FRÄNKISCHE Rohrwerke</w:t>
    </w:r>
  </w:p>
  <w:p w14:paraId="5E6D843B" w14:textId="6D094661" w:rsidR="003B01CB" w:rsidRPr="00A76CD3" w:rsidRDefault="003B01CB" w:rsidP="00D26A3B">
    <w:pPr>
      <w:pStyle w:val="Kopfzeile"/>
      <w:jc w:val="right"/>
    </w:pPr>
    <w:r w:rsidRPr="00A76CD3">
      <w:t>Gebr. Kirchner GmbH &amp; Co. KG</w:t>
    </w:r>
  </w:p>
  <w:p w14:paraId="36D5598B" w14:textId="0E424F31" w:rsidR="003B01CB" w:rsidRPr="00A76CD3" w:rsidRDefault="003B01CB" w:rsidP="00D26A3B">
    <w:pPr>
      <w:pStyle w:val="Kopfzeile"/>
      <w:jc w:val="right"/>
    </w:pPr>
    <w:r w:rsidRPr="00A76CD3">
      <w:t>Hellinger Straße 1</w:t>
    </w:r>
  </w:p>
  <w:p w14:paraId="0CECF568" w14:textId="3FCB2DEF" w:rsidR="00F5597C" w:rsidRPr="00A76CD3" w:rsidRDefault="003B01CB" w:rsidP="003B01CB">
    <w:pPr>
      <w:pStyle w:val="Kopfzeile"/>
      <w:jc w:val="right"/>
    </w:pPr>
    <w:r w:rsidRPr="00A76CD3">
      <w:t>97486 Königsberg/</w:t>
    </w:r>
    <w:r w:rsidR="005311E1" w:rsidRPr="00A76CD3">
      <w:t>Bayern</w:t>
    </w:r>
  </w:p>
  <w:p w14:paraId="754F8BF3" w14:textId="77777777" w:rsidR="00F5597C" w:rsidRPr="00A76CD3" w:rsidRDefault="00F5597C" w:rsidP="00F5597C">
    <w:pPr>
      <w:pBdr>
        <w:bottom w:val="single" w:sz="12" w:space="1" w:color="auto"/>
      </w:pBdr>
      <w:spacing w:after="0" w:line="276" w:lineRule="auto"/>
      <w:rPr>
        <w:rFonts w:ascii="Arial" w:hAnsi="Arial" w:cs="Arial"/>
        <w:b/>
        <w:bCs/>
        <w:sz w:val="40"/>
        <w:szCs w:val="40"/>
      </w:rPr>
    </w:pPr>
    <w:r w:rsidRPr="00A76CD3">
      <w:rPr>
        <w:rFonts w:ascii="Arial" w:hAnsi="Arial" w:cs="Arial"/>
        <w:b/>
        <w:bCs/>
        <w:sz w:val="40"/>
        <w:szCs w:val="40"/>
      </w:rPr>
      <w:t>Pressemitteilung</w:t>
    </w:r>
  </w:p>
  <w:p w14:paraId="38D74AC8" w14:textId="77777777" w:rsidR="00F5597C" w:rsidRPr="00A76CD3" w:rsidRDefault="00F5597C" w:rsidP="00F5597C">
    <w:pPr>
      <w:pBdr>
        <w:bottom w:val="single" w:sz="12" w:space="1" w:color="auto"/>
      </w:pBdr>
      <w:spacing w:after="0" w:line="276" w:lineRule="auto"/>
      <w:rPr>
        <w:rFonts w:ascii="Arial" w:hAnsi="Arial" w:cs="Arial"/>
        <w:b/>
        <w:bCs/>
      </w:rPr>
    </w:pPr>
  </w:p>
  <w:p w14:paraId="2011E876" w14:textId="77777777" w:rsidR="008D0C3E" w:rsidRPr="00A76CD3" w:rsidRDefault="008D0C3E" w:rsidP="00F5597C">
    <w:pPr>
      <w:pBdr>
        <w:bottom w:val="single" w:sz="12" w:space="1" w:color="auto"/>
      </w:pBdr>
      <w:spacing w:after="0" w:line="276" w:lineRule="auto"/>
      <w:rPr>
        <w:rFonts w:ascii="Arial" w:hAnsi="Arial" w:cs="Arial"/>
        <w:b/>
        <w:bCs/>
      </w:rPr>
    </w:pPr>
  </w:p>
  <w:p w14:paraId="7FD1E640" w14:textId="77777777" w:rsidR="00F5597C" w:rsidRPr="00A76CD3" w:rsidRDefault="00F5597C" w:rsidP="00F5597C">
    <w:pPr>
      <w:spacing w:after="0" w:line="276" w:lineRule="auto"/>
      <w:rPr>
        <w:rFonts w:ascii="Arial" w:hAnsi="Arial" w:cs="Arial"/>
        <w:b/>
        <w:bCs/>
      </w:rPr>
    </w:pPr>
  </w:p>
  <w:p w14:paraId="7B1DD1CF" w14:textId="77777777" w:rsidR="00D26A3B" w:rsidRPr="00A76CD3" w:rsidRDefault="00D26A3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B008B"/>
    <w:multiLevelType w:val="hybridMultilevel"/>
    <w:tmpl w:val="1AD83E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89F3F21"/>
    <w:multiLevelType w:val="hybridMultilevel"/>
    <w:tmpl w:val="184C66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F442D0E"/>
    <w:multiLevelType w:val="hybridMultilevel"/>
    <w:tmpl w:val="546C45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F846827"/>
    <w:multiLevelType w:val="hybridMultilevel"/>
    <w:tmpl w:val="C51A20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8843CB3"/>
    <w:multiLevelType w:val="hybridMultilevel"/>
    <w:tmpl w:val="D6D8C3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8D9723E"/>
    <w:multiLevelType w:val="hybridMultilevel"/>
    <w:tmpl w:val="0004D47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7E11226E"/>
    <w:multiLevelType w:val="hybridMultilevel"/>
    <w:tmpl w:val="0B229A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E4E586A"/>
    <w:multiLevelType w:val="hybridMultilevel"/>
    <w:tmpl w:val="2DC0983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46160331">
    <w:abstractNumId w:val="7"/>
  </w:num>
  <w:num w:numId="2" w16cid:durableId="1863661510">
    <w:abstractNumId w:val="4"/>
  </w:num>
  <w:num w:numId="3" w16cid:durableId="1892040289">
    <w:abstractNumId w:val="2"/>
  </w:num>
  <w:num w:numId="4" w16cid:durableId="842086039">
    <w:abstractNumId w:val="3"/>
  </w:num>
  <w:num w:numId="5" w16cid:durableId="1238593840">
    <w:abstractNumId w:val="1"/>
  </w:num>
  <w:num w:numId="6" w16cid:durableId="1396733546">
    <w:abstractNumId w:val="0"/>
  </w:num>
  <w:num w:numId="7" w16cid:durableId="1901163290">
    <w:abstractNumId w:val="5"/>
  </w:num>
  <w:num w:numId="8" w16cid:durableId="13351071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B3"/>
    <w:rsid w:val="00010A6C"/>
    <w:rsid w:val="00013966"/>
    <w:rsid w:val="000229D1"/>
    <w:rsid w:val="000260BB"/>
    <w:rsid w:val="000322A1"/>
    <w:rsid w:val="0003624B"/>
    <w:rsid w:val="00041FA6"/>
    <w:rsid w:val="000434D7"/>
    <w:rsid w:val="000546B3"/>
    <w:rsid w:val="00055096"/>
    <w:rsid w:val="0008054D"/>
    <w:rsid w:val="00081BFD"/>
    <w:rsid w:val="00084C3A"/>
    <w:rsid w:val="000902C3"/>
    <w:rsid w:val="000925C9"/>
    <w:rsid w:val="00096BFC"/>
    <w:rsid w:val="0009763C"/>
    <w:rsid w:val="000A3F9A"/>
    <w:rsid w:val="000A3FAE"/>
    <w:rsid w:val="000B03DA"/>
    <w:rsid w:val="000B4FD5"/>
    <w:rsid w:val="000D1C90"/>
    <w:rsid w:val="000D2FC8"/>
    <w:rsid w:val="000D3E5E"/>
    <w:rsid w:val="000D5937"/>
    <w:rsid w:val="000D5DC7"/>
    <w:rsid w:val="000E138D"/>
    <w:rsid w:val="000E71E0"/>
    <w:rsid w:val="001062F8"/>
    <w:rsid w:val="001118C3"/>
    <w:rsid w:val="001156D7"/>
    <w:rsid w:val="001210FF"/>
    <w:rsid w:val="001244F6"/>
    <w:rsid w:val="00127481"/>
    <w:rsid w:val="00134659"/>
    <w:rsid w:val="001365C0"/>
    <w:rsid w:val="00137E02"/>
    <w:rsid w:val="0015157E"/>
    <w:rsid w:val="001562CC"/>
    <w:rsid w:val="001622EF"/>
    <w:rsid w:val="0016249A"/>
    <w:rsid w:val="00165B75"/>
    <w:rsid w:val="0017407F"/>
    <w:rsid w:val="0017645F"/>
    <w:rsid w:val="00182996"/>
    <w:rsid w:val="00182C22"/>
    <w:rsid w:val="0018317A"/>
    <w:rsid w:val="00187B3F"/>
    <w:rsid w:val="00193A03"/>
    <w:rsid w:val="001B5457"/>
    <w:rsid w:val="001B6ABB"/>
    <w:rsid w:val="001C171D"/>
    <w:rsid w:val="001C24DF"/>
    <w:rsid w:val="001C7924"/>
    <w:rsid w:val="001D02B2"/>
    <w:rsid w:val="001D2258"/>
    <w:rsid w:val="001D58F6"/>
    <w:rsid w:val="001E6208"/>
    <w:rsid w:val="001E6C24"/>
    <w:rsid w:val="001F0E7C"/>
    <w:rsid w:val="001F1508"/>
    <w:rsid w:val="001F1852"/>
    <w:rsid w:val="001F674D"/>
    <w:rsid w:val="001F77A3"/>
    <w:rsid w:val="0022384F"/>
    <w:rsid w:val="00225991"/>
    <w:rsid w:val="00227B3C"/>
    <w:rsid w:val="00231AF7"/>
    <w:rsid w:val="002366AB"/>
    <w:rsid w:val="002416D9"/>
    <w:rsid w:val="00242836"/>
    <w:rsid w:val="0024756F"/>
    <w:rsid w:val="00251A84"/>
    <w:rsid w:val="00263376"/>
    <w:rsid w:val="0027354E"/>
    <w:rsid w:val="00277A04"/>
    <w:rsid w:val="00277BD1"/>
    <w:rsid w:val="002867C4"/>
    <w:rsid w:val="002937C7"/>
    <w:rsid w:val="00294ADA"/>
    <w:rsid w:val="00295CA8"/>
    <w:rsid w:val="002A0DA2"/>
    <w:rsid w:val="002A3523"/>
    <w:rsid w:val="002A6DA8"/>
    <w:rsid w:val="002A76D6"/>
    <w:rsid w:val="002A7CB2"/>
    <w:rsid w:val="002B4FFE"/>
    <w:rsid w:val="002B6BC0"/>
    <w:rsid w:val="002C1B5E"/>
    <w:rsid w:val="002C1D7B"/>
    <w:rsid w:val="002C2C8A"/>
    <w:rsid w:val="002D23DE"/>
    <w:rsid w:val="002D52D0"/>
    <w:rsid w:val="002E0884"/>
    <w:rsid w:val="002E1490"/>
    <w:rsid w:val="002E1F60"/>
    <w:rsid w:val="002E3CE2"/>
    <w:rsid w:val="002F2952"/>
    <w:rsid w:val="0030683B"/>
    <w:rsid w:val="00310B84"/>
    <w:rsid w:val="0031220C"/>
    <w:rsid w:val="0031406F"/>
    <w:rsid w:val="00314631"/>
    <w:rsid w:val="00321978"/>
    <w:rsid w:val="003406D1"/>
    <w:rsid w:val="00345CB5"/>
    <w:rsid w:val="0034609C"/>
    <w:rsid w:val="00375778"/>
    <w:rsid w:val="003901EE"/>
    <w:rsid w:val="00391F1B"/>
    <w:rsid w:val="00392EB4"/>
    <w:rsid w:val="00396846"/>
    <w:rsid w:val="003A289E"/>
    <w:rsid w:val="003B01CB"/>
    <w:rsid w:val="003B37DE"/>
    <w:rsid w:val="003B39B8"/>
    <w:rsid w:val="003B40D2"/>
    <w:rsid w:val="003B4A0B"/>
    <w:rsid w:val="003B581B"/>
    <w:rsid w:val="003B66C8"/>
    <w:rsid w:val="003C48F8"/>
    <w:rsid w:val="003C4B20"/>
    <w:rsid w:val="003D3375"/>
    <w:rsid w:val="003E0109"/>
    <w:rsid w:val="003E0A05"/>
    <w:rsid w:val="003E15A7"/>
    <w:rsid w:val="003E394B"/>
    <w:rsid w:val="003E66AA"/>
    <w:rsid w:val="003F0FB9"/>
    <w:rsid w:val="003F3322"/>
    <w:rsid w:val="003F7934"/>
    <w:rsid w:val="003F7D32"/>
    <w:rsid w:val="00415F7D"/>
    <w:rsid w:val="0042338B"/>
    <w:rsid w:val="0042551C"/>
    <w:rsid w:val="004324E5"/>
    <w:rsid w:val="0044066F"/>
    <w:rsid w:val="00440BE8"/>
    <w:rsid w:val="004549E0"/>
    <w:rsid w:val="00456848"/>
    <w:rsid w:val="00457CA8"/>
    <w:rsid w:val="0046114F"/>
    <w:rsid w:val="0047759E"/>
    <w:rsid w:val="00477BE6"/>
    <w:rsid w:val="00481F89"/>
    <w:rsid w:val="00485215"/>
    <w:rsid w:val="00492BA8"/>
    <w:rsid w:val="004957B0"/>
    <w:rsid w:val="0049731C"/>
    <w:rsid w:val="004A1940"/>
    <w:rsid w:val="004B1449"/>
    <w:rsid w:val="004B36A0"/>
    <w:rsid w:val="004C0DDA"/>
    <w:rsid w:val="004D08C6"/>
    <w:rsid w:val="004D26E1"/>
    <w:rsid w:val="004D332F"/>
    <w:rsid w:val="004F1455"/>
    <w:rsid w:val="004F56A3"/>
    <w:rsid w:val="004F62BC"/>
    <w:rsid w:val="004F648A"/>
    <w:rsid w:val="004F661F"/>
    <w:rsid w:val="004F6E15"/>
    <w:rsid w:val="00514803"/>
    <w:rsid w:val="005203E3"/>
    <w:rsid w:val="0052666A"/>
    <w:rsid w:val="00526740"/>
    <w:rsid w:val="005311E1"/>
    <w:rsid w:val="00531642"/>
    <w:rsid w:val="00534BC6"/>
    <w:rsid w:val="00536E4D"/>
    <w:rsid w:val="00554497"/>
    <w:rsid w:val="00564B87"/>
    <w:rsid w:val="00572136"/>
    <w:rsid w:val="00572AA3"/>
    <w:rsid w:val="0057394B"/>
    <w:rsid w:val="00586C03"/>
    <w:rsid w:val="00587B6F"/>
    <w:rsid w:val="00590E26"/>
    <w:rsid w:val="005914E5"/>
    <w:rsid w:val="005924A2"/>
    <w:rsid w:val="00592DF0"/>
    <w:rsid w:val="00593985"/>
    <w:rsid w:val="005A24A1"/>
    <w:rsid w:val="005A2D17"/>
    <w:rsid w:val="005A46D9"/>
    <w:rsid w:val="005A5DFF"/>
    <w:rsid w:val="005A6B9D"/>
    <w:rsid w:val="005B26F5"/>
    <w:rsid w:val="005D3779"/>
    <w:rsid w:val="005D445C"/>
    <w:rsid w:val="005D7650"/>
    <w:rsid w:val="005E3C74"/>
    <w:rsid w:val="005E7890"/>
    <w:rsid w:val="005F6C9E"/>
    <w:rsid w:val="0060192C"/>
    <w:rsid w:val="006101B9"/>
    <w:rsid w:val="00620CDC"/>
    <w:rsid w:val="00627FD3"/>
    <w:rsid w:val="00647435"/>
    <w:rsid w:val="0065115F"/>
    <w:rsid w:val="00656E0F"/>
    <w:rsid w:val="00660063"/>
    <w:rsid w:val="00661768"/>
    <w:rsid w:val="00663C81"/>
    <w:rsid w:val="00666ECE"/>
    <w:rsid w:val="0067130A"/>
    <w:rsid w:val="00672D9F"/>
    <w:rsid w:val="00676649"/>
    <w:rsid w:val="00680FE1"/>
    <w:rsid w:val="00681B85"/>
    <w:rsid w:val="00682F5A"/>
    <w:rsid w:val="00690FB7"/>
    <w:rsid w:val="00691E7B"/>
    <w:rsid w:val="006A0FC5"/>
    <w:rsid w:val="006A15D6"/>
    <w:rsid w:val="006A1C13"/>
    <w:rsid w:val="006A2D76"/>
    <w:rsid w:val="006A3843"/>
    <w:rsid w:val="006A6C8D"/>
    <w:rsid w:val="006B25E1"/>
    <w:rsid w:val="006B6FED"/>
    <w:rsid w:val="006C13F1"/>
    <w:rsid w:val="006C3A59"/>
    <w:rsid w:val="006C3C22"/>
    <w:rsid w:val="006D3F70"/>
    <w:rsid w:val="006D7252"/>
    <w:rsid w:val="006E0ADC"/>
    <w:rsid w:val="006F2FE7"/>
    <w:rsid w:val="007074D7"/>
    <w:rsid w:val="00716EF9"/>
    <w:rsid w:val="00717233"/>
    <w:rsid w:val="00717F4B"/>
    <w:rsid w:val="00722D6E"/>
    <w:rsid w:val="00724AE7"/>
    <w:rsid w:val="00726524"/>
    <w:rsid w:val="00740537"/>
    <w:rsid w:val="00741D80"/>
    <w:rsid w:val="007473D7"/>
    <w:rsid w:val="00765EAF"/>
    <w:rsid w:val="00767ADB"/>
    <w:rsid w:val="00772C84"/>
    <w:rsid w:val="00773D06"/>
    <w:rsid w:val="00774172"/>
    <w:rsid w:val="00775056"/>
    <w:rsid w:val="007A4C0A"/>
    <w:rsid w:val="007A5A3B"/>
    <w:rsid w:val="007C511C"/>
    <w:rsid w:val="007D032A"/>
    <w:rsid w:val="007D70F6"/>
    <w:rsid w:val="007D771F"/>
    <w:rsid w:val="007E5C0D"/>
    <w:rsid w:val="00810036"/>
    <w:rsid w:val="008130E8"/>
    <w:rsid w:val="00816688"/>
    <w:rsid w:val="0081733E"/>
    <w:rsid w:val="00817C3E"/>
    <w:rsid w:val="008221B3"/>
    <w:rsid w:val="008251AD"/>
    <w:rsid w:val="00826E34"/>
    <w:rsid w:val="008301FE"/>
    <w:rsid w:val="00832075"/>
    <w:rsid w:val="008357DF"/>
    <w:rsid w:val="00842DD2"/>
    <w:rsid w:val="00866CE6"/>
    <w:rsid w:val="00877EB4"/>
    <w:rsid w:val="00880B35"/>
    <w:rsid w:val="00882643"/>
    <w:rsid w:val="0088642E"/>
    <w:rsid w:val="0089053C"/>
    <w:rsid w:val="008A403C"/>
    <w:rsid w:val="008A494A"/>
    <w:rsid w:val="008C407B"/>
    <w:rsid w:val="008C510A"/>
    <w:rsid w:val="008C76EC"/>
    <w:rsid w:val="008D0C3E"/>
    <w:rsid w:val="008D0EE7"/>
    <w:rsid w:val="008D1180"/>
    <w:rsid w:val="008D152B"/>
    <w:rsid w:val="008D2788"/>
    <w:rsid w:val="008D3A3A"/>
    <w:rsid w:val="008F1EF9"/>
    <w:rsid w:val="008F53A9"/>
    <w:rsid w:val="00901921"/>
    <w:rsid w:val="00905299"/>
    <w:rsid w:val="0090760C"/>
    <w:rsid w:val="009148A3"/>
    <w:rsid w:val="0091668B"/>
    <w:rsid w:val="00917DBB"/>
    <w:rsid w:val="00925606"/>
    <w:rsid w:val="00925B53"/>
    <w:rsid w:val="00930739"/>
    <w:rsid w:val="009341E6"/>
    <w:rsid w:val="00935AF6"/>
    <w:rsid w:val="00937667"/>
    <w:rsid w:val="0095105C"/>
    <w:rsid w:val="009518D5"/>
    <w:rsid w:val="009853B6"/>
    <w:rsid w:val="0098544D"/>
    <w:rsid w:val="00986A56"/>
    <w:rsid w:val="00990E0C"/>
    <w:rsid w:val="0099777C"/>
    <w:rsid w:val="009A05D0"/>
    <w:rsid w:val="009A09AB"/>
    <w:rsid w:val="009A213F"/>
    <w:rsid w:val="009A7474"/>
    <w:rsid w:val="009B0BA0"/>
    <w:rsid w:val="009B188E"/>
    <w:rsid w:val="009B24F4"/>
    <w:rsid w:val="009B62FC"/>
    <w:rsid w:val="009D3A28"/>
    <w:rsid w:val="009D7BC6"/>
    <w:rsid w:val="009E3949"/>
    <w:rsid w:val="009E3A9E"/>
    <w:rsid w:val="009E6BC1"/>
    <w:rsid w:val="009F5307"/>
    <w:rsid w:val="009F68AC"/>
    <w:rsid w:val="00A23A13"/>
    <w:rsid w:val="00A277E7"/>
    <w:rsid w:val="00A3352E"/>
    <w:rsid w:val="00A33545"/>
    <w:rsid w:val="00A33E65"/>
    <w:rsid w:val="00A34C1F"/>
    <w:rsid w:val="00A360C5"/>
    <w:rsid w:val="00A41279"/>
    <w:rsid w:val="00A41521"/>
    <w:rsid w:val="00A44F3F"/>
    <w:rsid w:val="00A50EA4"/>
    <w:rsid w:val="00A54C1D"/>
    <w:rsid w:val="00A56DB5"/>
    <w:rsid w:val="00A578FD"/>
    <w:rsid w:val="00A631BE"/>
    <w:rsid w:val="00A713A8"/>
    <w:rsid w:val="00A73EE7"/>
    <w:rsid w:val="00A76CD3"/>
    <w:rsid w:val="00A92751"/>
    <w:rsid w:val="00A97062"/>
    <w:rsid w:val="00A97506"/>
    <w:rsid w:val="00AB1E49"/>
    <w:rsid w:val="00AB205D"/>
    <w:rsid w:val="00AB2534"/>
    <w:rsid w:val="00AC4CC9"/>
    <w:rsid w:val="00AD1386"/>
    <w:rsid w:val="00AE1358"/>
    <w:rsid w:val="00AE5951"/>
    <w:rsid w:val="00AE6BB8"/>
    <w:rsid w:val="00AE7A7B"/>
    <w:rsid w:val="00AE7FC3"/>
    <w:rsid w:val="00AF44A2"/>
    <w:rsid w:val="00B10289"/>
    <w:rsid w:val="00B13E6E"/>
    <w:rsid w:val="00B16B30"/>
    <w:rsid w:val="00B171B3"/>
    <w:rsid w:val="00B2504A"/>
    <w:rsid w:val="00B322C5"/>
    <w:rsid w:val="00B45B65"/>
    <w:rsid w:val="00B55419"/>
    <w:rsid w:val="00B55B8C"/>
    <w:rsid w:val="00B5656E"/>
    <w:rsid w:val="00B643E6"/>
    <w:rsid w:val="00B65F9E"/>
    <w:rsid w:val="00B66B10"/>
    <w:rsid w:val="00B70510"/>
    <w:rsid w:val="00B74156"/>
    <w:rsid w:val="00B74B7B"/>
    <w:rsid w:val="00B76C60"/>
    <w:rsid w:val="00B84E25"/>
    <w:rsid w:val="00B85FAF"/>
    <w:rsid w:val="00B96C6E"/>
    <w:rsid w:val="00B9747A"/>
    <w:rsid w:val="00BA166E"/>
    <w:rsid w:val="00BA23A6"/>
    <w:rsid w:val="00BA5E13"/>
    <w:rsid w:val="00BB0B62"/>
    <w:rsid w:val="00BB231E"/>
    <w:rsid w:val="00BD6FFF"/>
    <w:rsid w:val="00BD7A3F"/>
    <w:rsid w:val="00BE05E7"/>
    <w:rsid w:val="00BF0B0A"/>
    <w:rsid w:val="00BF37B0"/>
    <w:rsid w:val="00BF3C91"/>
    <w:rsid w:val="00BF5858"/>
    <w:rsid w:val="00BF6FAB"/>
    <w:rsid w:val="00BF78F2"/>
    <w:rsid w:val="00C07D1B"/>
    <w:rsid w:val="00C15543"/>
    <w:rsid w:val="00C157D7"/>
    <w:rsid w:val="00C16A37"/>
    <w:rsid w:val="00C17387"/>
    <w:rsid w:val="00C21571"/>
    <w:rsid w:val="00C27E66"/>
    <w:rsid w:val="00C30BB6"/>
    <w:rsid w:val="00C34C36"/>
    <w:rsid w:val="00C46458"/>
    <w:rsid w:val="00C51DCA"/>
    <w:rsid w:val="00C60F7E"/>
    <w:rsid w:val="00C619CA"/>
    <w:rsid w:val="00C75DA8"/>
    <w:rsid w:val="00CA19B6"/>
    <w:rsid w:val="00CA45D0"/>
    <w:rsid w:val="00CA5B4F"/>
    <w:rsid w:val="00CB1F2D"/>
    <w:rsid w:val="00CB4203"/>
    <w:rsid w:val="00CB6129"/>
    <w:rsid w:val="00CC4347"/>
    <w:rsid w:val="00CC6701"/>
    <w:rsid w:val="00CD4406"/>
    <w:rsid w:val="00CD44F5"/>
    <w:rsid w:val="00CD7C92"/>
    <w:rsid w:val="00CE25AB"/>
    <w:rsid w:val="00CF2602"/>
    <w:rsid w:val="00CF4A2F"/>
    <w:rsid w:val="00D01B4D"/>
    <w:rsid w:val="00D03B45"/>
    <w:rsid w:val="00D26A3B"/>
    <w:rsid w:val="00D41E90"/>
    <w:rsid w:val="00D42298"/>
    <w:rsid w:val="00D42480"/>
    <w:rsid w:val="00D52DE9"/>
    <w:rsid w:val="00D6230D"/>
    <w:rsid w:val="00D637C3"/>
    <w:rsid w:val="00D657AA"/>
    <w:rsid w:val="00D72D9C"/>
    <w:rsid w:val="00D8599A"/>
    <w:rsid w:val="00D92BAC"/>
    <w:rsid w:val="00DA29D8"/>
    <w:rsid w:val="00DA4362"/>
    <w:rsid w:val="00DB1CF5"/>
    <w:rsid w:val="00DB2011"/>
    <w:rsid w:val="00DB7F30"/>
    <w:rsid w:val="00DC48EE"/>
    <w:rsid w:val="00DC5891"/>
    <w:rsid w:val="00DD0BDA"/>
    <w:rsid w:val="00DD2968"/>
    <w:rsid w:val="00DD3613"/>
    <w:rsid w:val="00DD7958"/>
    <w:rsid w:val="00DF3052"/>
    <w:rsid w:val="00DF474B"/>
    <w:rsid w:val="00DF4D55"/>
    <w:rsid w:val="00E13DC0"/>
    <w:rsid w:val="00E160F3"/>
    <w:rsid w:val="00E20353"/>
    <w:rsid w:val="00E244C2"/>
    <w:rsid w:val="00E24F83"/>
    <w:rsid w:val="00E25359"/>
    <w:rsid w:val="00E30033"/>
    <w:rsid w:val="00E41E8F"/>
    <w:rsid w:val="00E72E16"/>
    <w:rsid w:val="00E74135"/>
    <w:rsid w:val="00E81B09"/>
    <w:rsid w:val="00E861EF"/>
    <w:rsid w:val="00E879AD"/>
    <w:rsid w:val="00EA1495"/>
    <w:rsid w:val="00EA1511"/>
    <w:rsid w:val="00EA305D"/>
    <w:rsid w:val="00EB26C7"/>
    <w:rsid w:val="00EB5BC5"/>
    <w:rsid w:val="00EB6E4A"/>
    <w:rsid w:val="00EB7869"/>
    <w:rsid w:val="00EC7EA1"/>
    <w:rsid w:val="00ED5D43"/>
    <w:rsid w:val="00EE54CD"/>
    <w:rsid w:val="00EE6616"/>
    <w:rsid w:val="00F007D1"/>
    <w:rsid w:val="00F01D05"/>
    <w:rsid w:val="00F10188"/>
    <w:rsid w:val="00F11C08"/>
    <w:rsid w:val="00F26421"/>
    <w:rsid w:val="00F26D6F"/>
    <w:rsid w:val="00F27E39"/>
    <w:rsid w:val="00F304EB"/>
    <w:rsid w:val="00F3191E"/>
    <w:rsid w:val="00F338CD"/>
    <w:rsid w:val="00F43CF9"/>
    <w:rsid w:val="00F4696F"/>
    <w:rsid w:val="00F47EFB"/>
    <w:rsid w:val="00F50EAF"/>
    <w:rsid w:val="00F54737"/>
    <w:rsid w:val="00F5597C"/>
    <w:rsid w:val="00F5598D"/>
    <w:rsid w:val="00F56B71"/>
    <w:rsid w:val="00F621E4"/>
    <w:rsid w:val="00F67835"/>
    <w:rsid w:val="00F73941"/>
    <w:rsid w:val="00F770B7"/>
    <w:rsid w:val="00F940EE"/>
    <w:rsid w:val="00F97FD0"/>
    <w:rsid w:val="00FA5553"/>
    <w:rsid w:val="00FC2960"/>
    <w:rsid w:val="00FC40D8"/>
    <w:rsid w:val="00FE2314"/>
    <w:rsid w:val="00FE776E"/>
    <w:rsid w:val="00FF27B0"/>
    <w:rsid w:val="00FF688E"/>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DE3C5"/>
  <w15:chartTrackingRefBased/>
  <w15:docId w15:val="{650EF956-F8E9-4624-A49D-8451D541A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37DE"/>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2867C4"/>
    <w:rPr>
      <w:color w:val="0563C1" w:themeColor="hyperlink"/>
      <w:u w:val="single"/>
    </w:rPr>
  </w:style>
  <w:style w:type="character" w:styleId="NichtaufgelsteErwhnung">
    <w:name w:val="Unresolved Mention"/>
    <w:basedOn w:val="Absatz-Standardschriftart"/>
    <w:uiPriority w:val="99"/>
    <w:semiHidden/>
    <w:unhideWhenUsed/>
    <w:rsid w:val="002867C4"/>
    <w:rPr>
      <w:color w:val="605E5C"/>
      <w:shd w:val="clear" w:color="auto" w:fill="E1DFDD"/>
    </w:rPr>
  </w:style>
  <w:style w:type="character" w:styleId="Kommentarzeichen">
    <w:name w:val="annotation reference"/>
    <w:basedOn w:val="Absatz-Standardschriftart"/>
    <w:uiPriority w:val="99"/>
    <w:semiHidden/>
    <w:unhideWhenUsed/>
    <w:rsid w:val="000D1C90"/>
    <w:rPr>
      <w:sz w:val="16"/>
      <w:szCs w:val="16"/>
    </w:rPr>
  </w:style>
  <w:style w:type="paragraph" w:styleId="Kommentartext">
    <w:name w:val="annotation text"/>
    <w:basedOn w:val="Standard"/>
    <w:link w:val="KommentartextZchn"/>
    <w:uiPriority w:val="99"/>
    <w:unhideWhenUsed/>
    <w:rsid w:val="000D1C90"/>
    <w:pPr>
      <w:spacing w:line="240" w:lineRule="auto"/>
    </w:pPr>
    <w:rPr>
      <w:sz w:val="20"/>
      <w:szCs w:val="20"/>
    </w:rPr>
  </w:style>
  <w:style w:type="character" w:customStyle="1" w:styleId="KommentartextZchn">
    <w:name w:val="Kommentartext Zchn"/>
    <w:basedOn w:val="Absatz-Standardschriftart"/>
    <w:link w:val="Kommentartext"/>
    <w:uiPriority w:val="99"/>
    <w:rsid w:val="000D1C90"/>
    <w:rPr>
      <w:sz w:val="20"/>
      <w:szCs w:val="20"/>
    </w:rPr>
  </w:style>
  <w:style w:type="paragraph" w:styleId="Kommentarthema">
    <w:name w:val="annotation subject"/>
    <w:basedOn w:val="Kommentartext"/>
    <w:next w:val="Kommentartext"/>
    <w:link w:val="KommentarthemaZchn"/>
    <w:uiPriority w:val="99"/>
    <w:semiHidden/>
    <w:unhideWhenUsed/>
    <w:rsid w:val="000D1C90"/>
    <w:rPr>
      <w:b/>
      <w:bCs/>
    </w:rPr>
  </w:style>
  <w:style w:type="character" w:customStyle="1" w:styleId="KommentarthemaZchn">
    <w:name w:val="Kommentarthema Zchn"/>
    <w:basedOn w:val="KommentartextZchn"/>
    <w:link w:val="Kommentarthema"/>
    <w:uiPriority w:val="99"/>
    <w:semiHidden/>
    <w:rsid w:val="000D1C90"/>
    <w:rPr>
      <w:b/>
      <w:bCs/>
      <w:sz w:val="20"/>
      <w:szCs w:val="20"/>
    </w:rPr>
  </w:style>
  <w:style w:type="paragraph" w:styleId="Kopfzeile">
    <w:name w:val="header"/>
    <w:basedOn w:val="Standard"/>
    <w:link w:val="KopfzeileZchn"/>
    <w:uiPriority w:val="99"/>
    <w:unhideWhenUsed/>
    <w:rsid w:val="00D26A3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26A3B"/>
  </w:style>
  <w:style w:type="paragraph" w:styleId="Fuzeile">
    <w:name w:val="footer"/>
    <w:basedOn w:val="Standard"/>
    <w:link w:val="FuzeileZchn"/>
    <w:uiPriority w:val="99"/>
    <w:unhideWhenUsed/>
    <w:rsid w:val="00D26A3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26A3B"/>
  </w:style>
  <w:style w:type="character" w:styleId="BesuchterLink">
    <w:name w:val="FollowedHyperlink"/>
    <w:basedOn w:val="Absatz-Standardschriftart"/>
    <w:uiPriority w:val="99"/>
    <w:semiHidden/>
    <w:unhideWhenUsed/>
    <w:rsid w:val="00E160F3"/>
    <w:rPr>
      <w:color w:val="954F72" w:themeColor="followedHyperlink"/>
      <w:u w:val="single"/>
    </w:rPr>
  </w:style>
  <w:style w:type="paragraph" w:styleId="berarbeitung">
    <w:name w:val="Revision"/>
    <w:hidden/>
    <w:uiPriority w:val="99"/>
    <w:semiHidden/>
    <w:rsid w:val="001D02B2"/>
    <w:pPr>
      <w:spacing w:after="0" w:line="240" w:lineRule="auto"/>
    </w:pPr>
  </w:style>
  <w:style w:type="paragraph" w:styleId="Listenabsatz">
    <w:name w:val="List Paragraph"/>
    <w:basedOn w:val="Standard"/>
    <w:uiPriority w:val="34"/>
    <w:qFormat/>
    <w:rsid w:val="00F97F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053591">
      <w:bodyDiv w:val="1"/>
      <w:marLeft w:val="0"/>
      <w:marRight w:val="0"/>
      <w:marTop w:val="0"/>
      <w:marBottom w:val="0"/>
      <w:divBdr>
        <w:top w:val="none" w:sz="0" w:space="0" w:color="auto"/>
        <w:left w:val="none" w:sz="0" w:space="0" w:color="auto"/>
        <w:bottom w:val="none" w:sz="0" w:space="0" w:color="auto"/>
        <w:right w:val="none" w:sz="0" w:space="0" w:color="auto"/>
      </w:divBdr>
    </w:div>
    <w:div w:id="209463821">
      <w:bodyDiv w:val="1"/>
      <w:marLeft w:val="0"/>
      <w:marRight w:val="0"/>
      <w:marTop w:val="0"/>
      <w:marBottom w:val="0"/>
      <w:divBdr>
        <w:top w:val="none" w:sz="0" w:space="0" w:color="auto"/>
        <w:left w:val="none" w:sz="0" w:space="0" w:color="auto"/>
        <w:bottom w:val="none" w:sz="0" w:space="0" w:color="auto"/>
        <w:right w:val="none" w:sz="0" w:space="0" w:color="auto"/>
      </w:divBdr>
    </w:div>
    <w:div w:id="549223780">
      <w:bodyDiv w:val="1"/>
      <w:marLeft w:val="0"/>
      <w:marRight w:val="0"/>
      <w:marTop w:val="0"/>
      <w:marBottom w:val="0"/>
      <w:divBdr>
        <w:top w:val="none" w:sz="0" w:space="0" w:color="auto"/>
        <w:left w:val="none" w:sz="0" w:space="0" w:color="auto"/>
        <w:bottom w:val="none" w:sz="0" w:space="0" w:color="auto"/>
        <w:right w:val="none" w:sz="0" w:space="0" w:color="auto"/>
      </w:divBdr>
      <w:divsChild>
        <w:div w:id="400105056">
          <w:marLeft w:val="0"/>
          <w:marRight w:val="0"/>
          <w:marTop w:val="0"/>
          <w:marBottom w:val="0"/>
          <w:divBdr>
            <w:top w:val="none" w:sz="0" w:space="0" w:color="auto"/>
            <w:left w:val="none" w:sz="0" w:space="0" w:color="auto"/>
            <w:bottom w:val="none" w:sz="0" w:space="0" w:color="auto"/>
            <w:right w:val="none" w:sz="0" w:space="0" w:color="auto"/>
          </w:divBdr>
        </w:div>
      </w:divsChild>
    </w:div>
    <w:div w:id="1263026856">
      <w:bodyDiv w:val="1"/>
      <w:marLeft w:val="0"/>
      <w:marRight w:val="0"/>
      <w:marTop w:val="0"/>
      <w:marBottom w:val="0"/>
      <w:divBdr>
        <w:top w:val="none" w:sz="0" w:space="0" w:color="auto"/>
        <w:left w:val="none" w:sz="0" w:space="0" w:color="auto"/>
        <w:bottom w:val="none" w:sz="0" w:space="0" w:color="auto"/>
        <w:right w:val="none" w:sz="0" w:space="0" w:color="auto"/>
      </w:divBdr>
      <w:divsChild>
        <w:div w:id="86853078">
          <w:marLeft w:val="0"/>
          <w:marRight w:val="0"/>
          <w:marTop w:val="0"/>
          <w:marBottom w:val="0"/>
          <w:divBdr>
            <w:top w:val="none" w:sz="0" w:space="0" w:color="auto"/>
            <w:left w:val="none" w:sz="0" w:space="0" w:color="auto"/>
            <w:bottom w:val="none" w:sz="0" w:space="0" w:color="auto"/>
            <w:right w:val="none" w:sz="0" w:space="0" w:color="auto"/>
          </w:divBdr>
        </w:div>
      </w:divsChild>
    </w:div>
    <w:div w:id="1271278655">
      <w:bodyDiv w:val="1"/>
      <w:marLeft w:val="0"/>
      <w:marRight w:val="0"/>
      <w:marTop w:val="0"/>
      <w:marBottom w:val="0"/>
      <w:divBdr>
        <w:top w:val="none" w:sz="0" w:space="0" w:color="auto"/>
        <w:left w:val="none" w:sz="0" w:space="0" w:color="auto"/>
        <w:bottom w:val="none" w:sz="0" w:space="0" w:color="auto"/>
        <w:right w:val="none" w:sz="0" w:space="0" w:color="auto"/>
      </w:divBdr>
    </w:div>
    <w:div w:id="1419714446">
      <w:bodyDiv w:val="1"/>
      <w:marLeft w:val="0"/>
      <w:marRight w:val="0"/>
      <w:marTop w:val="0"/>
      <w:marBottom w:val="0"/>
      <w:divBdr>
        <w:top w:val="none" w:sz="0" w:space="0" w:color="auto"/>
        <w:left w:val="none" w:sz="0" w:space="0" w:color="auto"/>
        <w:bottom w:val="none" w:sz="0" w:space="0" w:color="auto"/>
        <w:right w:val="none" w:sz="0" w:space="0" w:color="auto"/>
      </w:divBdr>
    </w:div>
    <w:div w:id="1478301340">
      <w:bodyDiv w:val="1"/>
      <w:marLeft w:val="0"/>
      <w:marRight w:val="0"/>
      <w:marTop w:val="0"/>
      <w:marBottom w:val="0"/>
      <w:divBdr>
        <w:top w:val="none" w:sz="0" w:space="0" w:color="auto"/>
        <w:left w:val="none" w:sz="0" w:space="0" w:color="auto"/>
        <w:bottom w:val="none" w:sz="0" w:space="0" w:color="auto"/>
        <w:right w:val="none" w:sz="0" w:space="0" w:color="auto"/>
      </w:divBdr>
    </w:div>
    <w:div w:id="1576551500">
      <w:bodyDiv w:val="1"/>
      <w:marLeft w:val="0"/>
      <w:marRight w:val="0"/>
      <w:marTop w:val="0"/>
      <w:marBottom w:val="0"/>
      <w:divBdr>
        <w:top w:val="none" w:sz="0" w:space="0" w:color="auto"/>
        <w:left w:val="none" w:sz="0" w:space="0" w:color="auto"/>
        <w:bottom w:val="none" w:sz="0" w:space="0" w:color="auto"/>
        <w:right w:val="none" w:sz="0" w:space="0" w:color="auto"/>
      </w:divBdr>
    </w:div>
    <w:div w:id="1827478441">
      <w:bodyDiv w:val="1"/>
      <w:marLeft w:val="0"/>
      <w:marRight w:val="0"/>
      <w:marTop w:val="0"/>
      <w:marBottom w:val="0"/>
      <w:divBdr>
        <w:top w:val="none" w:sz="0" w:space="0" w:color="auto"/>
        <w:left w:val="none" w:sz="0" w:space="0" w:color="auto"/>
        <w:bottom w:val="none" w:sz="0" w:space="0" w:color="auto"/>
        <w:right w:val="none" w:sz="0" w:space="0" w:color="auto"/>
      </w:divBdr>
    </w:div>
    <w:div w:id="1846746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igoPlan-software.com" TargetMode="External"/><Relationship Id="rId13" Type="http://schemas.openxmlformats.org/officeDocument/2006/relationships/image" Target="media/image2.jpe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www.riba.eu/" TargetMode="External"/><Relationship Id="rId2" Type="http://schemas.openxmlformats.org/officeDocument/2006/relationships/numbering" Target="numbering.xml"/><Relationship Id="rId16" Type="http://schemas.openxmlformats.org/officeDocument/2006/relationships/hyperlink" Target="mailto:mbeyrau@riba.e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xomi.com/p/3000470/catalog/10137622?oxDeeplink=e30%3D" TargetMode="External"/><Relationship Id="rId5" Type="http://schemas.openxmlformats.org/officeDocument/2006/relationships/webSettings" Target="webSettings.xml"/><Relationship Id="rId15" Type="http://schemas.openxmlformats.org/officeDocument/2006/relationships/hyperlink" Target="mailto:leona.treutwein@fraenkische.de" TargetMode="External"/><Relationship Id="rId10" Type="http://schemas.openxmlformats.org/officeDocument/2006/relationships/hyperlink" Target="https://www.fraenkische.com/de-DE/niederschlagswasserbehandlung-nach-dwa-a-102-2-und-dwa-a-138-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fraenkische.com/de-DE/contact/stormwater-treatment?country=de&amp;contact_type=1" TargetMode="External"/><Relationship Id="rId14" Type="http://schemas.openxmlformats.org/officeDocument/2006/relationships/hyperlink" Target="http://www.fraenkisch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60DB79-DC03-4D0E-8CD3-10128E1DD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789</Words>
  <Characters>4974</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Beyrau</dc:creator>
  <cp:keywords/>
  <dc:description/>
  <cp:lastModifiedBy>Michael Beyrau</cp:lastModifiedBy>
  <cp:revision>16</cp:revision>
  <dcterms:created xsi:type="dcterms:W3CDTF">2026-10-14T10:24:00Z</dcterms:created>
  <dcterms:modified xsi:type="dcterms:W3CDTF">2026-11-05T07:24:00Z</dcterms:modified>
</cp:coreProperties>
</file>