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F54" w14:textId="13781E65" w:rsidR="00D379D5" w:rsidRPr="00A74345" w:rsidRDefault="00A74345" w:rsidP="00D379D5">
      <w:pPr>
        <w:pStyle w:val="berschrift1"/>
      </w:pPr>
      <w:r w:rsidRPr="00A74345">
        <w:t xml:space="preserve">Deutschlands </w:t>
      </w:r>
      <w:r>
        <w:t xml:space="preserve">beliebteste Anbieter </w:t>
      </w:r>
      <w:r w:rsidR="003B6F20">
        <w:t xml:space="preserve">im Bereich </w:t>
      </w:r>
      <w:r>
        <w:t>„</w:t>
      </w:r>
      <w:r w:rsidRPr="00A74345">
        <w:t>Heiztechnik &amp; Wärmepumpe</w:t>
      </w:r>
      <w:r>
        <w:t>“</w:t>
      </w:r>
    </w:p>
    <w:p w14:paraId="7BB76680" w14:textId="360543D1" w:rsidR="00D379D5" w:rsidRPr="00A74345" w:rsidRDefault="003B6F20" w:rsidP="00D379D5">
      <w:pPr>
        <w:pStyle w:val="berschrift2"/>
      </w:pPr>
      <w:r w:rsidRPr="00A74345">
        <w:t xml:space="preserve">Stiebel Eltron </w:t>
      </w:r>
      <w:r>
        <w:t xml:space="preserve">ist Preisträger beim </w:t>
      </w:r>
      <w:r w:rsidR="00A74345">
        <w:t>Life &amp; Living Award 2023</w:t>
      </w:r>
    </w:p>
    <w:p w14:paraId="45E4264C" w14:textId="24FC6081" w:rsidR="00D379D5" w:rsidRPr="00A74345" w:rsidRDefault="003B6F20" w:rsidP="00423AC9">
      <w:pPr>
        <w:pStyle w:val="Teasertext"/>
      </w:pPr>
      <w:r>
        <w:t xml:space="preserve">Stiebel Eltron ist einer der </w:t>
      </w:r>
      <w:r w:rsidR="00A74345" w:rsidRPr="00A74345">
        <w:t>b</w:t>
      </w:r>
      <w:r w:rsidR="00A74345">
        <w:t>eliebtesten Anbieter</w:t>
      </w:r>
      <w:r>
        <w:t xml:space="preserve"> </w:t>
      </w:r>
      <w:r w:rsidRPr="00A74345">
        <w:t xml:space="preserve">Deutschlands </w:t>
      </w:r>
      <w:r w:rsidR="00A74345">
        <w:t>im Bereich Heiztechnik &amp; Wärmepumpe</w:t>
      </w:r>
      <w:r>
        <w:t xml:space="preserve">. Das Green-Tech Unternehmen </w:t>
      </w:r>
      <w:r w:rsidR="00A74345">
        <w:t xml:space="preserve">wurde jetzt vom </w:t>
      </w:r>
      <w:r w:rsidR="00A74345" w:rsidRPr="00A74345">
        <w:t>Deutsche</w:t>
      </w:r>
      <w:r w:rsidR="00A74345">
        <w:t>n</w:t>
      </w:r>
      <w:r w:rsidR="00A74345" w:rsidRPr="00A74345">
        <w:t xml:space="preserve"> Institut für Service-Qualität und de</w:t>
      </w:r>
      <w:r w:rsidR="00A74345">
        <w:t xml:space="preserve">m </w:t>
      </w:r>
      <w:r w:rsidR="00A74345" w:rsidRPr="00A74345">
        <w:t xml:space="preserve">Nachrichtensender </w:t>
      </w:r>
      <w:proofErr w:type="spellStart"/>
      <w:r w:rsidR="00A74345" w:rsidRPr="00A74345">
        <w:t>ntv</w:t>
      </w:r>
      <w:proofErr w:type="spellEnd"/>
      <w:r w:rsidR="00A74345">
        <w:t xml:space="preserve"> im Rahmen des Life &amp; Living Awards 2023 </w:t>
      </w:r>
      <w:r>
        <w:t>geehrt</w:t>
      </w:r>
      <w:r w:rsidR="00A74345">
        <w:t xml:space="preserve">. </w:t>
      </w:r>
      <w:r w:rsidR="00A74345" w:rsidRPr="00A74345">
        <w:t xml:space="preserve">Die Auszeichnung ist das Ergebnis einer Kundenbefragung, bei der </w:t>
      </w:r>
      <w:r>
        <w:t>insgesamt über</w:t>
      </w:r>
      <w:r w:rsidR="00A74345" w:rsidRPr="00A74345">
        <w:t xml:space="preserve"> 50.</w:t>
      </w:r>
      <w:r>
        <w:t>0</w:t>
      </w:r>
      <w:r w:rsidR="00A74345" w:rsidRPr="00A74345">
        <w:t xml:space="preserve">00 Stimmen von Verbrauchern eingingen. Die feierliche Preisverleihung </w:t>
      </w:r>
      <w:r w:rsidR="00A74345">
        <w:t xml:space="preserve">fand </w:t>
      </w:r>
      <w:r w:rsidR="00A74345" w:rsidRPr="00A74345">
        <w:t>in der Bertelsmann-Repräsentanz in Berlin statt.</w:t>
      </w:r>
      <w:r w:rsidR="007C1D42">
        <w:t xml:space="preserve"> Durch das Programm führten die </w:t>
      </w:r>
      <w:proofErr w:type="spellStart"/>
      <w:r>
        <w:t>ntv</w:t>
      </w:r>
      <w:proofErr w:type="spellEnd"/>
      <w:r>
        <w:t>-</w:t>
      </w:r>
      <w:r w:rsidR="007C1D42">
        <w:t xml:space="preserve">Moderatoren </w:t>
      </w:r>
      <w:r w:rsidR="007C1D42" w:rsidRPr="007C1D42">
        <w:t xml:space="preserve">Tamara Bilic und Torsten </w:t>
      </w:r>
      <w:proofErr w:type="spellStart"/>
      <w:r w:rsidR="007C1D42" w:rsidRPr="007C1D42">
        <w:t>Knippertz</w:t>
      </w:r>
      <w:proofErr w:type="spellEnd"/>
      <w:r w:rsidR="007C1D42">
        <w:t>.</w:t>
      </w:r>
    </w:p>
    <w:p w14:paraId="5C9E1DBB" w14:textId="77777777" w:rsidR="00D379D5" w:rsidRPr="00A74345" w:rsidRDefault="00D379D5" w:rsidP="00D379D5"/>
    <w:p w14:paraId="38E76CE5" w14:textId="77777777" w:rsidR="00D379D5" w:rsidRPr="00A74345" w:rsidRDefault="00D379D5" w:rsidP="00D379D5"/>
    <w:p w14:paraId="21495E7E" w14:textId="3333A9C3" w:rsidR="00D379D5" w:rsidRDefault="00A74345" w:rsidP="00D379D5">
      <w:r>
        <w:t xml:space="preserve">„Was für ein </w:t>
      </w:r>
      <w:proofErr w:type="gramStart"/>
      <w:r>
        <w:t>tolles</w:t>
      </w:r>
      <w:proofErr w:type="gramEnd"/>
      <w:r>
        <w:t xml:space="preserve"> Feedback für unser kontinuierliches Bestreben, unsere Kunden</w:t>
      </w:r>
      <w:r w:rsidR="003B6F20">
        <w:t>zufriedenheit</w:t>
      </w:r>
      <w:r>
        <w:t xml:space="preserve"> weiter </w:t>
      </w:r>
      <w:r w:rsidR="007C1D42">
        <w:t>zu verbessern</w:t>
      </w:r>
      <w:r>
        <w:t>“, freut sich Henning Schulz, Pressesprecher Stiebel Eltron, über die Auszeichnung</w:t>
      </w:r>
      <w:r w:rsidR="007C1D42">
        <w:t xml:space="preserve">, die er für das Unternehmen auf der Preisverleihung </w:t>
      </w:r>
      <w:r w:rsidR="003B6F20">
        <w:t>entgegennahm</w:t>
      </w:r>
      <w:r w:rsidR="007C1D42">
        <w:t xml:space="preserve">. </w:t>
      </w:r>
      <w:r w:rsidR="007C1D42" w:rsidRPr="007C1D42">
        <w:t>Der Life &amp; Living Award, der den Fokus auf Produkte und Dienstleistungen im häuslichen Umfeld richtet, wird alljährlich verliehen. Aktuell bewerteten die Kundinnen und Kunden insgesamt 650 Unternehmen beziehungsweise Marken.</w:t>
      </w:r>
    </w:p>
    <w:p w14:paraId="16BABE53" w14:textId="516ED86E" w:rsidR="00D379D5" w:rsidRDefault="007C1D42" w:rsidP="00423AC9">
      <w:pPr>
        <w:pStyle w:val="berschrift3"/>
      </w:pPr>
      <w:r>
        <w:t>Life &amp; Living Award</w:t>
      </w:r>
    </w:p>
    <w:p w14:paraId="28B6C7A5" w14:textId="0F13202E" w:rsidR="00070F71" w:rsidRDefault="007C1D42" w:rsidP="00E96C08">
      <w:r w:rsidRPr="007C1D42">
        <w:t>Im Rahmen der bevölkerungsrepräsentativ angelegten Verbraucherbefragung über ein Online-Panel gingen 50.286 Kundenstimmen ein. Im Fokus stand zum einen die Gesamtzufriedenheit mit der Marke</w:t>
      </w:r>
      <w:r w:rsidR="003B6F20">
        <w:t xml:space="preserve"> </w:t>
      </w:r>
      <w:r w:rsidRPr="007C1D42">
        <w:t>/</w:t>
      </w:r>
      <w:r w:rsidR="003B6F20">
        <w:t xml:space="preserve"> </w:t>
      </w:r>
      <w:r w:rsidRPr="007C1D42">
        <w:t>dem Unternehmen, die sich aus Aspekten wie Vertrauen, Preis-Leistungs-Verhältnis, Angebotsspektrum, Kundenservice, Image und Qualität des Produkts bzw. der Dienstleistung bildet. Zum anderen flossen die Wiederwahlabsicht und die Bereitschaft zur Weiterempfehlung in das Gesamtergebnis ein.</w: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E18FE0E" wp14:editId="7FD75804">
                <wp:simplePos x="0" y="0"/>
                <wp:positionH relativeFrom="margin">
                  <wp:align>left</wp:align>
                </wp:positionH>
                <wp:positionV relativeFrom="page">
                  <wp:posOffset>8597900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D518B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7pt" to="56.6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Uxh3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0358981A" wp14:editId="78CFE0A7">
                <wp:simplePos x="0" y="0"/>
                <wp:positionH relativeFrom="margin">
                  <wp:align>left</wp:align>
                </wp:positionH>
                <wp:positionV relativeFrom="margin">
                  <wp:posOffset>5950585</wp:posOffset>
                </wp:positionV>
                <wp:extent cx="6019165" cy="1387475"/>
                <wp:effectExtent l="0" t="0" r="635" b="317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8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0700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74374CDC" w14:textId="00209E8A" w:rsidR="00EA451F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Stiebel Eltron, gegründet 1924, gehört mit einem Jahresumsatz von über </w:t>
                            </w:r>
                            <w:r w:rsidR="005D7DF1">
                              <w:t>einer Milliarde</w:t>
                            </w:r>
                            <w:r>
                              <w:t xml:space="preserve"> Euro zu den führenden Unternehmen auf dem Markt der Erneuerbaren Energien, Wärme- und Haustechnik.</w:t>
                            </w:r>
                          </w:p>
                          <w:p w14:paraId="088C872A" w14:textId="7896983E" w:rsidR="00E96C08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</w:t>
                            </w:r>
                            <w:r w:rsidR="005D7DF1">
                              <w:t>5</w:t>
                            </w:r>
                            <w:r>
                              <w:t xml:space="preserve">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6B1915">
                              <w:t>in Hameln (</w:t>
                            </w:r>
                            <w:r w:rsidR="005D7DF1">
                              <w:t>NDS</w:t>
                            </w:r>
                            <w:r w:rsidR="006B1915">
                              <w:t xml:space="preserve">), </w:t>
                            </w:r>
                            <w:r>
                              <w:t>in Freudenberg (NRW) und in Eschwege (Hessen) sowie an vier weiteren Standorten im Ausland (Arvika/Schweden, Tianjin/China, Ayutt</w:t>
                            </w:r>
                            <w:r w:rsidR="005D7DF1">
                              <w:t>h</w:t>
                            </w:r>
                            <w:r>
                              <w:t>aya/Thailand,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8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68.55pt;width:473.95pt;height:109.25pt;z-index:2516613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" filled="f" stroked="f" strokeweight=".5pt">
                <v:textbox inset="0,0,0,0">
                  <w:txbxContent>
                    <w:p w14:paraId="3AB60700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74374CDC" w14:textId="00209E8A" w:rsidR="00EA451F" w:rsidRDefault="00EA451F" w:rsidP="00EA451F">
                      <w:pPr>
                        <w:pStyle w:val="InfoSeite2"/>
                        <w:spacing w:before="60"/>
                      </w:pPr>
                      <w:r>
                        <w:t xml:space="preserve">Stiebel Eltron, gegründet 1924, gehört mit einem Jahresumsatz von über </w:t>
                      </w:r>
                      <w:r w:rsidR="005D7DF1">
                        <w:t>einer Milliarde</w:t>
                      </w:r>
                      <w:r>
                        <w:t xml:space="preserve"> Euro zu den führenden Unternehmen auf dem Markt der Erneuerbaren Energien, Wärme- und Haustechnik.</w:t>
                      </w:r>
                    </w:p>
                    <w:p w14:paraId="088C872A" w14:textId="7896983E" w:rsidR="00E96C08" w:rsidRDefault="00EA451F" w:rsidP="00EA451F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</w:t>
                      </w:r>
                      <w:r w:rsidR="005D7DF1">
                        <w:t>5</w:t>
                      </w:r>
                      <w:r>
                        <w:t xml:space="preserve">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6B1915">
                        <w:t>in Hameln (</w:t>
                      </w:r>
                      <w:r w:rsidR="005D7DF1">
                        <w:t>NDS</w:t>
                      </w:r>
                      <w:r w:rsidR="006B1915">
                        <w:t xml:space="preserve">), </w:t>
                      </w:r>
                      <w:r>
                        <w:t>in Freudenberg (NRW) und in Eschwege (Hessen) sowie an vier weiteren Standorten im Ausland (</w:t>
                      </w:r>
                      <w:proofErr w:type="spellStart"/>
                      <w:r>
                        <w:t>Arvika</w:t>
                      </w:r>
                      <w:proofErr w:type="spellEnd"/>
                      <w:r>
                        <w:t>/Schweden, Tianjin/China, Ayutt</w:t>
                      </w:r>
                      <w:r w:rsidR="005D7DF1">
                        <w:t>h</w:t>
                      </w:r>
                      <w:r>
                        <w:t>aya/Thailand,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715BC2B" w14:textId="77777777" w:rsidR="00070F71" w:rsidRDefault="00070F71">
      <w:pPr>
        <w:spacing w:after="160" w:line="259" w:lineRule="auto"/>
      </w:pPr>
      <w:r>
        <w:br w:type="page"/>
      </w:r>
    </w:p>
    <w:p w14:paraId="67E06C13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07995564" w14:textId="77777777" w:rsidTr="00227937">
        <w:tc>
          <w:tcPr>
            <w:tcW w:w="3969" w:type="dxa"/>
          </w:tcPr>
          <w:p w14:paraId="279F066C" w14:textId="33D2C88C" w:rsidR="00227937" w:rsidRDefault="007C1D42" w:rsidP="00227937">
            <w:r>
              <w:rPr>
                <w:noProof/>
              </w:rPr>
              <w:drawing>
                <wp:inline distT="0" distB="0" distL="0" distR="0" wp14:anchorId="00060279" wp14:editId="6AB4C412">
                  <wp:extent cx="2519680" cy="167830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C617D5" w14:textId="77777777" w:rsidR="00227937" w:rsidRDefault="00227937" w:rsidP="00227937"/>
        </w:tc>
        <w:tc>
          <w:tcPr>
            <w:tcW w:w="4111" w:type="dxa"/>
          </w:tcPr>
          <w:p w14:paraId="1FA5D6EC" w14:textId="61972D74" w:rsidR="00227937" w:rsidRDefault="007C1D42" w:rsidP="00227937">
            <w:pPr>
              <w:pStyle w:val="Beschriftung"/>
            </w:pPr>
            <w:r>
              <w:t xml:space="preserve">Moderator Torsten </w:t>
            </w:r>
            <w:proofErr w:type="spellStart"/>
            <w:r>
              <w:t>Knippertz</w:t>
            </w:r>
            <w:proofErr w:type="spellEnd"/>
            <w:r>
              <w:t xml:space="preserve"> und Henning Schulz, Pressesprecher Stiebel Eltron, der die Auszeichnung als einer von Deutschlands beliebtesten Anbietern im Bereich Heiztechnik &amp; Wärmepumpe für das Unternehmen </w:t>
            </w:r>
            <w:r w:rsidR="005B0A01">
              <w:t>entgegennahm</w:t>
            </w:r>
            <w:r>
              <w:t xml:space="preserve">. </w:t>
            </w:r>
          </w:p>
          <w:p w14:paraId="3C8CFB81" w14:textId="07AA2F76" w:rsidR="005B0A01" w:rsidRPr="005B0A01" w:rsidRDefault="005B0A01" w:rsidP="005B0A01">
            <w:r w:rsidRPr="005B0A01">
              <w:t xml:space="preserve">Fotos: Thomas Ecke / DISQ / </w:t>
            </w:r>
            <w:proofErr w:type="spellStart"/>
            <w:r w:rsidRPr="005B0A01">
              <w:t>ntv</w:t>
            </w:r>
            <w:proofErr w:type="spellEnd"/>
          </w:p>
        </w:tc>
      </w:tr>
    </w:tbl>
    <w:p w14:paraId="206D826B" w14:textId="77777777" w:rsidR="00227937" w:rsidRDefault="00227937" w:rsidP="00227937"/>
    <w:p w14:paraId="24311957" w14:textId="77777777" w:rsidR="00227937" w:rsidRDefault="00227937" w:rsidP="00227937">
      <w:pPr>
        <w:pStyle w:val="berschrift3"/>
      </w:pPr>
      <w:r>
        <w:t>Bild 2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46741DAE" w14:textId="77777777" w:rsidTr="006E1DCB">
        <w:tc>
          <w:tcPr>
            <w:tcW w:w="3969" w:type="dxa"/>
          </w:tcPr>
          <w:p w14:paraId="0AA5E99D" w14:textId="55DECF73" w:rsidR="00227937" w:rsidRDefault="003B6F20" w:rsidP="007D21A2">
            <w:r>
              <w:rPr>
                <w:noProof/>
              </w:rPr>
              <w:drawing>
                <wp:inline distT="0" distB="0" distL="0" distR="0" wp14:anchorId="7B4B7EC6" wp14:editId="5FC96550">
                  <wp:extent cx="2521585" cy="167767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FFD8B2" w14:textId="77777777" w:rsidR="00227937" w:rsidRDefault="00227937" w:rsidP="007D21A2"/>
        </w:tc>
        <w:tc>
          <w:tcPr>
            <w:tcW w:w="4111" w:type="dxa"/>
          </w:tcPr>
          <w:p w14:paraId="0728E209" w14:textId="20B86EA2" w:rsidR="00227937" w:rsidRDefault="007C1D42" w:rsidP="00227937">
            <w:pPr>
              <w:pStyle w:val="Beschriftung"/>
            </w:pPr>
            <w:r>
              <w:t>Stiebel Eltron w</w:t>
            </w:r>
            <w:r w:rsidR="003B6F20">
              <w:t>u</w:t>
            </w:r>
            <w:r>
              <w:t>rd</w:t>
            </w:r>
            <w:r w:rsidR="003B6F20">
              <w:t>e</w:t>
            </w:r>
            <w:r>
              <w:t xml:space="preserve"> mit dem Life &amp; Living Award 2023 von </w:t>
            </w:r>
            <w:proofErr w:type="spellStart"/>
            <w:r>
              <w:t>ntv</w:t>
            </w:r>
            <w:proofErr w:type="spellEnd"/>
            <w:r>
              <w:t xml:space="preserve"> und dem deutschen Institut für Service-Qualität ausgezeichnet. Henning Schulz, Pressesprecher Stiebel Eltron (Mitte), </w:t>
            </w:r>
            <w:r w:rsidR="003B6F20">
              <w:t xml:space="preserve">freut sich mit </w:t>
            </w:r>
            <w:r w:rsidRPr="007C1D42">
              <w:t xml:space="preserve">Tamara Bilic und Torsten </w:t>
            </w:r>
            <w:proofErr w:type="spellStart"/>
            <w:r w:rsidRPr="007C1D42">
              <w:t>Knippertz</w:t>
            </w:r>
            <w:proofErr w:type="spellEnd"/>
            <w:r w:rsidR="003B6F20">
              <w:t>, die die Veranstaltung moderierten, über die Auszeichnung</w:t>
            </w:r>
            <w:r>
              <w:t>.</w:t>
            </w:r>
            <w:r w:rsidR="005B0A01">
              <w:br/>
            </w:r>
            <w:r w:rsidR="005B0A01" w:rsidRPr="005B0A01">
              <w:t xml:space="preserve">Fotos: Thomas Ecke / DISQ / </w:t>
            </w:r>
            <w:proofErr w:type="spellStart"/>
            <w:r w:rsidR="005B0A01" w:rsidRPr="005B0A01">
              <w:t>ntv</w:t>
            </w:r>
            <w:proofErr w:type="spellEnd"/>
          </w:p>
        </w:tc>
      </w:tr>
    </w:tbl>
    <w:p w14:paraId="49124CCC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7891D8" wp14:editId="637FCFBB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3951159F" wp14:editId="76B742AF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AAA7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1FF4FA6A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0CFFC0E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4A993277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7231EE6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0094945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5F0C28EB" w14:textId="77777777" w:rsidR="00FA0472" w:rsidRPr="00CA4970" w:rsidRDefault="005B0A01" w:rsidP="00CA4970">
                                  <w:pPr>
                                    <w:pStyle w:val="InfoSeite3"/>
                                  </w:pPr>
                                  <w:hyperlink r:id="rId10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708AB2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13F2FDEA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6C03BB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663FA76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30612D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0B0D24E3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124CD21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824639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170E852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3162FF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2539C1B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3C92D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7E14F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29B1AAD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14378057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159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" filled="f" stroked="f" strokeweight=".5pt">
                <v:textbox inset="0,0,0,0">
                  <w:txbxContent>
                    <w:p w14:paraId="73E0AAA7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1FF4FA6A" w14:textId="77777777" w:rsidTr="00151139">
                        <w:tc>
                          <w:tcPr>
                            <w:tcW w:w="3158" w:type="dxa"/>
                          </w:tcPr>
                          <w:p w14:paraId="0CFFC0E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4A993277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7231EE6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0094945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5F0C28EB" w14:textId="77777777" w:rsidR="00FA0472" w:rsidRPr="00CA4970" w:rsidRDefault="005B0A01" w:rsidP="00CA4970">
                            <w:pPr>
                              <w:pStyle w:val="InfoSeite3"/>
                            </w:pPr>
                            <w:hyperlink r:id="rId11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708AB2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13F2FDEA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6C03BB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663FA76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30612D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0B0D24E3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124CD21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824639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170E852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3162FF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2539C1B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3C92D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7E14F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29B1AAD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14378057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2"/>
      <w:footerReference w:type="default" r:id="rId13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D8B" w14:textId="77777777" w:rsidR="006E1DCB" w:rsidRDefault="006E1DCB" w:rsidP="0071604B">
      <w:pPr>
        <w:spacing w:line="240" w:lineRule="auto"/>
      </w:pPr>
      <w:r>
        <w:separator/>
      </w:r>
    </w:p>
  </w:endnote>
  <w:endnote w:type="continuationSeparator" w:id="0">
    <w:p w14:paraId="4F85D98A" w14:textId="77777777" w:rsidR="006E1DCB" w:rsidRDefault="006E1DC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B4AC88B" w14:textId="77777777" w:rsidTr="00D75295">
      <w:tc>
        <w:tcPr>
          <w:tcW w:w="8931" w:type="dxa"/>
        </w:tcPr>
        <w:p w14:paraId="5F1877EA" w14:textId="5655289D" w:rsidR="001F5A9F" w:rsidRDefault="001F5A9F">
          <w:pPr>
            <w:pStyle w:val="Fuzeile"/>
          </w:pPr>
          <w:r w:rsidRPr="001F5A9F">
            <w:t xml:space="preserve">Rückfragen zu diesem Text an: Katharina </w:t>
          </w:r>
          <w:r w:rsidR="00E83356">
            <w:t>Witte</w:t>
          </w:r>
          <w:r w:rsidRPr="001F5A9F">
            <w:t xml:space="preserve"> | Telefon: +49 (0) 55 31/702-95 684 | katharina.</w:t>
          </w:r>
          <w:r w:rsidR="00E83356">
            <w:t>witte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48BD253F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fldSimple w:instr=" NUMPAGES   \* MERGEFORMAT ">
            <w:r w:rsidR="00E01D72">
              <w:rPr>
                <w:noProof/>
              </w:rPr>
              <w:t>3</w:t>
            </w:r>
          </w:fldSimple>
        </w:p>
      </w:tc>
    </w:tr>
  </w:tbl>
  <w:p w14:paraId="1EFC2A21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302D" w14:textId="77777777" w:rsidR="006E1DCB" w:rsidRDefault="006E1DCB" w:rsidP="0071604B">
      <w:pPr>
        <w:spacing w:line="240" w:lineRule="auto"/>
      </w:pPr>
      <w:r>
        <w:separator/>
      </w:r>
    </w:p>
  </w:footnote>
  <w:footnote w:type="continuationSeparator" w:id="0">
    <w:p w14:paraId="51B52450" w14:textId="77777777" w:rsidR="006E1DCB" w:rsidRDefault="006E1DC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35C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B8F43A6" wp14:editId="32230934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0524D7D3" wp14:editId="71787B8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362743D5" wp14:editId="1B6203F2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700BE" w14:textId="77777777" w:rsidR="0071604B" w:rsidRDefault="0071604B" w:rsidP="0071604B">
    <w:pPr>
      <w:pStyle w:val="Kopfzeile"/>
    </w:pPr>
  </w:p>
  <w:p w14:paraId="5F946E6F" w14:textId="77777777" w:rsidR="0071604B" w:rsidRDefault="0071604B" w:rsidP="0071604B">
    <w:pPr>
      <w:pStyle w:val="Kopfzeile"/>
    </w:pPr>
  </w:p>
  <w:p w14:paraId="5C5D8A5D" w14:textId="77777777" w:rsidR="0071604B" w:rsidRDefault="0071604B" w:rsidP="001F5A9F">
    <w:pPr>
      <w:pStyle w:val="Titel"/>
    </w:pPr>
  </w:p>
  <w:p w14:paraId="0B91FD29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3E0BEB" wp14:editId="595C0844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1220048923">
    <w:abstractNumId w:val="0"/>
  </w:num>
  <w:num w:numId="2" w16cid:durableId="1206064527">
    <w:abstractNumId w:val="1"/>
  </w:num>
  <w:num w:numId="3" w16cid:durableId="1364404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70F71"/>
    <w:rsid w:val="000B3CE5"/>
    <w:rsid w:val="00134849"/>
    <w:rsid w:val="0014253D"/>
    <w:rsid w:val="00151139"/>
    <w:rsid w:val="001F5A9F"/>
    <w:rsid w:val="00213A74"/>
    <w:rsid w:val="00217A80"/>
    <w:rsid w:val="00227937"/>
    <w:rsid w:val="002A524A"/>
    <w:rsid w:val="002B2CDB"/>
    <w:rsid w:val="002F0E34"/>
    <w:rsid w:val="002F23F5"/>
    <w:rsid w:val="003401EF"/>
    <w:rsid w:val="00372071"/>
    <w:rsid w:val="003879C7"/>
    <w:rsid w:val="003B6F20"/>
    <w:rsid w:val="003C3395"/>
    <w:rsid w:val="003F34B9"/>
    <w:rsid w:val="00402D2A"/>
    <w:rsid w:val="004156CF"/>
    <w:rsid w:val="00423AC9"/>
    <w:rsid w:val="00450DB8"/>
    <w:rsid w:val="00476752"/>
    <w:rsid w:val="00541E7D"/>
    <w:rsid w:val="005B0A01"/>
    <w:rsid w:val="005D7DF1"/>
    <w:rsid w:val="00675F0E"/>
    <w:rsid w:val="006B1915"/>
    <w:rsid w:val="006E1DCB"/>
    <w:rsid w:val="006E4377"/>
    <w:rsid w:val="007031AD"/>
    <w:rsid w:val="0071604B"/>
    <w:rsid w:val="0073040A"/>
    <w:rsid w:val="007C1D42"/>
    <w:rsid w:val="00872266"/>
    <w:rsid w:val="00923C63"/>
    <w:rsid w:val="00981F65"/>
    <w:rsid w:val="009952F4"/>
    <w:rsid w:val="009D535D"/>
    <w:rsid w:val="009F7D7E"/>
    <w:rsid w:val="00A320EE"/>
    <w:rsid w:val="00A42E1F"/>
    <w:rsid w:val="00A74345"/>
    <w:rsid w:val="00A946B7"/>
    <w:rsid w:val="00AD49CF"/>
    <w:rsid w:val="00AE7D69"/>
    <w:rsid w:val="00B15C55"/>
    <w:rsid w:val="00B24190"/>
    <w:rsid w:val="00CA008C"/>
    <w:rsid w:val="00CA4970"/>
    <w:rsid w:val="00CF0CB2"/>
    <w:rsid w:val="00D13EE1"/>
    <w:rsid w:val="00D379D5"/>
    <w:rsid w:val="00D449AE"/>
    <w:rsid w:val="00D75295"/>
    <w:rsid w:val="00E01D72"/>
    <w:rsid w:val="00E6290C"/>
    <w:rsid w:val="00E83356"/>
    <w:rsid w:val="00E96C08"/>
    <w:rsid w:val="00EA451F"/>
    <w:rsid w:val="00F15F33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18025A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8294-E8A8-477E-B3CF-56F113A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Witte, Katharina</cp:lastModifiedBy>
  <cp:revision>4</cp:revision>
  <cp:lastPrinted>2022-04-12T16:17:00Z</cp:lastPrinted>
  <dcterms:created xsi:type="dcterms:W3CDTF">2023-03-21T10:04:00Z</dcterms:created>
  <dcterms:modified xsi:type="dcterms:W3CDTF">2023-03-21T13:32:00Z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2022-06-03T09:09:31Z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e21d9edb-fcf7-4b34-a1c4-0b02e6daee81</vt:lpwstr>
  </property>
  <property fmtid="{D5CDD505-2E9C-101B-9397-08002B2CF9AE}" pid="8" name="MSIP_Label_a778f0de-7455-48b1-94b1-e40d100647ac_ContentBits">
    <vt:lpwstr>0</vt:lpwstr>
  </property>
</Properties>
</file>