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6F5F" w14:textId="77777777" w:rsidR="000F2EDC" w:rsidRPr="00944BF1" w:rsidRDefault="000F2EDC" w:rsidP="002F4D4A">
      <w:pPr>
        <w:tabs>
          <w:tab w:val="left" w:pos="6946"/>
        </w:tabs>
        <w:ind w:right="2407"/>
        <w:rPr>
          <w:rFonts w:ascii="Nunito Sans" w:hAnsi="Nunito Sans" w:cs="Arial"/>
          <w:sz w:val="22"/>
          <w:u w:val="single"/>
        </w:rPr>
      </w:pPr>
    </w:p>
    <w:p w14:paraId="2D835C8A" w14:textId="1163EDA0" w:rsidR="000F2EDC" w:rsidRPr="00944BF1" w:rsidRDefault="007D5414" w:rsidP="002F4D4A">
      <w:pPr>
        <w:tabs>
          <w:tab w:val="left" w:pos="6946"/>
        </w:tabs>
        <w:ind w:right="2407"/>
        <w:rPr>
          <w:rFonts w:ascii="Nunito Sans" w:hAnsi="Nunito Sans" w:cs="Arial"/>
          <w:sz w:val="22"/>
        </w:rPr>
      </w:pPr>
      <w:r>
        <w:rPr>
          <w:rFonts w:ascii="Nunito Sans" w:hAnsi="Nunito Sans"/>
          <w:sz w:val="22"/>
        </w:rPr>
        <w:tab/>
        <w:t>July 2025</w:t>
      </w:r>
    </w:p>
    <w:p w14:paraId="4F5D3A7E" w14:textId="77777777" w:rsidR="007D5414" w:rsidRPr="00944BF1" w:rsidRDefault="007D5414" w:rsidP="002F4D4A">
      <w:pPr>
        <w:tabs>
          <w:tab w:val="left" w:pos="6946"/>
        </w:tabs>
        <w:ind w:right="2407"/>
        <w:rPr>
          <w:rFonts w:ascii="Nunito Sans" w:hAnsi="Nunito Sans" w:cs="Arial"/>
          <w:sz w:val="22"/>
          <w:u w:val="single"/>
        </w:rPr>
      </w:pPr>
    </w:p>
    <w:p w14:paraId="2381E97C" w14:textId="77777777" w:rsidR="000F2EDC" w:rsidRPr="00944BF1" w:rsidRDefault="000F2EDC" w:rsidP="002F4D4A">
      <w:pPr>
        <w:tabs>
          <w:tab w:val="left" w:pos="6946"/>
        </w:tabs>
        <w:ind w:right="2407"/>
        <w:rPr>
          <w:rFonts w:ascii="Nunito Sans" w:hAnsi="Nunito Sans" w:cs="Arial"/>
          <w:sz w:val="22"/>
          <w:u w:val="single"/>
        </w:rPr>
      </w:pPr>
      <w:r>
        <w:rPr>
          <w:rFonts w:ascii="Nunito Sans" w:hAnsi="Nunito Sans"/>
          <w:noProof/>
        </w:rPr>
        <mc:AlternateContent>
          <mc:Choice Requires="wps">
            <w:drawing>
              <wp:anchor distT="0" distB="0" distL="114300" distR="114300" simplePos="0" relativeHeight="251661312" behindDoc="0" locked="0" layoutInCell="1" allowOverlap="1" wp14:anchorId="6B04DFF4" wp14:editId="3510787F">
                <wp:simplePos x="0" y="0"/>
                <wp:positionH relativeFrom="column">
                  <wp:posOffset>3874770</wp:posOffset>
                </wp:positionH>
                <wp:positionV relativeFrom="paragraph">
                  <wp:posOffset>-1200150</wp:posOffset>
                </wp:positionV>
                <wp:extent cx="1758315" cy="929640"/>
                <wp:effectExtent l="0" t="0" r="698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B90F5" w14:textId="77777777" w:rsidR="000F2EDC" w:rsidRDefault="000F2EDC" w:rsidP="000F2ED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04DFF4" id="_x0000_t202" coordsize="21600,21600" o:spt="202" path="m,l,21600r21600,l21600,xe">
                <v:stroke joinstyle="miter"/>
                <v:path gradientshapeok="t" o:connecttype="rect"/>
              </v:shapetype>
              <v:shape id="Text Box 2" o:spid="_x0000_s1026" type="#_x0000_t202" style="position:absolute;margin-left:305.1pt;margin-top:-94.5pt;width:138.45pt;height:73.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" stroked="f">
                <v:textbox style="mso-fit-shape-to-text:t">
                  <w:txbxContent>
                    <w:p w14:paraId="75DB90F5" w14:textId="77777777" w:rsidR="000F2EDC" w:rsidRDefault="000F2EDC" w:rsidP="000F2EDC"/>
                  </w:txbxContent>
                </v:textbox>
              </v:shape>
            </w:pict>
          </mc:Fallback>
        </mc:AlternateContent>
      </w:r>
    </w:p>
    <w:p w14:paraId="49E6FB3C" w14:textId="7381B95A" w:rsidR="002F4D4A" w:rsidRPr="00944BF1" w:rsidRDefault="00DC1339" w:rsidP="007868C8">
      <w:pPr>
        <w:tabs>
          <w:tab w:val="left" w:pos="2700"/>
        </w:tabs>
        <w:ind w:right="2407"/>
        <w:rPr>
          <w:rFonts w:ascii="Arial" w:hAnsi="Arial" w:cs="Arial"/>
          <w:sz w:val="22"/>
          <w:u w:val="single"/>
        </w:rPr>
      </w:pPr>
      <w:r>
        <w:rPr>
          <w:rFonts w:ascii="Arial" w:hAnsi="Arial"/>
          <w:sz w:val="22"/>
          <w:u w:val="single"/>
        </w:rPr>
        <w:t>Trade fair highlights: intelligent lifting points and lifting components for quick assembly</w:t>
      </w:r>
    </w:p>
    <w:p w14:paraId="3D4107AF" w14:textId="77777777" w:rsidR="002F4D4A" w:rsidRPr="00944BF1" w:rsidRDefault="002F4D4A" w:rsidP="002F4D4A">
      <w:pPr>
        <w:ind w:right="3119"/>
        <w:rPr>
          <w:rFonts w:ascii="Arial" w:hAnsi="Arial" w:cs="Arial"/>
        </w:rPr>
      </w:pPr>
    </w:p>
    <w:p w14:paraId="2C370C91" w14:textId="3F08074A" w:rsidR="006257B7" w:rsidRDefault="00506887" w:rsidP="002F4D4A">
      <w:pPr>
        <w:widowControl w:val="0"/>
        <w:tabs>
          <w:tab w:val="left" w:pos="8647"/>
        </w:tabs>
        <w:autoSpaceDE w:val="0"/>
        <w:autoSpaceDN w:val="0"/>
        <w:adjustRightInd w:val="0"/>
        <w:spacing w:line="360" w:lineRule="auto"/>
        <w:ind w:right="2124"/>
        <w:jc w:val="both"/>
        <w:rPr>
          <w:rFonts w:ascii="Arial" w:hAnsi="Arial" w:cs="Arial"/>
          <w:b/>
          <w:sz w:val="28"/>
        </w:rPr>
      </w:pPr>
      <w:r>
        <w:rPr>
          <w:rFonts w:ascii="Arial" w:hAnsi="Arial"/>
          <w:b/>
          <w:sz w:val="28"/>
        </w:rPr>
        <w:t>EMO 2025: RUD presents lifting technology solutions for the metalworking industry</w:t>
      </w:r>
    </w:p>
    <w:p w14:paraId="3938224D" w14:textId="77777777" w:rsidR="006257B7" w:rsidRDefault="006257B7" w:rsidP="002F4D4A">
      <w:pPr>
        <w:widowControl w:val="0"/>
        <w:tabs>
          <w:tab w:val="left" w:pos="8647"/>
        </w:tabs>
        <w:autoSpaceDE w:val="0"/>
        <w:autoSpaceDN w:val="0"/>
        <w:adjustRightInd w:val="0"/>
        <w:spacing w:line="360" w:lineRule="auto"/>
        <w:ind w:right="2124"/>
        <w:jc w:val="both"/>
        <w:rPr>
          <w:rFonts w:ascii="Arial" w:hAnsi="Arial" w:cs="Arial"/>
          <w:b/>
          <w:sz w:val="28"/>
        </w:rPr>
      </w:pPr>
    </w:p>
    <w:p w14:paraId="701FF861" w14:textId="1DD07118" w:rsidR="00E204A4" w:rsidRPr="00E204A4" w:rsidRDefault="002F4D4A" w:rsidP="002F4D4A">
      <w:pPr>
        <w:widowControl w:val="0"/>
        <w:tabs>
          <w:tab w:val="left" w:pos="8647"/>
        </w:tabs>
        <w:autoSpaceDE w:val="0"/>
        <w:autoSpaceDN w:val="0"/>
        <w:adjustRightInd w:val="0"/>
        <w:spacing w:line="360" w:lineRule="auto"/>
        <w:ind w:right="2124"/>
        <w:jc w:val="both"/>
        <w:rPr>
          <w:rFonts w:ascii="Arial" w:hAnsi="Arial" w:cs="Arial"/>
          <w:b/>
          <w:bCs/>
          <w:sz w:val="22"/>
        </w:rPr>
      </w:pPr>
      <w:r>
        <w:rPr>
          <w:rFonts w:ascii="Arial" w:hAnsi="Arial"/>
          <w:b/>
          <w:sz w:val="22"/>
        </w:rPr>
        <w:t>Aalen, July 2025 – The theme of the RUD booth at EMO (</w:t>
      </w:r>
      <w:r w:rsidR="00AF0C0B">
        <w:rPr>
          <w:rFonts w:ascii="Arial" w:hAnsi="Arial"/>
          <w:b/>
          <w:sz w:val="22"/>
        </w:rPr>
        <w:t>22</w:t>
      </w:r>
      <w:r>
        <w:rPr>
          <w:rFonts w:ascii="Arial" w:hAnsi="Arial"/>
          <w:b/>
          <w:sz w:val="22"/>
        </w:rPr>
        <w:t xml:space="preserve"> – 2</w:t>
      </w:r>
      <w:r w:rsidR="00AF0C0B">
        <w:rPr>
          <w:rFonts w:ascii="Arial" w:hAnsi="Arial"/>
          <w:b/>
          <w:sz w:val="22"/>
        </w:rPr>
        <w:t>6</w:t>
      </w:r>
      <w:r>
        <w:rPr>
          <w:rFonts w:ascii="Arial" w:hAnsi="Arial"/>
          <w:b/>
          <w:sz w:val="22"/>
        </w:rPr>
        <w:t xml:space="preserve"> September in Hanover, Hall 013, Booth E11) will be efficient lifting technology solutions for the whole of the metalworking industry’s value chain – from raw materials logistics to production and delivery. Alongside the most recent additions to the portfolio such as the ACP-TURNADO and PIP-RAPIDO lifting points and the CCS-FASTLOX clickable clevis shackle, the focus will also be on classics such as the VRS </w:t>
      </w:r>
      <w:r w:rsidR="000F7B0E">
        <w:rPr>
          <w:rFonts w:ascii="Arial" w:hAnsi="Arial"/>
          <w:b/>
          <w:sz w:val="22"/>
        </w:rPr>
        <w:t>eye</w:t>
      </w:r>
      <w:r>
        <w:rPr>
          <w:rFonts w:ascii="Arial" w:hAnsi="Arial"/>
          <w:b/>
          <w:sz w:val="22"/>
        </w:rPr>
        <w:t xml:space="preserve"> bolt.</w:t>
      </w:r>
    </w:p>
    <w:p w14:paraId="6C3742B5" w14:textId="77777777" w:rsidR="00B603FC" w:rsidRPr="00CF052E" w:rsidRDefault="00B603FC" w:rsidP="002F4D4A">
      <w:pPr>
        <w:widowControl w:val="0"/>
        <w:tabs>
          <w:tab w:val="left" w:pos="8647"/>
        </w:tabs>
        <w:autoSpaceDE w:val="0"/>
        <w:autoSpaceDN w:val="0"/>
        <w:adjustRightInd w:val="0"/>
        <w:spacing w:line="360" w:lineRule="auto"/>
        <w:ind w:right="2124"/>
        <w:jc w:val="both"/>
        <w:rPr>
          <w:rFonts w:ascii="Arial" w:hAnsi="Arial" w:cs="Arial"/>
          <w:bCs/>
          <w:sz w:val="22"/>
        </w:rPr>
      </w:pPr>
    </w:p>
    <w:p w14:paraId="365EFF30" w14:textId="0AB5BB6F" w:rsidR="006611A9" w:rsidRDefault="006D331B" w:rsidP="002F4D4A">
      <w:pPr>
        <w:widowControl w:val="0"/>
        <w:tabs>
          <w:tab w:val="left" w:pos="8647"/>
        </w:tabs>
        <w:autoSpaceDE w:val="0"/>
        <w:autoSpaceDN w:val="0"/>
        <w:adjustRightInd w:val="0"/>
        <w:spacing w:line="360" w:lineRule="auto"/>
        <w:ind w:right="2124"/>
        <w:jc w:val="both"/>
        <w:rPr>
          <w:rFonts w:ascii="Arial" w:hAnsi="Arial" w:cs="Arial"/>
          <w:bCs/>
          <w:sz w:val="22"/>
          <w:szCs w:val="22"/>
        </w:rPr>
      </w:pPr>
      <w:r>
        <w:rPr>
          <w:rFonts w:ascii="Arial" w:hAnsi="Arial"/>
          <w:sz w:val="22"/>
        </w:rPr>
        <w:t>A highlight of the trade fair presentation is the ACP-TURNADO lifting point for rotating and turning loads. It has an intelligent spring mechanism that prevents the lift bail from stopping upright when subjected to transverse loads. Instead, the lift bail automatically aligns itself to the pulling direction, consistently avoiding a shock load. The ACP-TURNADO is available in the sizes M8 to M100 and covers loads from 0.7 to 32.5 tonnes. Visitors to the booth can obtain comprehensive information about the technology and put the automatic self-alignment to the test.</w:t>
      </w:r>
    </w:p>
    <w:p w14:paraId="3E407260" w14:textId="77777777" w:rsidR="00E204A4" w:rsidRPr="00CF0BF3" w:rsidRDefault="00E204A4" w:rsidP="002F4D4A">
      <w:pPr>
        <w:widowControl w:val="0"/>
        <w:tabs>
          <w:tab w:val="left" w:pos="8647"/>
        </w:tabs>
        <w:autoSpaceDE w:val="0"/>
        <w:autoSpaceDN w:val="0"/>
        <w:adjustRightInd w:val="0"/>
        <w:spacing w:line="360" w:lineRule="auto"/>
        <w:ind w:right="2124"/>
        <w:jc w:val="both"/>
        <w:rPr>
          <w:rFonts w:ascii="Arial" w:hAnsi="Arial" w:cs="Arial"/>
          <w:bCs/>
          <w:sz w:val="22"/>
          <w:szCs w:val="22"/>
          <w:highlight w:val="lightGray"/>
        </w:rPr>
      </w:pPr>
    </w:p>
    <w:p w14:paraId="5526DEC5" w14:textId="0FDB5CB4" w:rsidR="007E570C" w:rsidRDefault="00E204A4" w:rsidP="002F4D4A">
      <w:pPr>
        <w:widowControl w:val="0"/>
        <w:tabs>
          <w:tab w:val="left" w:pos="8647"/>
        </w:tabs>
        <w:autoSpaceDE w:val="0"/>
        <w:autoSpaceDN w:val="0"/>
        <w:adjustRightInd w:val="0"/>
        <w:spacing w:line="360" w:lineRule="auto"/>
        <w:ind w:right="2124"/>
        <w:jc w:val="both"/>
        <w:rPr>
          <w:rFonts w:ascii="Arial" w:hAnsi="Arial" w:cs="Arial"/>
          <w:b/>
          <w:sz w:val="22"/>
        </w:rPr>
      </w:pPr>
      <w:r>
        <w:rPr>
          <w:rFonts w:ascii="Arial" w:hAnsi="Arial"/>
          <w:b/>
          <w:sz w:val="22"/>
        </w:rPr>
        <w:t>Solutions for time-saving assembly</w:t>
      </w:r>
    </w:p>
    <w:p w14:paraId="33FBE687" w14:textId="047F8F3C" w:rsidR="003C7486" w:rsidRDefault="004D6793" w:rsidP="007E570C">
      <w:pPr>
        <w:widowControl w:val="0"/>
        <w:tabs>
          <w:tab w:val="left" w:pos="8647"/>
        </w:tabs>
        <w:autoSpaceDE w:val="0"/>
        <w:autoSpaceDN w:val="0"/>
        <w:adjustRightInd w:val="0"/>
        <w:spacing w:line="360" w:lineRule="auto"/>
        <w:ind w:right="2124"/>
        <w:rPr>
          <w:rFonts w:ascii="Arial" w:hAnsi="Arial" w:cs="Arial"/>
          <w:sz w:val="22"/>
        </w:rPr>
      </w:pPr>
      <w:r>
        <w:rPr>
          <w:rFonts w:ascii="Arial" w:hAnsi="Arial"/>
          <w:sz w:val="22"/>
        </w:rPr>
        <w:t>Another trade fair highlight is components for a quick and easy assembly: in contrast to boltable models, the extremely robust CCS-FASTLOX clickable clevis shackle can be assembled without any tools – without nuts and cotter pins; the bolt is pushed through the shackle bail and clicks into a safety mechanism that is attached to the side. This makes assembly and disassembly up to 80 % faster. The CCS-</w:t>
      </w:r>
      <w:r>
        <w:rPr>
          <w:rFonts w:ascii="Arial" w:hAnsi="Arial"/>
          <w:sz w:val="22"/>
        </w:rPr>
        <w:lastRenderedPageBreak/>
        <w:t xml:space="preserve">FASTLOX is available in grades 12 (ICE) and 10 (VIP) and in nominal sizes from 4 to 16 (ICE) or 6 to 22 (VIP). </w:t>
      </w:r>
    </w:p>
    <w:p w14:paraId="1B2B02EC" w14:textId="77777777" w:rsidR="003C7486" w:rsidRDefault="003C7486" w:rsidP="007E570C">
      <w:pPr>
        <w:widowControl w:val="0"/>
        <w:tabs>
          <w:tab w:val="left" w:pos="8647"/>
        </w:tabs>
        <w:autoSpaceDE w:val="0"/>
        <w:autoSpaceDN w:val="0"/>
        <w:adjustRightInd w:val="0"/>
        <w:spacing w:line="360" w:lineRule="auto"/>
        <w:ind w:right="2124"/>
        <w:jc w:val="both"/>
        <w:rPr>
          <w:rFonts w:ascii="Arial" w:hAnsi="Arial" w:cs="Arial"/>
          <w:bCs/>
          <w:sz w:val="22"/>
        </w:rPr>
      </w:pPr>
    </w:p>
    <w:p w14:paraId="03889CE5" w14:textId="5E30F8C9" w:rsidR="006611A9" w:rsidRDefault="003C7486" w:rsidP="007E570C">
      <w:pPr>
        <w:widowControl w:val="0"/>
        <w:tabs>
          <w:tab w:val="left" w:pos="8647"/>
        </w:tabs>
        <w:autoSpaceDE w:val="0"/>
        <w:autoSpaceDN w:val="0"/>
        <w:adjustRightInd w:val="0"/>
        <w:spacing w:line="360" w:lineRule="auto"/>
        <w:ind w:right="2124"/>
        <w:jc w:val="both"/>
        <w:rPr>
          <w:rFonts w:ascii="Arial" w:hAnsi="Arial" w:cs="Arial"/>
          <w:sz w:val="22"/>
        </w:rPr>
      </w:pPr>
      <w:r>
        <w:rPr>
          <w:rFonts w:ascii="Arial" w:hAnsi="Arial"/>
          <w:sz w:val="22"/>
        </w:rPr>
        <w:t xml:space="preserve">For through hole fixtures and undercut holes, RUD has the PIP-RAPIDO plug-in lifting point with a self-securing attachment mechanism. To attach it, a rotating ring is activated, which unlocks the load-bearing elements. Then the lifting point can simply be plugged into the hole. The locking mechanism then engages automatically and connects the load securely to the lifting point. This allows the PIP-RAPIDO to be installed much more quickly than conventional boltable lifting points. The PIP-RAPIDO plug-in lifting point can optionally also be used in conjunction with the CCS-FASTLOX clickable clevis shackle. </w:t>
      </w:r>
    </w:p>
    <w:p w14:paraId="01BB4F84" w14:textId="77777777" w:rsidR="00E204A4" w:rsidRDefault="00E204A4" w:rsidP="007E570C">
      <w:pPr>
        <w:widowControl w:val="0"/>
        <w:tabs>
          <w:tab w:val="left" w:pos="8647"/>
        </w:tabs>
        <w:autoSpaceDE w:val="0"/>
        <w:autoSpaceDN w:val="0"/>
        <w:adjustRightInd w:val="0"/>
        <w:spacing w:line="360" w:lineRule="auto"/>
        <w:ind w:right="2124"/>
        <w:jc w:val="both"/>
        <w:rPr>
          <w:rFonts w:ascii="Arial" w:hAnsi="Arial" w:cs="Arial"/>
          <w:sz w:val="22"/>
        </w:rPr>
      </w:pPr>
    </w:p>
    <w:p w14:paraId="4BB447CC" w14:textId="030E77A6" w:rsidR="00174355" w:rsidRDefault="00E204A4" w:rsidP="007E570C">
      <w:pPr>
        <w:widowControl w:val="0"/>
        <w:tabs>
          <w:tab w:val="left" w:pos="8647"/>
        </w:tabs>
        <w:autoSpaceDE w:val="0"/>
        <w:autoSpaceDN w:val="0"/>
        <w:adjustRightInd w:val="0"/>
        <w:spacing w:line="360" w:lineRule="auto"/>
        <w:ind w:right="2124"/>
        <w:jc w:val="both"/>
        <w:rPr>
          <w:rFonts w:ascii="Arial" w:hAnsi="Arial" w:cs="Arial"/>
          <w:b/>
          <w:bCs/>
          <w:sz w:val="22"/>
        </w:rPr>
      </w:pPr>
      <w:r>
        <w:rPr>
          <w:rFonts w:ascii="Arial" w:hAnsi="Arial"/>
          <w:b/>
          <w:sz w:val="22"/>
        </w:rPr>
        <w:t xml:space="preserve">VRS </w:t>
      </w:r>
      <w:r w:rsidR="000F7B0E">
        <w:rPr>
          <w:rFonts w:ascii="Arial" w:hAnsi="Arial"/>
          <w:b/>
          <w:sz w:val="22"/>
        </w:rPr>
        <w:t>eye</w:t>
      </w:r>
      <w:r>
        <w:rPr>
          <w:rFonts w:ascii="Arial" w:hAnsi="Arial"/>
          <w:b/>
          <w:sz w:val="22"/>
        </w:rPr>
        <w:t xml:space="preserve"> bolts for standard lifting operations</w:t>
      </w:r>
    </w:p>
    <w:p w14:paraId="471632DF" w14:textId="6D41922F" w:rsidR="00E204A4" w:rsidRPr="00E204A4" w:rsidRDefault="00420182" w:rsidP="007E570C">
      <w:pPr>
        <w:widowControl w:val="0"/>
        <w:tabs>
          <w:tab w:val="left" w:pos="8647"/>
        </w:tabs>
        <w:autoSpaceDE w:val="0"/>
        <w:autoSpaceDN w:val="0"/>
        <w:adjustRightInd w:val="0"/>
        <w:spacing w:line="360" w:lineRule="auto"/>
        <w:ind w:right="2124"/>
        <w:jc w:val="both"/>
        <w:rPr>
          <w:rFonts w:ascii="Arial" w:hAnsi="Arial" w:cs="Arial"/>
          <w:bCs/>
          <w:sz w:val="22"/>
        </w:rPr>
      </w:pPr>
      <w:r>
        <w:rPr>
          <w:rFonts w:ascii="Arial" w:hAnsi="Arial"/>
          <w:sz w:val="22"/>
        </w:rPr>
        <w:t>The tried-and-tested ring bolts are already a classic feature at the RUD booth at EMO</w:t>
      </w:r>
      <w:r>
        <w:rPr>
          <w:rFonts w:ascii="Arial" w:hAnsi="Arial"/>
          <w:color w:val="000000"/>
          <w:sz w:val="22"/>
        </w:rPr>
        <w:t xml:space="preserve">. The body can be rotated by 360° and aligns itself automatically to the direction of the force applied, as soon as it is subjected to a load during lifting. On this basis, almost all standardised lifting operations in the metalworking industry can be realised safely and efficiently. The VRS series is available with WLLs of 0.1 to 20 tons and in the thread sizes M6 to M64. Their increased WLL in the load ring plane makes it possible to safely lift several times the declared WLL in vertical lifting operations. At the trade fair booth, interested parties can also find out about special designs such as hexagon or round extensions for use with a small contact area or </w:t>
      </w:r>
      <w:r>
        <w:rPr>
          <w:rFonts w:ascii="Arial" w:hAnsi="Arial"/>
          <w:sz w:val="22"/>
        </w:rPr>
        <w:t>near</w:t>
      </w:r>
      <w:r>
        <w:rPr>
          <w:rFonts w:ascii="Arial" w:hAnsi="Arial"/>
          <w:color w:val="000000"/>
          <w:sz w:val="22"/>
        </w:rPr>
        <w:t xml:space="preserve"> interfering contours.</w:t>
      </w:r>
    </w:p>
    <w:p w14:paraId="152A4580" w14:textId="77777777" w:rsidR="00712A49" w:rsidRPr="00CF052E" w:rsidRDefault="00712A49" w:rsidP="00712A49">
      <w:pPr>
        <w:widowControl w:val="0"/>
        <w:tabs>
          <w:tab w:val="left" w:pos="8647"/>
        </w:tabs>
        <w:autoSpaceDE w:val="0"/>
        <w:autoSpaceDN w:val="0"/>
        <w:adjustRightInd w:val="0"/>
        <w:spacing w:line="360" w:lineRule="auto"/>
        <w:ind w:right="2124"/>
        <w:jc w:val="both"/>
        <w:rPr>
          <w:rFonts w:ascii="Arial" w:hAnsi="Arial" w:cs="Arial"/>
          <w:bCs/>
          <w:sz w:val="22"/>
        </w:rPr>
      </w:pPr>
    </w:p>
    <w:p w14:paraId="155F9926" w14:textId="0A1C747A" w:rsidR="00E204A4" w:rsidRPr="00253236" w:rsidRDefault="0082094C" w:rsidP="00712A49">
      <w:pPr>
        <w:widowControl w:val="0"/>
        <w:tabs>
          <w:tab w:val="left" w:pos="8647"/>
        </w:tabs>
        <w:autoSpaceDE w:val="0"/>
        <w:autoSpaceDN w:val="0"/>
        <w:adjustRightInd w:val="0"/>
        <w:spacing w:line="360" w:lineRule="auto"/>
        <w:ind w:right="2124"/>
        <w:jc w:val="both"/>
        <w:rPr>
          <w:rFonts w:ascii="Arial" w:hAnsi="Arial" w:cs="Arial"/>
          <w:b/>
          <w:bCs/>
          <w:sz w:val="22"/>
        </w:rPr>
      </w:pPr>
      <w:r>
        <w:rPr>
          <w:rFonts w:ascii="Arial" w:hAnsi="Arial"/>
          <w:b/>
          <w:sz w:val="22"/>
        </w:rPr>
        <w:t>VIP MINI assembly kit for smaller loads</w:t>
      </w:r>
    </w:p>
    <w:p w14:paraId="11B90CC1" w14:textId="6B6462D9" w:rsidR="00712A49" w:rsidRPr="00712A49" w:rsidRDefault="00712A49" w:rsidP="00712A49">
      <w:pPr>
        <w:widowControl w:val="0"/>
        <w:tabs>
          <w:tab w:val="left" w:pos="8647"/>
        </w:tabs>
        <w:autoSpaceDE w:val="0"/>
        <w:autoSpaceDN w:val="0"/>
        <w:adjustRightInd w:val="0"/>
        <w:spacing w:line="360" w:lineRule="auto"/>
        <w:ind w:right="2124"/>
        <w:jc w:val="both"/>
        <w:rPr>
          <w:rFonts w:ascii="Arial" w:hAnsi="Arial" w:cs="Arial"/>
          <w:sz w:val="22"/>
        </w:rPr>
      </w:pPr>
      <w:r>
        <w:rPr>
          <w:rFonts w:ascii="Arial" w:hAnsi="Arial"/>
          <w:sz w:val="22"/>
        </w:rPr>
        <w:t>At the trade fair, RUD will also provide comprehensive information about the VIP MINI assembly kit for smaller loads. With a nominal thickness of just 4 mm, the components are suitable for lifting loads of up to 1.7 tonnes. Their low tare weight makes them particularly user-friendly and thus a perfect solution for frequently recurring lifting applications. The product range includes various components such as chains, master links, shortening elements, hooks and shackles.</w:t>
      </w:r>
    </w:p>
    <w:p w14:paraId="7A446D2C" w14:textId="77777777" w:rsidR="006611A9" w:rsidRPr="00CF052E" w:rsidRDefault="006611A9" w:rsidP="007E570C">
      <w:pPr>
        <w:widowControl w:val="0"/>
        <w:tabs>
          <w:tab w:val="left" w:pos="8647"/>
        </w:tabs>
        <w:autoSpaceDE w:val="0"/>
        <w:autoSpaceDN w:val="0"/>
        <w:adjustRightInd w:val="0"/>
        <w:spacing w:line="360" w:lineRule="auto"/>
        <w:ind w:right="2124"/>
        <w:jc w:val="both"/>
        <w:rPr>
          <w:rFonts w:ascii="Arial" w:hAnsi="Arial" w:cs="Arial"/>
          <w:bCs/>
          <w:sz w:val="22"/>
        </w:rPr>
      </w:pPr>
    </w:p>
    <w:p w14:paraId="589555FD" w14:textId="6603C3B8" w:rsidR="0023621F" w:rsidRDefault="003A15B8" w:rsidP="002F4D4A">
      <w:pPr>
        <w:widowControl w:val="0"/>
        <w:tabs>
          <w:tab w:val="left" w:pos="8647"/>
        </w:tabs>
        <w:autoSpaceDE w:val="0"/>
        <w:autoSpaceDN w:val="0"/>
        <w:adjustRightInd w:val="0"/>
        <w:spacing w:line="360" w:lineRule="auto"/>
        <w:ind w:right="2124"/>
        <w:jc w:val="both"/>
        <w:rPr>
          <w:rFonts w:ascii="Arial" w:hAnsi="Arial" w:cs="Arial"/>
          <w:b/>
          <w:sz w:val="22"/>
        </w:rPr>
      </w:pPr>
      <w:r>
        <w:rPr>
          <w:rFonts w:ascii="Arial" w:hAnsi="Arial"/>
          <w:b/>
          <w:sz w:val="22"/>
        </w:rPr>
        <w:lastRenderedPageBreak/>
        <w:t>RUD Digital World</w:t>
      </w:r>
    </w:p>
    <w:p w14:paraId="02A1F479" w14:textId="02C7C430" w:rsidR="006611A9" w:rsidRPr="003A15B8" w:rsidRDefault="00277C10" w:rsidP="00200256">
      <w:pPr>
        <w:widowControl w:val="0"/>
        <w:tabs>
          <w:tab w:val="left" w:pos="8647"/>
        </w:tabs>
        <w:autoSpaceDE w:val="0"/>
        <w:autoSpaceDN w:val="0"/>
        <w:adjustRightInd w:val="0"/>
        <w:spacing w:line="360" w:lineRule="auto"/>
        <w:ind w:right="2124"/>
        <w:jc w:val="both"/>
        <w:rPr>
          <w:rFonts w:ascii="Arial" w:hAnsi="Arial" w:cs="Arial"/>
          <w:sz w:val="22"/>
        </w:rPr>
      </w:pPr>
      <w:r>
        <w:rPr>
          <w:rFonts w:ascii="Arial" w:hAnsi="Arial"/>
          <w:sz w:val="22"/>
        </w:rPr>
        <w:t>In addition, RUD will also provide information at its booth about its lifting point and lifting means configurators, which can be used to determine and request the appropriate chain suspensions and lifting points step by step online. RUD will also present the RUD BUDDYtron app, which allows users to access all the relevant information – from technical data and operating instructions to instructions for visual inspection – in a matter of seconds, wherever they are, via an NFC scan of the RFID transponder that is integrated in almost all RUD products or by entering the article number.</w:t>
      </w:r>
    </w:p>
    <w:p w14:paraId="375547D6" w14:textId="77777777" w:rsidR="006611A9" w:rsidRDefault="006611A9" w:rsidP="00200256">
      <w:pPr>
        <w:widowControl w:val="0"/>
        <w:tabs>
          <w:tab w:val="left" w:pos="8647"/>
        </w:tabs>
        <w:autoSpaceDE w:val="0"/>
        <w:autoSpaceDN w:val="0"/>
        <w:adjustRightInd w:val="0"/>
        <w:spacing w:line="360" w:lineRule="auto"/>
        <w:ind w:right="2124"/>
        <w:jc w:val="both"/>
        <w:rPr>
          <w:rFonts w:ascii="Arial" w:hAnsi="Arial" w:cs="Arial"/>
          <w:bCs/>
          <w:sz w:val="22"/>
        </w:rPr>
      </w:pPr>
    </w:p>
    <w:p w14:paraId="75A30D9C" w14:textId="77777777" w:rsidR="00BF3E49" w:rsidRDefault="00BF3E49" w:rsidP="00200256">
      <w:pPr>
        <w:widowControl w:val="0"/>
        <w:tabs>
          <w:tab w:val="left" w:pos="8647"/>
        </w:tabs>
        <w:autoSpaceDE w:val="0"/>
        <w:autoSpaceDN w:val="0"/>
        <w:adjustRightInd w:val="0"/>
        <w:spacing w:line="360" w:lineRule="auto"/>
        <w:ind w:right="2124"/>
        <w:jc w:val="both"/>
        <w:rPr>
          <w:rFonts w:ascii="Arial" w:hAnsi="Arial" w:cs="Arial"/>
          <w:bCs/>
          <w:sz w:val="22"/>
        </w:rPr>
      </w:pPr>
    </w:p>
    <w:p w14:paraId="1D3F202B" w14:textId="77777777" w:rsidR="00BF3E49" w:rsidRDefault="00BF3E49" w:rsidP="00200256">
      <w:pPr>
        <w:widowControl w:val="0"/>
        <w:tabs>
          <w:tab w:val="left" w:pos="8647"/>
        </w:tabs>
        <w:autoSpaceDE w:val="0"/>
        <w:autoSpaceDN w:val="0"/>
        <w:adjustRightInd w:val="0"/>
        <w:spacing w:line="360" w:lineRule="auto"/>
        <w:ind w:right="2124"/>
        <w:jc w:val="both"/>
        <w:rPr>
          <w:rFonts w:ascii="Arial" w:hAnsi="Arial" w:cs="Arial"/>
          <w:bCs/>
          <w:sz w:val="22"/>
        </w:rPr>
      </w:pPr>
    </w:p>
    <w:p w14:paraId="76D95840" w14:textId="77777777" w:rsidR="002F4D4A" w:rsidRPr="00944BF1" w:rsidRDefault="002F4D4A" w:rsidP="002F4D4A">
      <w:pPr>
        <w:widowControl w:val="0"/>
        <w:tabs>
          <w:tab w:val="left" w:pos="8647"/>
        </w:tabs>
        <w:autoSpaceDE w:val="0"/>
        <w:autoSpaceDN w:val="0"/>
        <w:adjustRightInd w:val="0"/>
        <w:spacing w:line="360" w:lineRule="auto"/>
        <w:ind w:right="2124"/>
        <w:jc w:val="both"/>
        <w:rPr>
          <w:rFonts w:ascii="Arial" w:hAnsi="Arial" w:cs="Arial"/>
          <w:b/>
          <w:sz w:val="22"/>
          <w:szCs w:val="22"/>
        </w:rPr>
      </w:pPr>
      <w:r>
        <w:rPr>
          <w:rFonts w:ascii="Arial" w:hAnsi="Arial"/>
          <w:b/>
          <w:sz w:val="22"/>
        </w:rPr>
        <w:t>The company</w:t>
      </w:r>
    </w:p>
    <w:p w14:paraId="0B1B7502" w14:textId="77777777" w:rsidR="002F4D4A" w:rsidRPr="00944BF1" w:rsidRDefault="002F4D4A" w:rsidP="002F4D4A">
      <w:pPr>
        <w:widowControl w:val="0"/>
        <w:tabs>
          <w:tab w:val="left" w:pos="8647"/>
        </w:tabs>
        <w:autoSpaceDE w:val="0"/>
        <w:autoSpaceDN w:val="0"/>
        <w:adjustRightInd w:val="0"/>
        <w:spacing w:line="360" w:lineRule="auto"/>
        <w:ind w:right="2124"/>
        <w:jc w:val="both"/>
        <w:rPr>
          <w:rFonts w:ascii="Arial" w:hAnsi="Arial" w:cs="Arial"/>
          <w:bCs/>
          <w:sz w:val="22"/>
          <w:szCs w:val="22"/>
        </w:rPr>
      </w:pPr>
    </w:p>
    <w:p w14:paraId="3764749D" w14:textId="3BCD43C3" w:rsidR="002F4D4A" w:rsidRPr="00944BF1" w:rsidRDefault="002F4D4A" w:rsidP="002F4D4A">
      <w:pPr>
        <w:widowControl w:val="0"/>
        <w:tabs>
          <w:tab w:val="left" w:pos="8647"/>
        </w:tabs>
        <w:autoSpaceDE w:val="0"/>
        <w:autoSpaceDN w:val="0"/>
        <w:adjustRightInd w:val="0"/>
        <w:spacing w:line="360" w:lineRule="auto"/>
        <w:ind w:right="2124"/>
        <w:jc w:val="both"/>
        <w:rPr>
          <w:rFonts w:ascii="Arial" w:hAnsi="Arial" w:cs="Arial"/>
          <w:bCs/>
          <w:sz w:val="22"/>
          <w:szCs w:val="22"/>
        </w:rPr>
      </w:pPr>
      <w:r>
        <w:rPr>
          <w:rFonts w:ascii="Arial" w:hAnsi="Arial"/>
          <w:sz w:val="22"/>
        </w:rPr>
        <w:t>RUD Ketten Rieger &amp; Dietz GmbH u. Co. KG, founded in 1875 by Carl Rieger and Friedrich Dietz in the Swabian city of Aalen, achieves an annual turnover of over 250 million euros with more than 1700 employees in more than 120 countries.</w:t>
      </w:r>
      <w:r>
        <w:rPr>
          <w:rFonts w:ascii="Arial" w:hAnsi="Arial"/>
        </w:rPr>
        <w:t xml:space="preserve"> </w:t>
      </w:r>
      <w:r>
        <w:rPr>
          <w:rFonts w:ascii="Arial" w:hAnsi="Arial"/>
          <w:sz w:val="22"/>
        </w:rPr>
        <w:t>At locations in Germany, Australia, Brazil, China, India, Romania and the USA, among others, the family business manufactures lifting technology and lashing technology, anti-skid chains, hoist chains and conveyor systems. With the Erlau brand, the Aalen-based company also manufactures tyre protection chains and interior and exterior fixtures and fittings.</w:t>
      </w:r>
    </w:p>
    <w:p w14:paraId="23DA8F4B" w14:textId="77777777" w:rsidR="002F4D4A" w:rsidRPr="00944BF1" w:rsidRDefault="002F4D4A" w:rsidP="002F4D4A">
      <w:pPr>
        <w:widowControl w:val="0"/>
        <w:tabs>
          <w:tab w:val="left" w:pos="8647"/>
        </w:tabs>
        <w:autoSpaceDE w:val="0"/>
        <w:autoSpaceDN w:val="0"/>
        <w:adjustRightInd w:val="0"/>
        <w:spacing w:line="360" w:lineRule="auto"/>
        <w:ind w:right="2124"/>
        <w:jc w:val="both"/>
        <w:rPr>
          <w:rFonts w:ascii="Arial" w:hAnsi="Arial" w:cs="Arial"/>
          <w:bCs/>
          <w:sz w:val="22"/>
          <w:szCs w:val="22"/>
        </w:rPr>
      </w:pPr>
    </w:p>
    <w:p w14:paraId="58C51C62" w14:textId="77777777" w:rsidR="00BF3E49" w:rsidRDefault="00BF3E49" w:rsidP="00F634FC">
      <w:pPr>
        <w:spacing w:line="276" w:lineRule="auto"/>
        <w:rPr>
          <w:rFonts w:ascii="Arial" w:hAnsi="Arial" w:cs="Arial"/>
          <w:b/>
          <w:bCs/>
          <w:sz w:val="22"/>
          <w:szCs w:val="22"/>
        </w:rPr>
      </w:pPr>
    </w:p>
    <w:p w14:paraId="1485B7E5" w14:textId="6D9A6FEF" w:rsidR="00F634FC" w:rsidRPr="00FE7EA8" w:rsidRDefault="00F634FC" w:rsidP="00F634FC">
      <w:pPr>
        <w:spacing w:line="276" w:lineRule="auto"/>
        <w:rPr>
          <w:rFonts w:ascii="Arial" w:hAnsi="Arial" w:cs="Arial"/>
          <w:b/>
          <w:bCs/>
          <w:sz w:val="22"/>
          <w:szCs w:val="22"/>
        </w:rPr>
      </w:pPr>
      <w:r>
        <w:rPr>
          <w:rFonts w:ascii="Arial" w:hAnsi="Arial"/>
          <w:b/>
          <w:sz w:val="22"/>
        </w:rPr>
        <w:t>Your contact:</w:t>
      </w:r>
    </w:p>
    <w:p w14:paraId="68EC9971" w14:textId="77777777" w:rsidR="00F634FC" w:rsidRPr="00367BFF" w:rsidRDefault="00F634FC" w:rsidP="00F634FC">
      <w:pPr>
        <w:spacing w:line="276" w:lineRule="auto"/>
        <w:rPr>
          <w:rFonts w:ascii="Arial" w:hAnsi="Arial" w:cs="Arial"/>
          <w:bCs/>
          <w:sz w:val="22"/>
          <w:szCs w:val="22"/>
        </w:rPr>
      </w:pPr>
      <w:r>
        <w:rPr>
          <w:rFonts w:ascii="Arial" w:hAnsi="Arial"/>
          <w:sz w:val="22"/>
        </w:rPr>
        <w:t>RUD Ketten Rieger &amp; Dietz GmbH u. Co. KG</w:t>
      </w:r>
    </w:p>
    <w:p w14:paraId="57C7684E" w14:textId="77777777" w:rsidR="00F634FC" w:rsidRPr="00367BFF" w:rsidRDefault="00F634FC" w:rsidP="00F634FC">
      <w:pPr>
        <w:spacing w:line="276" w:lineRule="auto"/>
        <w:rPr>
          <w:rFonts w:ascii="Arial" w:hAnsi="Arial" w:cs="Arial"/>
          <w:bCs/>
          <w:sz w:val="22"/>
          <w:szCs w:val="22"/>
        </w:rPr>
      </w:pPr>
      <w:r>
        <w:rPr>
          <w:rFonts w:ascii="Arial" w:hAnsi="Arial"/>
          <w:sz w:val="22"/>
        </w:rPr>
        <w:t xml:space="preserve">Lea Thiele – Marketing Manager </w:t>
      </w:r>
    </w:p>
    <w:p w14:paraId="17F95387" w14:textId="77777777" w:rsidR="00F634FC" w:rsidRPr="00367BFF" w:rsidRDefault="00F634FC" w:rsidP="00F634FC">
      <w:pPr>
        <w:spacing w:line="276" w:lineRule="auto"/>
        <w:rPr>
          <w:rFonts w:ascii="Arial" w:hAnsi="Arial" w:cs="Arial"/>
          <w:bCs/>
          <w:sz w:val="22"/>
          <w:szCs w:val="22"/>
        </w:rPr>
      </w:pPr>
      <w:r>
        <w:rPr>
          <w:rFonts w:ascii="Arial" w:hAnsi="Arial"/>
          <w:sz w:val="22"/>
        </w:rPr>
        <w:t>Friedensinsel</w:t>
      </w:r>
    </w:p>
    <w:p w14:paraId="530617B1" w14:textId="77777777" w:rsidR="00F634FC" w:rsidRPr="00367BFF" w:rsidRDefault="00F634FC" w:rsidP="00F634FC">
      <w:pPr>
        <w:spacing w:line="276" w:lineRule="auto"/>
        <w:rPr>
          <w:rFonts w:ascii="Arial" w:hAnsi="Arial" w:cs="Arial"/>
          <w:bCs/>
          <w:sz w:val="22"/>
          <w:szCs w:val="22"/>
        </w:rPr>
      </w:pPr>
      <w:r>
        <w:rPr>
          <w:rFonts w:ascii="Arial" w:hAnsi="Arial"/>
          <w:sz w:val="22"/>
        </w:rPr>
        <w:t>73432 Aalen, Germany</w:t>
      </w:r>
    </w:p>
    <w:p w14:paraId="2BC7BD3D" w14:textId="77777777" w:rsidR="00F634FC" w:rsidRPr="00367BFF" w:rsidRDefault="00F634FC" w:rsidP="00F634FC">
      <w:pPr>
        <w:spacing w:line="276" w:lineRule="auto"/>
        <w:rPr>
          <w:rFonts w:ascii="Arial" w:hAnsi="Arial" w:cs="Arial"/>
          <w:bCs/>
          <w:sz w:val="22"/>
          <w:szCs w:val="22"/>
        </w:rPr>
      </w:pPr>
      <w:r>
        <w:rPr>
          <w:rFonts w:ascii="Arial" w:hAnsi="Arial"/>
          <w:sz w:val="22"/>
        </w:rPr>
        <w:t>Phone: +49 7361 504-1463</w:t>
      </w:r>
    </w:p>
    <w:p w14:paraId="28B3A221" w14:textId="77777777" w:rsidR="00F634FC" w:rsidRDefault="00544CF7" w:rsidP="00F634FC">
      <w:pPr>
        <w:spacing w:line="276" w:lineRule="auto"/>
        <w:rPr>
          <w:rStyle w:val="Hyperlink"/>
          <w:rFonts w:ascii="Arial" w:hAnsi="Arial" w:cs="Arial"/>
          <w:bCs/>
          <w:sz w:val="22"/>
          <w:szCs w:val="22"/>
        </w:rPr>
      </w:pPr>
      <w:hyperlink r:id="rId8" w:history="1">
        <w:r>
          <w:rPr>
            <w:rStyle w:val="Hyperlink"/>
            <w:rFonts w:ascii="Arial" w:hAnsi="Arial"/>
            <w:sz w:val="22"/>
          </w:rPr>
          <w:t>lea.thiele@rud.com</w:t>
        </w:r>
      </w:hyperlink>
    </w:p>
    <w:p w14:paraId="0E5FA515" w14:textId="77777777" w:rsidR="00F634FC" w:rsidRDefault="00544CF7" w:rsidP="00F634FC">
      <w:pPr>
        <w:spacing w:line="276" w:lineRule="auto"/>
        <w:rPr>
          <w:rFonts w:ascii="Arial" w:hAnsi="Arial" w:cs="Arial"/>
          <w:bCs/>
          <w:sz w:val="22"/>
          <w:szCs w:val="22"/>
        </w:rPr>
      </w:pPr>
      <w:hyperlink r:id="rId9" w:history="1">
        <w:r>
          <w:rPr>
            <w:rStyle w:val="Hyperlink"/>
            <w:rFonts w:ascii="Arial" w:hAnsi="Arial"/>
            <w:sz w:val="22"/>
          </w:rPr>
          <w:t>www.rud.com</w:t>
        </w:r>
      </w:hyperlink>
    </w:p>
    <w:p w14:paraId="33DBBF8D" w14:textId="6C6E0FED" w:rsidR="002F4D4A" w:rsidRPr="00944BF1" w:rsidRDefault="00544CF7" w:rsidP="00CF052E">
      <w:pPr>
        <w:spacing w:line="276" w:lineRule="auto"/>
        <w:rPr>
          <w:rFonts w:ascii="Arial" w:hAnsi="Arial" w:cs="Arial"/>
          <w:bCs/>
          <w:sz w:val="22"/>
          <w:szCs w:val="22"/>
        </w:rPr>
      </w:pPr>
      <w:hyperlink r:id="rId10" w:history="1">
        <w:r>
          <w:rPr>
            <w:rStyle w:val="Hyperlink"/>
            <w:rFonts w:ascii="Arial" w:hAnsi="Arial"/>
            <w:sz w:val="22"/>
          </w:rPr>
          <w:t>www.slinglashing.rud.com</w:t>
        </w:r>
      </w:hyperlink>
    </w:p>
    <w:sectPr w:rsidR="002F4D4A" w:rsidRPr="00944BF1" w:rsidSect="0093318A">
      <w:headerReference w:type="default" r:id="rId11"/>
      <w:footerReference w:type="even" r:id="rId12"/>
      <w:footerReference w:type="first" r:id="rId13"/>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A620" w14:textId="77777777" w:rsidR="001B3266" w:rsidRDefault="001B3266" w:rsidP="000F2EDC">
      <w:r>
        <w:separator/>
      </w:r>
    </w:p>
  </w:endnote>
  <w:endnote w:type="continuationSeparator" w:id="0">
    <w:p w14:paraId="5A9F76A3" w14:textId="77777777" w:rsidR="001B3266" w:rsidRDefault="001B3266" w:rsidP="000F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8447" w14:textId="4B0EE6E9" w:rsidR="001B383C" w:rsidRDefault="001B383C">
    <w:pPr>
      <w:pStyle w:val="Fuzeile"/>
    </w:pPr>
    <w:r>
      <w:rPr>
        <w:noProof/>
      </w:rPr>
      <mc:AlternateContent>
        <mc:Choice Requires="wps">
          <w:drawing>
            <wp:anchor distT="0" distB="0" distL="0" distR="0" simplePos="0" relativeHeight="251663360" behindDoc="0" locked="0" layoutInCell="1" allowOverlap="1" wp14:anchorId="15BD4AC5" wp14:editId="5B2B6435">
              <wp:simplePos x="635" y="635"/>
              <wp:positionH relativeFrom="page">
                <wp:align>center</wp:align>
              </wp:positionH>
              <wp:positionV relativeFrom="page">
                <wp:align>bottom</wp:align>
              </wp:positionV>
              <wp:extent cx="315595" cy="345440"/>
              <wp:effectExtent l="0" t="0" r="8255" b="0"/>
              <wp:wrapNone/>
              <wp:docPr id="1015616606"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595" cy="345440"/>
                      </a:xfrm>
                      <a:prstGeom prst="rect">
                        <a:avLst/>
                      </a:prstGeom>
                      <a:noFill/>
                      <a:ln>
                        <a:noFill/>
                      </a:ln>
                    </wps:spPr>
                    <wps:txbx>
                      <w:txbxContent>
                        <w:p w14:paraId="23D07324" w14:textId="0EDDE2EE" w:rsidR="001B383C" w:rsidRPr="001B383C" w:rsidRDefault="001B383C" w:rsidP="001B383C">
                          <w:pPr>
                            <w:rPr>
                              <w:rFonts w:ascii="Calibri" w:eastAsia="Calibri" w:hAnsi="Calibri" w:cs="Calibri"/>
                              <w:noProof/>
                              <w:color w:val="000000"/>
                              <w:sz w:val="20"/>
                              <w:szCs w:val="20"/>
                            </w:rPr>
                          </w:pPr>
                          <w:r>
                            <w:rPr>
                              <w:rFonts w:ascii="Calibri" w:hAnsi="Calibri"/>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D4AC5" id="_x0000_t202" coordsize="21600,21600" o:spt="202" path="m,l,21600r21600,l21600,xe">
              <v:stroke joinstyle="miter"/>
              <v:path gradientshapeok="t" o:connecttype="rect"/>
            </v:shapetype>
            <v:shape id="Textfeld 2" o:spid="_x0000_s1029" type="#_x0000_t202" alt="Intern" style="position:absolute;margin-left:0;margin-top:0;width:24.8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jiDwIAABw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" filled="f" stroked="f">
              <v:textbox style="mso-fit-shape-to-text:t" inset="0,0,0,15pt">
                <w:txbxContent>
                  <w:p w14:paraId="23D07324" w14:textId="0EDDE2EE" w:rsidR="001B383C" w:rsidRPr="001B383C" w:rsidRDefault="001B383C" w:rsidP="001B383C">
                    <w:pPr>
                      <w:rPr>
                        <w:rFonts w:ascii="Calibri" w:eastAsia="Calibri" w:hAnsi="Calibri" w:cs="Calibri"/>
                        <w:noProof/>
                        <w:color w:val="000000"/>
                        <w:sz w:val="20"/>
                        <w:szCs w:val="20"/>
                      </w:rPr>
                    </w:pPr>
                    <w:r>
                      <w:rPr>
                        <w:rFonts w:ascii="Calibri" w:hAnsi="Calibri"/>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C24" w14:textId="7F848F1E" w:rsidR="001B383C" w:rsidRDefault="001B383C">
    <w:pPr>
      <w:pStyle w:val="Fuzeile"/>
    </w:pPr>
    <w:r>
      <w:rPr>
        <w:noProof/>
      </w:rPr>
      <mc:AlternateContent>
        <mc:Choice Requires="wps">
          <w:drawing>
            <wp:anchor distT="0" distB="0" distL="0" distR="0" simplePos="0" relativeHeight="251662336" behindDoc="0" locked="0" layoutInCell="1" allowOverlap="1" wp14:anchorId="1B735E9F" wp14:editId="4BB79645">
              <wp:simplePos x="635" y="635"/>
              <wp:positionH relativeFrom="page">
                <wp:align>center</wp:align>
              </wp:positionH>
              <wp:positionV relativeFrom="page">
                <wp:align>bottom</wp:align>
              </wp:positionV>
              <wp:extent cx="315595" cy="345440"/>
              <wp:effectExtent l="0" t="0" r="8255" b="0"/>
              <wp:wrapNone/>
              <wp:docPr id="1555754513"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595" cy="345440"/>
                      </a:xfrm>
                      <a:prstGeom prst="rect">
                        <a:avLst/>
                      </a:prstGeom>
                      <a:noFill/>
                      <a:ln>
                        <a:noFill/>
                      </a:ln>
                    </wps:spPr>
                    <wps:txbx>
                      <w:txbxContent>
                        <w:p w14:paraId="68C5BB47" w14:textId="04AE8031" w:rsidR="001B383C" w:rsidRPr="001B383C" w:rsidRDefault="001B383C" w:rsidP="001B383C">
                          <w:pPr>
                            <w:rPr>
                              <w:rFonts w:ascii="Calibri" w:eastAsia="Calibri" w:hAnsi="Calibri" w:cs="Calibri"/>
                              <w:noProof/>
                              <w:color w:val="000000"/>
                              <w:sz w:val="20"/>
                              <w:szCs w:val="20"/>
                            </w:rPr>
                          </w:pPr>
                          <w:r>
                            <w:rPr>
                              <w:rFonts w:ascii="Calibri" w:hAnsi="Calibri"/>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35E9F" id="_x0000_t202" coordsize="21600,21600" o:spt="202" path="m,l,21600r21600,l21600,xe">
              <v:stroke joinstyle="miter"/>
              <v:path gradientshapeok="t" o:connecttype="rect"/>
            </v:shapetype>
            <v:shape id="Textfeld 1" o:spid="_x0000_s1030" type="#_x0000_t202" alt="Intern" style="position:absolute;margin-left:0;margin-top:0;width:24.8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rfDwIAABw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" filled="f" stroked="f">
              <v:textbox style="mso-fit-shape-to-text:t" inset="0,0,0,15pt">
                <w:txbxContent>
                  <w:p w14:paraId="68C5BB47" w14:textId="04AE8031" w:rsidR="001B383C" w:rsidRPr="001B383C" w:rsidRDefault="001B383C" w:rsidP="001B383C">
                    <w:pPr>
                      <w:rPr>
                        <w:rFonts w:ascii="Calibri" w:eastAsia="Calibri" w:hAnsi="Calibri" w:cs="Calibri"/>
                        <w:noProof/>
                        <w:color w:val="000000"/>
                        <w:sz w:val="20"/>
                        <w:szCs w:val="20"/>
                      </w:rPr>
                    </w:pPr>
                    <w:r>
                      <w:rPr>
                        <w:rFonts w:ascii="Calibri" w:hAnsi="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6140" w14:textId="77777777" w:rsidR="001B3266" w:rsidRDefault="001B3266" w:rsidP="000F2EDC">
      <w:r>
        <w:separator/>
      </w:r>
    </w:p>
  </w:footnote>
  <w:footnote w:type="continuationSeparator" w:id="0">
    <w:p w14:paraId="0909855B" w14:textId="77777777" w:rsidR="001B3266" w:rsidRDefault="001B3266" w:rsidP="000F2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0737" w14:textId="77777777" w:rsidR="000F2EDC" w:rsidRDefault="000F2EDC">
    <w:pPr>
      <w:pStyle w:val="Kopfzeile"/>
    </w:pPr>
    <w:r>
      <w:rPr>
        <w:noProof/>
      </w:rPr>
      <mc:AlternateContent>
        <mc:Choice Requires="wps">
          <w:drawing>
            <wp:anchor distT="0" distB="0" distL="114300" distR="114300" simplePos="0" relativeHeight="251661312" behindDoc="0" locked="0" layoutInCell="1" allowOverlap="1" wp14:anchorId="7DBDCC11" wp14:editId="754A97F7">
              <wp:simplePos x="0" y="0"/>
              <wp:positionH relativeFrom="column">
                <wp:posOffset>-100965</wp:posOffset>
              </wp:positionH>
              <wp:positionV relativeFrom="paragraph">
                <wp:posOffset>419100</wp:posOffset>
              </wp:positionV>
              <wp:extent cx="3543300" cy="4572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49F22" w14:textId="77777777" w:rsidR="000F2EDC" w:rsidRPr="005262B0" w:rsidRDefault="000F2EDC" w:rsidP="000F2EDC">
                          <w:pPr>
                            <w:pStyle w:val="Kopfzeile"/>
                            <w:rPr>
                              <w:rFonts w:ascii="Nunito Sans" w:hAnsi="Nunito Sans"/>
                              <w:color w:val="2C69B2"/>
                            </w:rPr>
                          </w:pPr>
                          <w:r>
                            <w:rPr>
                              <w:rFonts w:ascii="Nunito Sans" w:hAnsi="Nunito Sans"/>
                              <w:b/>
                              <w:color w:val="2C69B2"/>
                              <w:sz w:val="44"/>
                            </w:rPr>
                            <w:t>Press release</w:t>
                          </w:r>
                        </w:p>
                        <w:p w14:paraId="3CC9C214" w14:textId="77777777" w:rsidR="000F2EDC" w:rsidRDefault="000F2EDC" w:rsidP="000F2E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DCC11" id="_x0000_t202" coordsize="21600,21600" o:spt="202" path="m,l,21600r21600,l21600,xe">
              <v:stroke joinstyle="miter"/>
              <v:path gradientshapeok="t" o:connecttype="rect"/>
            </v:shapetype>
            <v:shape id="Text Box 15" o:spid="_x0000_s1027" type="#_x0000_t202" style="position:absolute;margin-left:-7.95pt;margin-top:33pt;width:27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" stroked="f">
              <v:textbox>
                <w:txbxContent>
                  <w:p w14:paraId="4B349F22" w14:textId="77777777" w:rsidR="000F2EDC" w:rsidRPr="005262B0" w:rsidRDefault="000F2EDC" w:rsidP="000F2EDC">
                    <w:pPr>
                      <w:pStyle w:val="Kopfzeile"/>
                      <w:rPr>
                        <w:rFonts w:ascii="Nunito Sans" w:hAnsi="Nunito Sans"/>
                        <w:color w:val="2C69B2"/>
                      </w:rPr>
                    </w:pPr>
                    <w:r>
                      <w:rPr>
                        <w:rFonts w:ascii="Nunito Sans" w:hAnsi="Nunito Sans"/>
                        <w:b/>
                        <w:color w:val="2C69B2"/>
                        <w:sz w:val="44"/>
                      </w:rPr>
                      <w:t>Press release</w:t>
                    </w:r>
                  </w:p>
                  <w:p w14:paraId="3CC9C214" w14:textId="77777777" w:rsidR="000F2EDC" w:rsidRDefault="000F2EDC" w:rsidP="000F2EDC"/>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B4DF3B" wp14:editId="3AE4C80E">
              <wp:simplePos x="0" y="0"/>
              <wp:positionH relativeFrom="column">
                <wp:posOffset>3874770</wp:posOffset>
              </wp:positionH>
              <wp:positionV relativeFrom="paragraph">
                <wp:posOffset>193675</wp:posOffset>
              </wp:positionV>
              <wp:extent cx="1758315" cy="929640"/>
              <wp:effectExtent l="0" t="0" r="698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228B" w14:textId="77777777" w:rsidR="000F2EDC" w:rsidRDefault="000F2EDC" w:rsidP="000F2EDC">
                          <w:r>
                            <w:rPr>
                              <w:noProof/>
                            </w:rPr>
                            <w:drawing>
                              <wp:inline distT="0" distB="0" distL="0" distR="0" wp14:anchorId="022BA35B" wp14:editId="5F268477">
                                <wp:extent cx="2017059" cy="575257"/>
                                <wp:effectExtent l="0" t="0" r="2540" b="0"/>
                                <wp:docPr id="4" name="Grafik 4" descr="http://gids.maritiemnieuws.nl/img/logos/4534/RUD_orig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ds.maritiemnieuws.nl/img/logos/4534/RUD_origin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0" cy="577413"/>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B4DF3B" id="_x0000_s1028" type="#_x0000_t202" style="position:absolute;margin-left:305.1pt;margin-top:15.25pt;width:138.45pt;height:7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" stroked="f">
              <v:textbox style="mso-fit-shape-to-text:t">
                <w:txbxContent>
                  <w:p w14:paraId="36D7228B" w14:textId="77777777" w:rsidR="000F2EDC" w:rsidRDefault="000F2EDC" w:rsidP="000F2EDC">
                    <w:r>
                      <w:rPr>
                        <w:noProof/>
                      </w:rPr>
                      <w:drawing>
                        <wp:inline distT="0" distB="0" distL="0" distR="0" wp14:anchorId="022BA35B" wp14:editId="5F268477">
                          <wp:extent cx="2017059" cy="575257"/>
                          <wp:effectExtent l="0" t="0" r="2540" b="0"/>
                          <wp:docPr id="4" name="Grafik 4" descr="http://gids.maritiemnieuws.nl/img/logos/4534/RUD_orig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ds.maritiemnieuws.nl/img/logos/4534/RUD_original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4620" cy="577413"/>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E3E57"/>
    <w:multiLevelType w:val="multilevel"/>
    <w:tmpl w:val="B69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A6D91"/>
    <w:multiLevelType w:val="hybridMultilevel"/>
    <w:tmpl w:val="50A2A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462187">
    <w:abstractNumId w:val="1"/>
  </w:num>
  <w:num w:numId="2" w16cid:durableId="58164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4A"/>
    <w:rsid w:val="00001B6B"/>
    <w:rsid w:val="00016CBE"/>
    <w:rsid w:val="00021ECF"/>
    <w:rsid w:val="0003759A"/>
    <w:rsid w:val="00045F61"/>
    <w:rsid w:val="00061CBA"/>
    <w:rsid w:val="00070B4C"/>
    <w:rsid w:val="00076AD1"/>
    <w:rsid w:val="000E5765"/>
    <w:rsid w:val="000F2EDC"/>
    <w:rsid w:val="000F7B0E"/>
    <w:rsid w:val="00120CF8"/>
    <w:rsid w:val="00124802"/>
    <w:rsid w:val="00152B61"/>
    <w:rsid w:val="0017143D"/>
    <w:rsid w:val="00172646"/>
    <w:rsid w:val="00174355"/>
    <w:rsid w:val="001828CF"/>
    <w:rsid w:val="0018557A"/>
    <w:rsid w:val="00193DAD"/>
    <w:rsid w:val="001A3323"/>
    <w:rsid w:val="001A5EBC"/>
    <w:rsid w:val="001A63C3"/>
    <w:rsid w:val="001B3266"/>
    <w:rsid w:val="001B383C"/>
    <w:rsid w:val="001B6D6E"/>
    <w:rsid w:val="001D4784"/>
    <w:rsid w:val="001D573D"/>
    <w:rsid w:val="001F141D"/>
    <w:rsid w:val="00200256"/>
    <w:rsid w:val="00210D0A"/>
    <w:rsid w:val="002129EB"/>
    <w:rsid w:val="0023621F"/>
    <w:rsid w:val="00253236"/>
    <w:rsid w:val="0026149C"/>
    <w:rsid w:val="00266A18"/>
    <w:rsid w:val="0027448A"/>
    <w:rsid w:val="00277641"/>
    <w:rsid w:val="00277C10"/>
    <w:rsid w:val="0029320F"/>
    <w:rsid w:val="002A7B35"/>
    <w:rsid w:val="002B5C9D"/>
    <w:rsid w:val="002D4EE0"/>
    <w:rsid w:val="002E7485"/>
    <w:rsid w:val="002F4D4A"/>
    <w:rsid w:val="002F7543"/>
    <w:rsid w:val="0031406F"/>
    <w:rsid w:val="00327819"/>
    <w:rsid w:val="003378DC"/>
    <w:rsid w:val="00342EF3"/>
    <w:rsid w:val="00352522"/>
    <w:rsid w:val="00357713"/>
    <w:rsid w:val="00362D20"/>
    <w:rsid w:val="00370828"/>
    <w:rsid w:val="0038133C"/>
    <w:rsid w:val="00392F97"/>
    <w:rsid w:val="003A15B8"/>
    <w:rsid w:val="003C7486"/>
    <w:rsid w:val="00405A97"/>
    <w:rsid w:val="00406FD6"/>
    <w:rsid w:val="00415A17"/>
    <w:rsid w:val="00420182"/>
    <w:rsid w:val="0042136A"/>
    <w:rsid w:val="004242BE"/>
    <w:rsid w:val="00461488"/>
    <w:rsid w:val="00467275"/>
    <w:rsid w:val="00497C0C"/>
    <w:rsid w:val="004A6707"/>
    <w:rsid w:val="004D226B"/>
    <w:rsid w:val="004D6793"/>
    <w:rsid w:val="005051F0"/>
    <w:rsid w:val="00506887"/>
    <w:rsid w:val="005262B0"/>
    <w:rsid w:val="00544CF7"/>
    <w:rsid w:val="005466BE"/>
    <w:rsid w:val="005A25E3"/>
    <w:rsid w:val="005C4CCA"/>
    <w:rsid w:val="005C7528"/>
    <w:rsid w:val="005E2130"/>
    <w:rsid w:val="00602812"/>
    <w:rsid w:val="00624AE2"/>
    <w:rsid w:val="006257B7"/>
    <w:rsid w:val="006275D4"/>
    <w:rsid w:val="0063416A"/>
    <w:rsid w:val="00640A35"/>
    <w:rsid w:val="00643442"/>
    <w:rsid w:val="006611A9"/>
    <w:rsid w:val="006778E4"/>
    <w:rsid w:val="0068653A"/>
    <w:rsid w:val="006D331B"/>
    <w:rsid w:val="006D6036"/>
    <w:rsid w:val="00705BDD"/>
    <w:rsid w:val="007069D3"/>
    <w:rsid w:val="00712A49"/>
    <w:rsid w:val="007302FC"/>
    <w:rsid w:val="00730C9C"/>
    <w:rsid w:val="007479A0"/>
    <w:rsid w:val="0075162A"/>
    <w:rsid w:val="0077023D"/>
    <w:rsid w:val="0078034F"/>
    <w:rsid w:val="007868C8"/>
    <w:rsid w:val="00794585"/>
    <w:rsid w:val="007C2575"/>
    <w:rsid w:val="007D12CD"/>
    <w:rsid w:val="007D3A66"/>
    <w:rsid w:val="007D5414"/>
    <w:rsid w:val="007E570C"/>
    <w:rsid w:val="007E5D38"/>
    <w:rsid w:val="007F0EB4"/>
    <w:rsid w:val="007F1A21"/>
    <w:rsid w:val="00813E2A"/>
    <w:rsid w:val="008160A2"/>
    <w:rsid w:val="0082094C"/>
    <w:rsid w:val="00843347"/>
    <w:rsid w:val="0086173E"/>
    <w:rsid w:val="00877574"/>
    <w:rsid w:val="00884E2A"/>
    <w:rsid w:val="00892782"/>
    <w:rsid w:val="008B4AE0"/>
    <w:rsid w:val="008B5B7B"/>
    <w:rsid w:val="00901EED"/>
    <w:rsid w:val="00910836"/>
    <w:rsid w:val="009161BA"/>
    <w:rsid w:val="0093318A"/>
    <w:rsid w:val="00936F84"/>
    <w:rsid w:val="00944BF1"/>
    <w:rsid w:val="00952B7B"/>
    <w:rsid w:val="00962E4C"/>
    <w:rsid w:val="00970EDD"/>
    <w:rsid w:val="00994D9C"/>
    <w:rsid w:val="009B7847"/>
    <w:rsid w:val="009C09A1"/>
    <w:rsid w:val="009F003F"/>
    <w:rsid w:val="009F46F5"/>
    <w:rsid w:val="009F7241"/>
    <w:rsid w:val="00A04C4F"/>
    <w:rsid w:val="00A071A2"/>
    <w:rsid w:val="00A26510"/>
    <w:rsid w:val="00A339A8"/>
    <w:rsid w:val="00A341B6"/>
    <w:rsid w:val="00A362DA"/>
    <w:rsid w:val="00A653AB"/>
    <w:rsid w:val="00A914D7"/>
    <w:rsid w:val="00AA7BAD"/>
    <w:rsid w:val="00AF0C0B"/>
    <w:rsid w:val="00AF52A0"/>
    <w:rsid w:val="00B13056"/>
    <w:rsid w:val="00B51038"/>
    <w:rsid w:val="00B603FC"/>
    <w:rsid w:val="00B66C73"/>
    <w:rsid w:val="00B71E3B"/>
    <w:rsid w:val="00B74436"/>
    <w:rsid w:val="00B74C5B"/>
    <w:rsid w:val="00B84789"/>
    <w:rsid w:val="00BB0561"/>
    <w:rsid w:val="00BB7AAD"/>
    <w:rsid w:val="00BE2E65"/>
    <w:rsid w:val="00BE529E"/>
    <w:rsid w:val="00BF3E49"/>
    <w:rsid w:val="00C05A4C"/>
    <w:rsid w:val="00C17E22"/>
    <w:rsid w:val="00C63B7C"/>
    <w:rsid w:val="00C900AB"/>
    <w:rsid w:val="00C945C4"/>
    <w:rsid w:val="00CA1A1B"/>
    <w:rsid w:val="00CA5E1D"/>
    <w:rsid w:val="00CA670F"/>
    <w:rsid w:val="00CD4E84"/>
    <w:rsid w:val="00CD5DC8"/>
    <w:rsid w:val="00CE2C0C"/>
    <w:rsid w:val="00CF0408"/>
    <w:rsid w:val="00CF052E"/>
    <w:rsid w:val="00CF0BF3"/>
    <w:rsid w:val="00D15C4E"/>
    <w:rsid w:val="00D215BB"/>
    <w:rsid w:val="00D41A29"/>
    <w:rsid w:val="00D5604C"/>
    <w:rsid w:val="00D67D7D"/>
    <w:rsid w:val="00DA3065"/>
    <w:rsid w:val="00DB6FB9"/>
    <w:rsid w:val="00DC1339"/>
    <w:rsid w:val="00DC5BD2"/>
    <w:rsid w:val="00DE5E01"/>
    <w:rsid w:val="00DE7F06"/>
    <w:rsid w:val="00E204A4"/>
    <w:rsid w:val="00E205ED"/>
    <w:rsid w:val="00E23C07"/>
    <w:rsid w:val="00E32044"/>
    <w:rsid w:val="00E35236"/>
    <w:rsid w:val="00E36EA0"/>
    <w:rsid w:val="00E50E80"/>
    <w:rsid w:val="00E5594C"/>
    <w:rsid w:val="00E647FE"/>
    <w:rsid w:val="00E739BF"/>
    <w:rsid w:val="00E82510"/>
    <w:rsid w:val="00E84123"/>
    <w:rsid w:val="00EA7FC9"/>
    <w:rsid w:val="00EB2A36"/>
    <w:rsid w:val="00EC7FC6"/>
    <w:rsid w:val="00F00FED"/>
    <w:rsid w:val="00F325DA"/>
    <w:rsid w:val="00F41F9D"/>
    <w:rsid w:val="00F45AB0"/>
    <w:rsid w:val="00F604E0"/>
    <w:rsid w:val="00F634FC"/>
    <w:rsid w:val="00F74459"/>
    <w:rsid w:val="00F91911"/>
    <w:rsid w:val="00F93AFD"/>
    <w:rsid w:val="00FB5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CAD"/>
  <w15:docId w15:val="{064CFC0A-3CB3-4AC5-A3D3-D0DCB4EB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4D4A"/>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9"/>
    <w:qFormat/>
    <w:rsid w:val="002F4D4A"/>
    <w:pPr>
      <w:keepNext/>
      <w:outlineLvl w:val="0"/>
    </w:pPr>
    <w:rPr>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F4D4A"/>
    <w:rPr>
      <w:rFonts w:ascii="Times New Roman" w:eastAsia="Times New Roman" w:hAnsi="Times New Roman" w:cs="Times New Roman"/>
      <w:b/>
      <w:sz w:val="26"/>
      <w:szCs w:val="20"/>
      <w:lang w:eastAsia="de-DE"/>
    </w:rPr>
  </w:style>
  <w:style w:type="paragraph" w:styleId="Listenabsatz">
    <w:name w:val="List Paragraph"/>
    <w:basedOn w:val="Standard"/>
    <w:uiPriority w:val="34"/>
    <w:qFormat/>
    <w:rsid w:val="002F4D4A"/>
    <w:pPr>
      <w:ind w:left="720"/>
      <w:contextualSpacing/>
    </w:pPr>
  </w:style>
  <w:style w:type="paragraph" w:styleId="Kopfzeile">
    <w:name w:val="header"/>
    <w:basedOn w:val="Standard"/>
    <w:link w:val="KopfzeileZchn"/>
    <w:uiPriority w:val="99"/>
    <w:rsid w:val="000F2EDC"/>
    <w:pPr>
      <w:tabs>
        <w:tab w:val="center" w:pos="4536"/>
        <w:tab w:val="right" w:pos="9072"/>
      </w:tabs>
    </w:pPr>
  </w:style>
  <w:style w:type="character" w:customStyle="1" w:styleId="KopfzeileZchn">
    <w:name w:val="Kopfzeile Zchn"/>
    <w:basedOn w:val="Absatz-Standardschriftart"/>
    <w:link w:val="Kopfzeile"/>
    <w:uiPriority w:val="99"/>
    <w:rsid w:val="000F2EDC"/>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F2E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EDC"/>
    <w:rPr>
      <w:rFonts w:ascii="Tahoma" w:eastAsia="Times New Roman" w:hAnsi="Tahoma" w:cs="Tahoma"/>
      <w:sz w:val="16"/>
      <w:szCs w:val="16"/>
      <w:lang w:eastAsia="de-DE"/>
    </w:rPr>
  </w:style>
  <w:style w:type="paragraph" w:styleId="Fuzeile">
    <w:name w:val="footer"/>
    <w:basedOn w:val="Standard"/>
    <w:link w:val="FuzeileZchn"/>
    <w:uiPriority w:val="99"/>
    <w:unhideWhenUsed/>
    <w:rsid w:val="000F2EDC"/>
    <w:pPr>
      <w:tabs>
        <w:tab w:val="center" w:pos="4536"/>
        <w:tab w:val="right" w:pos="9072"/>
      </w:tabs>
    </w:pPr>
  </w:style>
  <w:style w:type="character" w:customStyle="1" w:styleId="FuzeileZchn">
    <w:name w:val="Fußzeile Zchn"/>
    <w:basedOn w:val="Absatz-Standardschriftart"/>
    <w:link w:val="Fuzeile"/>
    <w:uiPriority w:val="99"/>
    <w:rsid w:val="000F2EDC"/>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7448A"/>
    <w:rPr>
      <w:color w:val="0563C1" w:themeColor="hyperlink"/>
      <w:u w:val="single"/>
    </w:rPr>
  </w:style>
  <w:style w:type="character" w:customStyle="1" w:styleId="NichtaufgelsteErwhnung1">
    <w:name w:val="Nicht aufgelöste Erwähnung1"/>
    <w:basedOn w:val="Absatz-Standardschriftart"/>
    <w:uiPriority w:val="99"/>
    <w:semiHidden/>
    <w:unhideWhenUsed/>
    <w:rsid w:val="0027448A"/>
    <w:rPr>
      <w:color w:val="605E5C"/>
      <w:shd w:val="clear" w:color="auto" w:fill="E1DFDD"/>
    </w:rPr>
  </w:style>
  <w:style w:type="character" w:styleId="Kommentarzeichen">
    <w:name w:val="annotation reference"/>
    <w:basedOn w:val="Absatz-Standardschriftart"/>
    <w:uiPriority w:val="99"/>
    <w:semiHidden/>
    <w:unhideWhenUsed/>
    <w:rsid w:val="00DC5BD2"/>
    <w:rPr>
      <w:sz w:val="16"/>
      <w:szCs w:val="16"/>
    </w:rPr>
  </w:style>
  <w:style w:type="paragraph" w:styleId="Kommentartext">
    <w:name w:val="annotation text"/>
    <w:basedOn w:val="Standard"/>
    <w:link w:val="KommentartextZchn"/>
    <w:uiPriority w:val="99"/>
    <w:unhideWhenUsed/>
    <w:rsid w:val="00DC5BD2"/>
    <w:rPr>
      <w:sz w:val="20"/>
      <w:szCs w:val="20"/>
    </w:rPr>
  </w:style>
  <w:style w:type="character" w:customStyle="1" w:styleId="KommentartextZchn">
    <w:name w:val="Kommentartext Zchn"/>
    <w:basedOn w:val="Absatz-Standardschriftart"/>
    <w:link w:val="Kommentartext"/>
    <w:uiPriority w:val="99"/>
    <w:rsid w:val="00DC5BD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C5BD2"/>
    <w:rPr>
      <w:b/>
      <w:bCs/>
    </w:rPr>
  </w:style>
  <w:style w:type="character" w:customStyle="1" w:styleId="KommentarthemaZchn">
    <w:name w:val="Kommentarthema Zchn"/>
    <w:basedOn w:val="KommentartextZchn"/>
    <w:link w:val="Kommentarthema"/>
    <w:uiPriority w:val="99"/>
    <w:semiHidden/>
    <w:rsid w:val="00DC5BD2"/>
    <w:rPr>
      <w:rFonts w:ascii="Times New Roman" w:eastAsia="Times New Roman" w:hAnsi="Times New Roman" w:cs="Times New Roman"/>
      <w:b/>
      <w:bCs/>
      <w:sz w:val="20"/>
      <w:szCs w:val="20"/>
      <w:lang w:eastAsia="de-DE"/>
    </w:rPr>
  </w:style>
  <w:style w:type="paragraph" w:styleId="berarbeitung">
    <w:name w:val="Revision"/>
    <w:hidden/>
    <w:uiPriority w:val="99"/>
    <w:semiHidden/>
    <w:rsid w:val="00A071A2"/>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1729">
      <w:bodyDiv w:val="1"/>
      <w:marLeft w:val="0"/>
      <w:marRight w:val="0"/>
      <w:marTop w:val="0"/>
      <w:marBottom w:val="0"/>
      <w:divBdr>
        <w:top w:val="none" w:sz="0" w:space="0" w:color="auto"/>
        <w:left w:val="none" w:sz="0" w:space="0" w:color="auto"/>
        <w:bottom w:val="none" w:sz="0" w:space="0" w:color="auto"/>
        <w:right w:val="none" w:sz="0" w:space="0" w:color="auto"/>
      </w:divBdr>
    </w:div>
    <w:div w:id="417795891">
      <w:bodyDiv w:val="1"/>
      <w:marLeft w:val="0"/>
      <w:marRight w:val="0"/>
      <w:marTop w:val="0"/>
      <w:marBottom w:val="0"/>
      <w:divBdr>
        <w:top w:val="none" w:sz="0" w:space="0" w:color="auto"/>
        <w:left w:val="none" w:sz="0" w:space="0" w:color="auto"/>
        <w:bottom w:val="none" w:sz="0" w:space="0" w:color="auto"/>
        <w:right w:val="none" w:sz="0" w:space="0" w:color="auto"/>
      </w:divBdr>
    </w:div>
    <w:div w:id="697194072">
      <w:bodyDiv w:val="1"/>
      <w:marLeft w:val="0"/>
      <w:marRight w:val="0"/>
      <w:marTop w:val="0"/>
      <w:marBottom w:val="0"/>
      <w:divBdr>
        <w:top w:val="none" w:sz="0" w:space="0" w:color="auto"/>
        <w:left w:val="none" w:sz="0" w:space="0" w:color="auto"/>
        <w:bottom w:val="none" w:sz="0" w:space="0" w:color="auto"/>
        <w:right w:val="none" w:sz="0" w:space="0" w:color="auto"/>
      </w:divBdr>
    </w:div>
    <w:div w:id="144175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thiele@ru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linglashing.rud.com" TargetMode="External"/><Relationship Id="rId4" Type="http://schemas.openxmlformats.org/officeDocument/2006/relationships/settings" Target="settings.xml"/><Relationship Id="rId9" Type="http://schemas.openxmlformats.org/officeDocument/2006/relationships/hyperlink" Target="http://www.ru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0532-FF3D-4229-89A4-24391D15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Grubmueller</dc:creator>
  <cp:lastModifiedBy>Harald Engelhardt</cp:lastModifiedBy>
  <cp:revision>3</cp:revision>
  <dcterms:created xsi:type="dcterms:W3CDTF">2025-07-25T11:55:00Z</dcterms:created>
  <dcterms:modified xsi:type="dcterms:W3CDTF">2025-09-05T09:50:00Z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5cbaee11,3c89145e,3c558537</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aec6feb4-ee66-4449-b43f-931be2883650_Enabled">
    <vt:lpwstr>true</vt:lpwstr>
  </property>
  <property fmtid="{D5CDD505-2E9C-101B-9397-08002B2CF9AE}" pid="6" name="MSIP_Label_aec6feb4-ee66-4449-b43f-931be2883650_SetDate">
    <vt:lpwstr>2025-07-07T09:11:09Z</vt:lpwstr>
  </property>
  <property fmtid="{D5CDD505-2E9C-101B-9397-08002B2CF9AE}" pid="7" name="MSIP_Label_aec6feb4-ee66-4449-b43f-931be2883650_Method">
    <vt:lpwstr>Privileged</vt:lpwstr>
  </property>
  <property fmtid="{D5CDD505-2E9C-101B-9397-08002B2CF9AE}" pid="8" name="MSIP_Label_aec6feb4-ee66-4449-b43f-931be2883650_Name">
    <vt:lpwstr>RUD_L_Public-0</vt:lpwstr>
  </property>
  <property fmtid="{D5CDD505-2E9C-101B-9397-08002B2CF9AE}" pid="9" name="MSIP_Label_aec6feb4-ee66-4449-b43f-931be2883650_SiteId">
    <vt:lpwstr>8957291d-e76d-4f8a-9f05-ede61b839b5b</vt:lpwstr>
  </property>
  <property fmtid="{D5CDD505-2E9C-101B-9397-08002B2CF9AE}" pid="10" name="MSIP_Label_aec6feb4-ee66-4449-b43f-931be2883650_ActionId">
    <vt:lpwstr>ba5f930c-a5d7-4104-9868-923695000d7c</vt:lpwstr>
  </property>
  <property fmtid="{D5CDD505-2E9C-101B-9397-08002B2CF9AE}" pid="11" name="MSIP_Label_aec6feb4-ee66-4449-b43f-931be2883650_ContentBits">
    <vt:lpwstr>0</vt:lpwstr>
  </property>
</Properties>
</file>