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2581" w14:textId="77777777" w:rsidR="00797309" w:rsidRPr="00034D73" w:rsidRDefault="00797309" w:rsidP="001B7F0A">
      <w:pPr>
        <w:spacing w:line="276" w:lineRule="auto"/>
        <w:jc w:val="center"/>
        <w:rPr>
          <w:rFonts w:ascii="Arial" w:hAnsi="Arial" w:cs="Arial"/>
          <w:b/>
          <w:color w:val="000000"/>
          <w:sz w:val="40"/>
          <w:szCs w:val="40"/>
        </w:rPr>
      </w:pPr>
      <w:r w:rsidRPr="00034D73">
        <w:rPr>
          <w:rFonts w:ascii="Arial" w:hAnsi="Arial" w:cs="Arial"/>
          <w:b/>
          <w:color w:val="000000"/>
          <w:sz w:val="40"/>
          <w:szCs w:val="40"/>
        </w:rPr>
        <w:t>Pressemitteilung</w:t>
      </w:r>
    </w:p>
    <w:p w14:paraId="5BD38B3F" w14:textId="77777777" w:rsidR="00797309" w:rsidRPr="00B56D3F" w:rsidRDefault="00797309" w:rsidP="001B7F0A">
      <w:pPr>
        <w:spacing w:line="276" w:lineRule="auto"/>
        <w:rPr>
          <w:rFonts w:ascii="Arial" w:hAnsi="Arial" w:cs="Arial"/>
          <w:bCs/>
          <w:color w:val="000000"/>
          <w:sz w:val="27"/>
          <w:szCs w:val="27"/>
        </w:rPr>
      </w:pPr>
    </w:p>
    <w:p w14:paraId="63DA6057" w14:textId="1B234D1F" w:rsidR="00A51E49" w:rsidRPr="00034D73" w:rsidRDefault="00A306B7" w:rsidP="001B7F0A">
      <w:pPr>
        <w:spacing w:line="276" w:lineRule="auto"/>
        <w:rPr>
          <w:rFonts w:ascii="Arial" w:hAnsi="Arial" w:cs="Arial"/>
          <w:b/>
          <w:bCs/>
          <w:sz w:val="28"/>
          <w:szCs w:val="28"/>
        </w:rPr>
      </w:pPr>
      <w:r w:rsidRPr="00034D73">
        <w:rPr>
          <w:rFonts w:ascii="Arial" w:hAnsi="Arial" w:cs="Arial"/>
          <w:b/>
          <w:bCs/>
          <w:sz w:val="28"/>
          <w:szCs w:val="28"/>
        </w:rPr>
        <w:t xml:space="preserve">Laserline auf der </w:t>
      </w:r>
      <w:proofErr w:type="spellStart"/>
      <w:r w:rsidR="00AD3366" w:rsidRPr="00034D73">
        <w:rPr>
          <w:rFonts w:ascii="Arial" w:hAnsi="Arial" w:cs="Arial"/>
          <w:b/>
          <w:bCs/>
          <w:sz w:val="28"/>
          <w:szCs w:val="28"/>
        </w:rPr>
        <w:t>F</w:t>
      </w:r>
      <w:r w:rsidRPr="00034D73">
        <w:rPr>
          <w:rFonts w:ascii="Arial" w:hAnsi="Arial" w:cs="Arial"/>
          <w:b/>
          <w:bCs/>
          <w:sz w:val="28"/>
          <w:szCs w:val="28"/>
        </w:rPr>
        <w:t>ormnext</w:t>
      </w:r>
      <w:proofErr w:type="spellEnd"/>
      <w:r w:rsidRPr="00034D73">
        <w:rPr>
          <w:rFonts w:ascii="Arial" w:hAnsi="Arial" w:cs="Arial"/>
          <w:b/>
          <w:bCs/>
          <w:sz w:val="28"/>
          <w:szCs w:val="28"/>
        </w:rPr>
        <w:t xml:space="preserve"> 2026: </w:t>
      </w:r>
      <w:proofErr w:type="spellStart"/>
      <w:r w:rsidR="00427594" w:rsidRPr="00034D73">
        <w:rPr>
          <w:rFonts w:ascii="Arial" w:hAnsi="Arial" w:cs="Arial"/>
          <w:b/>
          <w:bCs/>
          <w:sz w:val="28"/>
          <w:szCs w:val="28"/>
        </w:rPr>
        <w:t>Diodenlasersysteme</w:t>
      </w:r>
      <w:proofErr w:type="spellEnd"/>
      <w:r w:rsidRPr="00034D73">
        <w:rPr>
          <w:rFonts w:ascii="Arial" w:hAnsi="Arial" w:cs="Arial"/>
          <w:b/>
          <w:bCs/>
          <w:sz w:val="28"/>
          <w:szCs w:val="28"/>
        </w:rPr>
        <w:t xml:space="preserve"> für </w:t>
      </w:r>
      <w:r w:rsidR="008F085A" w:rsidRPr="00034D73">
        <w:rPr>
          <w:rFonts w:ascii="Arial" w:hAnsi="Arial" w:cs="Arial"/>
          <w:b/>
          <w:bCs/>
          <w:sz w:val="28"/>
          <w:szCs w:val="28"/>
        </w:rPr>
        <w:t>a</w:t>
      </w:r>
      <w:r w:rsidRPr="00034D73">
        <w:rPr>
          <w:rFonts w:ascii="Arial" w:hAnsi="Arial" w:cs="Arial"/>
          <w:b/>
          <w:bCs/>
          <w:sz w:val="28"/>
          <w:szCs w:val="28"/>
        </w:rPr>
        <w:t>dditive Fertigung und Cladding</w:t>
      </w:r>
    </w:p>
    <w:p w14:paraId="124FA5BB" w14:textId="77777777" w:rsidR="006E1B48" w:rsidRPr="00B56D3F" w:rsidRDefault="006E1B48" w:rsidP="001B7F0A">
      <w:pPr>
        <w:spacing w:line="276" w:lineRule="auto"/>
        <w:rPr>
          <w:rFonts w:ascii="Arial" w:hAnsi="Arial" w:cs="Arial"/>
          <w:sz w:val="28"/>
          <w:szCs w:val="28"/>
        </w:rPr>
      </w:pPr>
    </w:p>
    <w:p w14:paraId="1F29FF67" w14:textId="281C4637" w:rsidR="00A306B7" w:rsidRPr="00034D73" w:rsidRDefault="00A306B7" w:rsidP="001B7F0A">
      <w:pPr>
        <w:spacing w:line="276" w:lineRule="auto"/>
        <w:rPr>
          <w:rFonts w:ascii="Arial" w:hAnsi="Arial" w:cs="Arial"/>
          <w:b/>
          <w:bCs/>
          <w:sz w:val="24"/>
        </w:rPr>
      </w:pPr>
      <w:r w:rsidRPr="00034D73">
        <w:rPr>
          <w:rFonts w:ascii="Arial" w:hAnsi="Arial" w:cs="Arial"/>
          <w:b/>
          <w:bCs/>
          <w:sz w:val="24"/>
        </w:rPr>
        <w:t>Kupferbasierte</w:t>
      </w:r>
      <w:r w:rsidR="00066E7D" w:rsidRPr="00034D73">
        <w:rPr>
          <w:rFonts w:ascii="Arial" w:hAnsi="Arial" w:cs="Arial"/>
          <w:b/>
          <w:bCs/>
          <w:sz w:val="24"/>
        </w:rPr>
        <w:t>s</w:t>
      </w:r>
      <w:r w:rsidRPr="00034D73">
        <w:rPr>
          <w:rFonts w:ascii="Arial" w:hAnsi="Arial" w:cs="Arial"/>
          <w:b/>
          <w:bCs/>
          <w:sz w:val="24"/>
        </w:rPr>
        <w:t xml:space="preserve"> Pulverbett</w:t>
      </w:r>
      <w:r w:rsidR="002B37FB" w:rsidRPr="00034D73">
        <w:rPr>
          <w:rFonts w:ascii="Arial" w:hAnsi="Arial" w:cs="Arial"/>
          <w:b/>
          <w:bCs/>
          <w:sz w:val="24"/>
        </w:rPr>
        <w:t>verfahren</w:t>
      </w:r>
      <w:r w:rsidRPr="00034D73">
        <w:rPr>
          <w:rFonts w:ascii="Arial" w:hAnsi="Arial" w:cs="Arial"/>
          <w:b/>
          <w:bCs/>
          <w:sz w:val="24"/>
        </w:rPr>
        <w:t xml:space="preserve">, wirtschaftliche Innenbeschichtung </w:t>
      </w:r>
      <w:r w:rsidR="00C66DFD" w:rsidRPr="00034D73">
        <w:rPr>
          <w:rFonts w:ascii="Arial" w:hAnsi="Arial" w:cs="Arial"/>
          <w:b/>
          <w:bCs/>
          <w:sz w:val="24"/>
        </w:rPr>
        <w:t xml:space="preserve">und intelligente Prozessregelung </w:t>
      </w:r>
      <w:r w:rsidRPr="00034D73">
        <w:rPr>
          <w:rFonts w:ascii="Arial" w:hAnsi="Arial" w:cs="Arial"/>
          <w:b/>
          <w:bCs/>
          <w:sz w:val="24"/>
        </w:rPr>
        <w:t>im Fokus</w:t>
      </w:r>
    </w:p>
    <w:p w14:paraId="653B8B9F" w14:textId="77777777" w:rsidR="00010EDA" w:rsidRPr="00034D73" w:rsidRDefault="00010EDA" w:rsidP="001B7F0A">
      <w:pPr>
        <w:spacing w:line="276" w:lineRule="auto"/>
        <w:rPr>
          <w:rFonts w:ascii="Arial" w:hAnsi="Arial" w:cs="Arial"/>
        </w:rPr>
      </w:pPr>
    </w:p>
    <w:p w14:paraId="006A39BD" w14:textId="76708B5B" w:rsidR="006F2EAD" w:rsidRPr="00034D73" w:rsidRDefault="006F2EAD" w:rsidP="001B7F0A">
      <w:pPr>
        <w:spacing w:line="276" w:lineRule="auto"/>
        <w:rPr>
          <w:rFonts w:ascii="Arial" w:hAnsi="Arial" w:cs="Arial"/>
          <w:i/>
          <w:iCs/>
          <w:sz w:val="22"/>
          <w:szCs w:val="22"/>
        </w:rPr>
      </w:pPr>
      <w:r w:rsidRPr="00034D73">
        <w:rPr>
          <w:rFonts w:ascii="Arial" w:hAnsi="Arial" w:cs="Arial"/>
          <w:i/>
          <w:iCs/>
          <w:sz w:val="22"/>
          <w:szCs w:val="22"/>
        </w:rPr>
        <w:t xml:space="preserve">Von der additiven Fertigung </w:t>
      </w:r>
      <w:r w:rsidR="00EB5F3A" w:rsidRPr="00034D73">
        <w:rPr>
          <w:rFonts w:ascii="Arial" w:hAnsi="Arial" w:cs="Arial"/>
          <w:i/>
          <w:iCs/>
          <w:sz w:val="22"/>
          <w:szCs w:val="22"/>
        </w:rPr>
        <w:t>von Kupferb</w:t>
      </w:r>
      <w:r w:rsidRPr="00034D73">
        <w:rPr>
          <w:rFonts w:ascii="Arial" w:hAnsi="Arial" w:cs="Arial"/>
          <w:i/>
          <w:iCs/>
          <w:sz w:val="22"/>
          <w:szCs w:val="22"/>
        </w:rPr>
        <w:t>auteile</w:t>
      </w:r>
      <w:r w:rsidR="00EB5F3A" w:rsidRPr="00034D73">
        <w:rPr>
          <w:rFonts w:ascii="Arial" w:hAnsi="Arial" w:cs="Arial"/>
          <w:i/>
          <w:iCs/>
          <w:sz w:val="22"/>
          <w:szCs w:val="22"/>
        </w:rPr>
        <w:t>n</w:t>
      </w:r>
      <w:r w:rsidRPr="00034D73">
        <w:rPr>
          <w:rFonts w:ascii="Arial" w:hAnsi="Arial" w:cs="Arial"/>
          <w:i/>
          <w:iCs/>
          <w:sz w:val="22"/>
          <w:szCs w:val="22"/>
        </w:rPr>
        <w:t xml:space="preserve"> bis zur wirtschaftlichen </w:t>
      </w:r>
      <w:r w:rsidR="00C40969" w:rsidRPr="00034D73">
        <w:rPr>
          <w:rFonts w:ascii="Arial" w:hAnsi="Arial" w:cs="Arial"/>
          <w:i/>
          <w:iCs/>
          <w:sz w:val="22"/>
          <w:szCs w:val="22"/>
        </w:rPr>
        <w:t xml:space="preserve">Oberflächenfunktionalisierung </w:t>
      </w:r>
      <w:r w:rsidR="00181CB9" w:rsidRPr="00034D73">
        <w:rPr>
          <w:rFonts w:ascii="Arial" w:hAnsi="Arial" w:cs="Arial"/>
          <w:i/>
          <w:iCs/>
          <w:sz w:val="22"/>
          <w:szCs w:val="22"/>
        </w:rPr>
        <w:t>innenliegender Oberflächen und komplexer Geometrien</w:t>
      </w:r>
      <w:r w:rsidRPr="00034D73">
        <w:rPr>
          <w:rFonts w:ascii="Arial" w:hAnsi="Arial" w:cs="Arial"/>
          <w:i/>
          <w:iCs/>
          <w:sz w:val="22"/>
          <w:szCs w:val="22"/>
        </w:rPr>
        <w:t xml:space="preserve">: Auf der </w:t>
      </w:r>
      <w:proofErr w:type="spellStart"/>
      <w:r w:rsidR="00AD3366" w:rsidRPr="00034D73">
        <w:rPr>
          <w:rFonts w:ascii="Arial" w:hAnsi="Arial" w:cs="Arial"/>
          <w:i/>
          <w:iCs/>
          <w:sz w:val="22"/>
          <w:szCs w:val="22"/>
        </w:rPr>
        <w:t>F</w:t>
      </w:r>
      <w:r w:rsidRPr="00034D73">
        <w:rPr>
          <w:rFonts w:ascii="Arial" w:hAnsi="Arial" w:cs="Arial"/>
          <w:i/>
          <w:iCs/>
          <w:sz w:val="22"/>
          <w:szCs w:val="22"/>
        </w:rPr>
        <w:t>ormnext</w:t>
      </w:r>
      <w:proofErr w:type="spellEnd"/>
      <w:r w:rsidRPr="00034D73">
        <w:rPr>
          <w:rFonts w:ascii="Arial" w:hAnsi="Arial" w:cs="Arial"/>
          <w:i/>
          <w:iCs/>
          <w:sz w:val="22"/>
          <w:szCs w:val="22"/>
        </w:rPr>
        <w:t xml:space="preserve"> 2026 präsentiert Laserline (Halle 12, Standnummer C122) </w:t>
      </w:r>
      <w:proofErr w:type="spellStart"/>
      <w:r w:rsidRPr="00034D73">
        <w:rPr>
          <w:rFonts w:ascii="Arial" w:hAnsi="Arial" w:cs="Arial"/>
          <w:i/>
          <w:iCs/>
          <w:sz w:val="22"/>
          <w:szCs w:val="22"/>
        </w:rPr>
        <w:t>diodenlaserbasierte</w:t>
      </w:r>
      <w:proofErr w:type="spellEnd"/>
      <w:r w:rsidRPr="00034D73">
        <w:rPr>
          <w:rFonts w:ascii="Arial" w:hAnsi="Arial" w:cs="Arial"/>
          <w:i/>
          <w:iCs/>
          <w:sz w:val="22"/>
          <w:szCs w:val="22"/>
        </w:rPr>
        <w:t xml:space="preserve"> Lösungen für eine effiziente und prozesssichere Fertigung. </w:t>
      </w:r>
      <w:r w:rsidR="00E9120A" w:rsidRPr="00034D73">
        <w:rPr>
          <w:rFonts w:ascii="Arial" w:hAnsi="Arial" w:cs="Arial"/>
          <w:i/>
          <w:iCs/>
          <w:sz w:val="22"/>
          <w:szCs w:val="22"/>
        </w:rPr>
        <w:t>Messeh</w:t>
      </w:r>
      <w:r w:rsidRPr="00034D73">
        <w:rPr>
          <w:rFonts w:ascii="Arial" w:hAnsi="Arial" w:cs="Arial"/>
          <w:i/>
          <w:iCs/>
          <w:sz w:val="22"/>
          <w:szCs w:val="22"/>
        </w:rPr>
        <w:t xml:space="preserve">ighlight ist ein neues </w:t>
      </w:r>
      <w:r w:rsidR="00AD3366" w:rsidRPr="00034D73">
        <w:rPr>
          <w:rFonts w:ascii="Arial" w:hAnsi="Arial" w:cs="Arial"/>
          <w:i/>
          <w:iCs/>
          <w:sz w:val="22"/>
          <w:szCs w:val="22"/>
        </w:rPr>
        <w:t xml:space="preserve">Lasersystem </w:t>
      </w:r>
      <w:r w:rsidRPr="00034D73">
        <w:rPr>
          <w:rFonts w:ascii="Arial" w:hAnsi="Arial" w:cs="Arial"/>
          <w:i/>
          <w:iCs/>
          <w:sz w:val="22"/>
          <w:szCs w:val="22"/>
        </w:rPr>
        <w:t>für die</w:t>
      </w:r>
      <w:r w:rsidR="00687EA0" w:rsidRPr="00034D73">
        <w:rPr>
          <w:rFonts w:ascii="Arial" w:hAnsi="Arial" w:cs="Arial"/>
          <w:i/>
          <w:iCs/>
          <w:sz w:val="22"/>
          <w:szCs w:val="22"/>
        </w:rPr>
        <w:t xml:space="preserve"> additive Fertigung von </w:t>
      </w:r>
      <w:r w:rsidR="00181CB9" w:rsidRPr="00034D73">
        <w:rPr>
          <w:rFonts w:ascii="Arial" w:hAnsi="Arial" w:cs="Arial"/>
          <w:i/>
          <w:iCs/>
          <w:sz w:val="22"/>
          <w:szCs w:val="22"/>
        </w:rPr>
        <w:t>Kupferb</w:t>
      </w:r>
      <w:r w:rsidR="00687EA0" w:rsidRPr="00034D73">
        <w:rPr>
          <w:rFonts w:ascii="Arial" w:hAnsi="Arial" w:cs="Arial"/>
          <w:i/>
          <w:iCs/>
          <w:sz w:val="22"/>
          <w:szCs w:val="22"/>
        </w:rPr>
        <w:t xml:space="preserve">auteilen </w:t>
      </w:r>
      <w:r w:rsidR="00005F2F" w:rsidRPr="00034D73">
        <w:rPr>
          <w:rFonts w:ascii="Arial" w:hAnsi="Arial" w:cs="Arial"/>
          <w:i/>
          <w:iCs/>
          <w:sz w:val="22"/>
          <w:szCs w:val="22"/>
        </w:rPr>
        <w:t>mittels blaue</w:t>
      </w:r>
      <w:r w:rsidR="00181CB9" w:rsidRPr="00034D73">
        <w:rPr>
          <w:rFonts w:ascii="Arial" w:hAnsi="Arial" w:cs="Arial"/>
          <w:i/>
          <w:iCs/>
          <w:sz w:val="22"/>
          <w:szCs w:val="22"/>
        </w:rPr>
        <w:t>r</w:t>
      </w:r>
      <w:r w:rsidR="00005F2F" w:rsidRPr="00034D73">
        <w:rPr>
          <w:rFonts w:ascii="Arial" w:hAnsi="Arial" w:cs="Arial"/>
          <w:i/>
          <w:iCs/>
          <w:sz w:val="22"/>
          <w:szCs w:val="22"/>
        </w:rPr>
        <w:t xml:space="preserve"> Laser </w:t>
      </w:r>
      <w:r w:rsidR="0079731F" w:rsidRPr="00034D73">
        <w:rPr>
          <w:rFonts w:ascii="Arial" w:hAnsi="Arial" w:cs="Arial"/>
          <w:i/>
          <w:iCs/>
          <w:sz w:val="22"/>
          <w:szCs w:val="22"/>
        </w:rPr>
        <w:t>im</w:t>
      </w:r>
      <w:r w:rsidRPr="00034D73">
        <w:rPr>
          <w:rFonts w:ascii="Arial" w:hAnsi="Arial" w:cs="Arial"/>
          <w:i/>
          <w:iCs/>
          <w:sz w:val="22"/>
          <w:szCs w:val="22"/>
        </w:rPr>
        <w:t xml:space="preserve"> </w:t>
      </w:r>
      <w:r w:rsidR="001B4874" w:rsidRPr="00034D73">
        <w:rPr>
          <w:rFonts w:ascii="Arial" w:hAnsi="Arial" w:cs="Arial"/>
          <w:i/>
          <w:iCs/>
          <w:sz w:val="22"/>
          <w:szCs w:val="22"/>
        </w:rPr>
        <w:t xml:space="preserve">Laser </w:t>
      </w:r>
      <w:r w:rsidRPr="00034D73">
        <w:rPr>
          <w:rFonts w:ascii="Arial" w:hAnsi="Arial" w:cs="Arial"/>
          <w:i/>
          <w:iCs/>
          <w:sz w:val="22"/>
          <w:szCs w:val="22"/>
        </w:rPr>
        <w:t xml:space="preserve">Powder </w:t>
      </w:r>
      <w:proofErr w:type="spellStart"/>
      <w:r w:rsidRPr="00034D73">
        <w:rPr>
          <w:rFonts w:ascii="Arial" w:hAnsi="Arial" w:cs="Arial"/>
          <w:i/>
          <w:iCs/>
          <w:sz w:val="22"/>
          <w:szCs w:val="22"/>
        </w:rPr>
        <w:t>Bed</w:t>
      </w:r>
      <w:proofErr w:type="spellEnd"/>
      <w:r w:rsidRPr="00034D73">
        <w:rPr>
          <w:rFonts w:ascii="Arial" w:hAnsi="Arial" w:cs="Arial"/>
          <w:i/>
          <w:iCs/>
          <w:sz w:val="22"/>
          <w:szCs w:val="22"/>
        </w:rPr>
        <w:t xml:space="preserve"> Fusion </w:t>
      </w:r>
      <w:r w:rsidR="0079731F" w:rsidRPr="00034D73">
        <w:rPr>
          <w:rFonts w:ascii="Arial" w:hAnsi="Arial" w:cs="Arial"/>
          <w:i/>
          <w:iCs/>
          <w:sz w:val="22"/>
          <w:szCs w:val="22"/>
        </w:rPr>
        <w:t>(LPBF)</w:t>
      </w:r>
      <w:r w:rsidR="00D13DAF" w:rsidRPr="00034D73">
        <w:rPr>
          <w:rFonts w:ascii="Arial" w:hAnsi="Arial" w:cs="Arial"/>
          <w:i/>
          <w:iCs/>
          <w:sz w:val="22"/>
          <w:szCs w:val="22"/>
        </w:rPr>
        <w:t>-</w:t>
      </w:r>
      <w:r w:rsidR="0079731F" w:rsidRPr="00034D73">
        <w:rPr>
          <w:rFonts w:ascii="Arial" w:hAnsi="Arial" w:cs="Arial"/>
          <w:i/>
          <w:iCs/>
          <w:sz w:val="22"/>
          <w:szCs w:val="22"/>
        </w:rPr>
        <w:t>Verfa</w:t>
      </w:r>
      <w:r w:rsidR="00D13DAF" w:rsidRPr="00034D73">
        <w:rPr>
          <w:rFonts w:ascii="Arial" w:hAnsi="Arial" w:cs="Arial"/>
          <w:i/>
          <w:iCs/>
          <w:sz w:val="22"/>
          <w:szCs w:val="22"/>
        </w:rPr>
        <w:t xml:space="preserve">hren. </w:t>
      </w:r>
    </w:p>
    <w:p w14:paraId="69A562E1" w14:textId="77777777" w:rsidR="006E1B48" w:rsidRPr="00034D73" w:rsidRDefault="006E1B48" w:rsidP="001B7F0A">
      <w:pPr>
        <w:spacing w:line="276" w:lineRule="auto"/>
        <w:rPr>
          <w:rFonts w:ascii="Arial" w:hAnsi="Arial" w:cs="Arial"/>
        </w:rPr>
      </w:pPr>
    </w:p>
    <w:p w14:paraId="44873E47" w14:textId="788083FF" w:rsidR="00A51E49" w:rsidRPr="00034D73" w:rsidRDefault="00010EDA" w:rsidP="006D2660">
      <w:pPr>
        <w:spacing w:line="276" w:lineRule="auto"/>
        <w:rPr>
          <w:rFonts w:ascii="Arial" w:hAnsi="Arial" w:cs="Arial"/>
          <w:sz w:val="22"/>
          <w:szCs w:val="22"/>
        </w:rPr>
      </w:pPr>
      <w:r w:rsidRPr="00034D73">
        <w:rPr>
          <w:rFonts w:ascii="Arial" w:hAnsi="Arial" w:cs="Arial"/>
          <w:b/>
          <w:bCs/>
          <w:sz w:val="22"/>
          <w:szCs w:val="22"/>
        </w:rPr>
        <w:t xml:space="preserve">Mülheim-Kärlich, </w:t>
      </w:r>
      <w:r w:rsidR="00034D73">
        <w:rPr>
          <w:rFonts w:ascii="Arial" w:hAnsi="Arial" w:cs="Arial"/>
          <w:b/>
          <w:bCs/>
          <w:sz w:val="22"/>
          <w:szCs w:val="22"/>
        </w:rPr>
        <w:t>21.10</w:t>
      </w:r>
      <w:r w:rsidR="00C50C8C" w:rsidRPr="00034D73">
        <w:rPr>
          <w:rFonts w:ascii="Arial" w:hAnsi="Arial" w:cs="Arial"/>
          <w:b/>
          <w:bCs/>
          <w:sz w:val="22"/>
          <w:szCs w:val="22"/>
        </w:rPr>
        <w:t>.20</w:t>
      </w:r>
      <w:r w:rsidR="00A306B7" w:rsidRPr="00034D73">
        <w:rPr>
          <w:rFonts w:ascii="Arial" w:hAnsi="Arial" w:cs="Arial"/>
          <w:b/>
          <w:bCs/>
          <w:sz w:val="22"/>
          <w:szCs w:val="22"/>
        </w:rPr>
        <w:t>26</w:t>
      </w:r>
      <w:r w:rsidR="002C5650" w:rsidRPr="00034D73">
        <w:rPr>
          <w:rFonts w:ascii="Arial" w:hAnsi="Arial" w:cs="Arial"/>
          <w:b/>
          <w:bCs/>
          <w:sz w:val="22"/>
          <w:szCs w:val="22"/>
        </w:rPr>
        <w:t xml:space="preserve"> </w:t>
      </w:r>
      <w:r w:rsidRPr="00034D73">
        <w:rPr>
          <w:rFonts w:ascii="Arial" w:hAnsi="Arial" w:cs="Arial"/>
          <w:b/>
          <w:bCs/>
          <w:sz w:val="22"/>
          <w:szCs w:val="22"/>
        </w:rPr>
        <w:t xml:space="preserve">– </w:t>
      </w:r>
      <w:proofErr w:type="spellStart"/>
      <w:r w:rsidR="00066E7D" w:rsidRPr="00034D73">
        <w:rPr>
          <w:rFonts w:ascii="Arial" w:hAnsi="Arial" w:cs="Arial"/>
          <w:sz w:val="22"/>
          <w:szCs w:val="22"/>
        </w:rPr>
        <w:t>Diodenlaserspezialist</w:t>
      </w:r>
      <w:proofErr w:type="spellEnd"/>
      <w:r w:rsidR="00066E7D" w:rsidRPr="00034D73">
        <w:rPr>
          <w:rFonts w:ascii="Arial" w:hAnsi="Arial" w:cs="Arial"/>
          <w:sz w:val="22"/>
          <w:szCs w:val="22"/>
        </w:rPr>
        <w:t xml:space="preserve"> </w:t>
      </w:r>
      <w:r w:rsidR="00A306B7" w:rsidRPr="00034D73">
        <w:rPr>
          <w:rFonts w:ascii="Arial" w:hAnsi="Arial" w:cs="Arial"/>
          <w:sz w:val="22"/>
          <w:szCs w:val="22"/>
        </w:rPr>
        <w:t xml:space="preserve">Laserline präsentiert auf der </w:t>
      </w:r>
      <w:proofErr w:type="spellStart"/>
      <w:r w:rsidR="00AD3366" w:rsidRPr="00034D73">
        <w:rPr>
          <w:rFonts w:ascii="Arial" w:hAnsi="Arial" w:cs="Arial"/>
          <w:sz w:val="22"/>
          <w:szCs w:val="22"/>
        </w:rPr>
        <w:t>F</w:t>
      </w:r>
      <w:r w:rsidR="00A306B7" w:rsidRPr="00034D73">
        <w:rPr>
          <w:rFonts w:ascii="Arial" w:hAnsi="Arial" w:cs="Arial"/>
          <w:sz w:val="22"/>
          <w:szCs w:val="22"/>
        </w:rPr>
        <w:t>ormnext</w:t>
      </w:r>
      <w:proofErr w:type="spellEnd"/>
      <w:r w:rsidR="00A306B7" w:rsidRPr="00034D73">
        <w:rPr>
          <w:rFonts w:ascii="Arial" w:hAnsi="Arial" w:cs="Arial"/>
          <w:sz w:val="22"/>
          <w:szCs w:val="22"/>
        </w:rPr>
        <w:t xml:space="preserve"> 2026</w:t>
      </w:r>
      <w:r w:rsidR="000E41F3" w:rsidRPr="00034D73">
        <w:rPr>
          <w:rFonts w:ascii="Arial" w:hAnsi="Arial" w:cs="Arial"/>
          <w:sz w:val="22"/>
          <w:szCs w:val="22"/>
        </w:rPr>
        <w:t xml:space="preserve"> (17. bis 20.November,</w:t>
      </w:r>
      <w:r w:rsidR="00A306B7" w:rsidRPr="00034D73">
        <w:rPr>
          <w:rFonts w:ascii="Arial" w:hAnsi="Arial" w:cs="Arial"/>
          <w:sz w:val="22"/>
          <w:szCs w:val="22"/>
        </w:rPr>
        <w:t xml:space="preserve"> Frankfurt</w:t>
      </w:r>
      <w:r w:rsidR="000E41F3" w:rsidRPr="00034D73">
        <w:rPr>
          <w:rFonts w:ascii="Arial" w:hAnsi="Arial" w:cs="Arial"/>
          <w:sz w:val="22"/>
          <w:szCs w:val="22"/>
        </w:rPr>
        <w:t xml:space="preserve"> am Main)</w:t>
      </w:r>
      <w:r w:rsidR="00A306B7" w:rsidRPr="00034D73">
        <w:rPr>
          <w:rFonts w:ascii="Arial" w:hAnsi="Arial" w:cs="Arial"/>
          <w:sz w:val="22"/>
          <w:szCs w:val="22"/>
        </w:rPr>
        <w:t xml:space="preserve"> innovative </w:t>
      </w:r>
      <w:r w:rsidR="00066E7D" w:rsidRPr="00034D73">
        <w:rPr>
          <w:rFonts w:ascii="Arial" w:hAnsi="Arial" w:cs="Arial"/>
          <w:sz w:val="22"/>
          <w:szCs w:val="22"/>
        </w:rPr>
        <w:t>Lösungen</w:t>
      </w:r>
      <w:r w:rsidR="00A306B7" w:rsidRPr="00034D73">
        <w:rPr>
          <w:rFonts w:ascii="Arial" w:hAnsi="Arial" w:cs="Arial"/>
          <w:sz w:val="22"/>
          <w:szCs w:val="22"/>
        </w:rPr>
        <w:t xml:space="preserve"> für</w:t>
      </w:r>
      <w:r w:rsidR="00577163" w:rsidRPr="00034D73">
        <w:rPr>
          <w:rFonts w:ascii="Arial" w:hAnsi="Arial" w:cs="Arial"/>
          <w:sz w:val="22"/>
          <w:szCs w:val="22"/>
        </w:rPr>
        <w:t xml:space="preserve"> die additive Fertigung und das </w:t>
      </w:r>
      <w:proofErr w:type="spellStart"/>
      <w:r w:rsidR="00577163" w:rsidRPr="00034D73">
        <w:rPr>
          <w:rFonts w:ascii="Arial" w:hAnsi="Arial" w:cs="Arial"/>
          <w:sz w:val="22"/>
          <w:szCs w:val="22"/>
        </w:rPr>
        <w:t>Laserauftragschweißen</w:t>
      </w:r>
      <w:proofErr w:type="spellEnd"/>
      <w:r w:rsidR="00A306B7" w:rsidRPr="00034D73">
        <w:rPr>
          <w:rFonts w:ascii="Arial" w:hAnsi="Arial" w:cs="Arial"/>
          <w:sz w:val="22"/>
          <w:szCs w:val="22"/>
        </w:rPr>
        <w:t>.</w:t>
      </w:r>
      <w:r w:rsidR="006E1B48" w:rsidRPr="00034D73">
        <w:rPr>
          <w:rFonts w:ascii="Arial" w:hAnsi="Arial" w:cs="Arial"/>
          <w:b/>
          <w:bCs/>
          <w:sz w:val="22"/>
          <w:szCs w:val="22"/>
        </w:rPr>
        <w:t xml:space="preserve"> </w:t>
      </w:r>
      <w:r w:rsidR="0089377D" w:rsidRPr="00034D73">
        <w:rPr>
          <w:rFonts w:ascii="Arial" w:hAnsi="Arial" w:cs="Arial"/>
          <w:sz w:val="22"/>
          <w:szCs w:val="22"/>
        </w:rPr>
        <w:t>Highlight</w:t>
      </w:r>
      <w:r w:rsidR="000E41F3" w:rsidRPr="00034D73">
        <w:rPr>
          <w:rFonts w:ascii="Arial" w:hAnsi="Arial" w:cs="Arial"/>
          <w:sz w:val="22"/>
          <w:szCs w:val="22"/>
        </w:rPr>
        <w:t xml:space="preserve"> des diesjährigen Messeauftritts</w:t>
      </w:r>
      <w:r w:rsidR="0089377D" w:rsidRPr="00034D73">
        <w:rPr>
          <w:rFonts w:ascii="Arial" w:hAnsi="Arial" w:cs="Arial"/>
          <w:sz w:val="22"/>
          <w:szCs w:val="22"/>
        </w:rPr>
        <w:t xml:space="preserve"> ist </w:t>
      </w:r>
      <w:r w:rsidR="000E41F3" w:rsidRPr="00034D73">
        <w:rPr>
          <w:rFonts w:ascii="Arial" w:hAnsi="Arial" w:cs="Arial"/>
          <w:sz w:val="22"/>
          <w:szCs w:val="22"/>
        </w:rPr>
        <w:t xml:space="preserve">ein neues </w:t>
      </w:r>
      <w:r w:rsidR="0077176C" w:rsidRPr="00034D73">
        <w:rPr>
          <w:rFonts w:ascii="Arial" w:hAnsi="Arial" w:cs="Arial"/>
          <w:sz w:val="22"/>
          <w:szCs w:val="22"/>
        </w:rPr>
        <w:t xml:space="preserve">hochbrillantes </w:t>
      </w:r>
      <w:r w:rsidR="00E372EE" w:rsidRPr="00034D73">
        <w:rPr>
          <w:rFonts w:ascii="Arial" w:hAnsi="Arial" w:cs="Arial"/>
          <w:sz w:val="22"/>
          <w:szCs w:val="22"/>
        </w:rPr>
        <w:t xml:space="preserve">Lasersystem </w:t>
      </w:r>
      <w:r w:rsidR="009E6C39" w:rsidRPr="00034D73">
        <w:rPr>
          <w:rFonts w:ascii="Arial" w:hAnsi="Arial" w:cs="Arial"/>
          <w:sz w:val="22"/>
          <w:szCs w:val="22"/>
        </w:rPr>
        <w:t xml:space="preserve">für die Verarbeitung von Kupfer im Pulverbett auf Basis eines blauen </w:t>
      </w:r>
      <w:r w:rsidR="007329E8" w:rsidRPr="00034D73">
        <w:rPr>
          <w:rFonts w:ascii="Arial" w:hAnsi="Arial" w:cs="Arial"/>
          <w:sz w:val="22"/>
          <w:szCs w:val="22"/>
        </w:rPr>
        <w:t>Diodenlasers.</w:t>
      </w:r>
      <w:r w:rsidR="00722E53" w:rsidRPr="00034D73">
        <w:rPr>
          <w:rFonts w:ascii="Arial" w:hAnsi="Arial" w:cs="Arial"/>
          <w:sz w:val="22"/>
          <w:szCs w:val="22"/>
        </w:rPr>
        <w:t xml:space="preserve"> </w:t>
      </w:r>
      <w:r w:rsidR="000E7600" w:rsidRPr="00034D73">
        <w:rPr>
          <w:rFonts w:ascii="Arial" w:hAnsi="Arial" w:cs="Arial"/>
          <w:sz w:val="22"/>
          <w:szCs w:val="22"/>
        </w:rPr>
        <w:t>Das System</w:t>
      </w:r>
      <w:r w:rsidR="007329E8" w:rsidRPr="00034D73">
        <w:rPr>
          <w:rFonts w:ascii="Arial" w:hAnsi="Arial" w:cs="Arial"/>
          <w:sz w:val="22"/>
          <w:szCs w:val="22"/>
        </w:rPr>
        <w:t xml:space="preserve"> </w:t>
      </w:r>
      <w:r w:rsidR="0047257B" w:rsidRPr="00034D73">
        <w:rPr>
          <w:rFonts w:ascii="Arial" w:hAnsi="Arial" w:cs="Arial"/>
          <w:sz w:val="22"/>
          <w:szCs w:val="22"/>
        </w:rPr>
        <w:t>ermöglich</w:t>
      </w:r>
      <w:r w:rsidR="000D08E7" w:rsidRPr="00034D73">
        <w:rPr>
          <w:rFonts w:ascii="Arial" w:hAnsi="Arial" w:cs="Arial"/>
          <w:sz w:val="22"/>
          <w:szCs w:val="22"/>
        </w:rPr>
        <w:t>t</w:t>
      </w:r>
      <w:r w:rsidR="00722E53" w:rsidRPr="00034D73">
        <w:rPr>
          <w:rFonts w:ascii="Arial" w:hAnsi="Arial" w:cs="Arial"/>
          <w:sz w:val="22"/>
          <w:szCs w:val="22"/>
        </w:rPr>
        <w:t xml:space="preserve"> </w:t>
      </w:r>
      <w:r w:rsidR="00FC6C11">
        <w:rPr>
          <w:rFonts w:ascii="Arial" w:hAnsi="Arial" w:cs="Arial"/>
          <w:sz w:val="22"/>
          <w:szCs w:val="22"/>
        </w:rPr>
        <w:t>dank</w:t>
      </w:r>
      <w:r w:rsidR="0047257B" w:rsidRPr="00034D73">
        <w:rPr>
          <w:rFonts w:ascii="Arial" w:hAnsi="Arial" w:cs="Arial"/>
          <w:sz w:val="22"/>
          <w:szCs w:val="22"/>
        </w:rPr>
        <w:t xml:space="preserve"> </w:t>
      </w:r>
      <w:r w:rsidR="001A4243" w:rsidRPr="00034D73">
        <w:rPr>
          <w:rFonts w:ascii="Arial" w:hAnsi="Arial" w:cs="Arial"/>
          <w:sz w:val="22"/>
          <w:szCs w:val="22"/>
        </w:rPr>
        <w:t>seiner</w:t>
      </w:r>
      <w:r w:rsidR="0047257B" w:rsidRPr="00034D73">
        <w:rPr>
          <w:rFonts w:ascii="Arial" w:hAnsi="Arial" w:cs="Arial"/>
          <w:sz w:val="22"/>
          <w:szCs w:val="22"/>
        </w:rPr>
        <w:t xml:space="preserve"> exzellenten Absorption in Buntmetallen eine überaus effiziente </w:t>
      </w:r>
      <w:r w:rsidR="0047257B" w:rsidRPr="00034D73">
        <w:rPr>
          <w:rFonts w:ascii="Arial" w:hAnsi="Arial" w:cs="Arial"/>
          <w:iCs/>
          <w:sz w:val="22"/>
          <w:szCs w:val="22"/>
        </w:rPr>
        <w:t>additive Fertigung</w:t>
      </w:r>
      <w:r w:rsidR="000E7600" w:rsidRPr="00034D73">
        <w:rPr>
          <w:rFonts w:ascii="Arial" w:hAnsi="Arial" w:cs="Arial"/>
          <w:iCs/>
          <w:sz w:val="22"/>
          <w:szCs w:val="22"/>
        </w:rPr>
        <w:t xml:space="preserve"> von Bauteilen aus </w:t>
      </w:r>
      <w:r w:rsidR="0047257B" w:rsidRPr="00034D73">
        <w:rPr>
          <w:rFonts w:ascii="Arial" w:hAnsi="Arial" w:cs="Arial"/>
          <w:iCs/>
          <w:sz w:val="22"/>
          <w:szCs w:val="22"/>
        </w:rPr>
        <w:t xml:space="preserve">Gold, Kupfer und </w:t>
      </w:r>
      <w:r w:rsidR="008D16A7" w:rsidRPr="00034D73">
        <w:rPr>
          <w:rFonts w:ascii="Arial" w:hAnsi="Arial" w:cs="Arial"/>
          <w:iCs/>
          <w:sz w:val="22"/>
          <w:szCs w:val="22"/>
        </w:rPr>
        <w:t xml:space="preserve">anderen reflektierenden Metallen </w:t>
      </w:r>
      <w:r w:rsidR="0047257B" w:rsidRPr="00034D73">
        <w:rPr>
          <w:rFonts w:ascii="Arial" w:hAnsi="Arial" w:cs="Arial"/>
          <w:iCs/>
          <w:sz w:val="22"/>
          <w:szCs w:val="22"/>
        </w:rPr>
        <w:t xml:space="preserve">im Pulverbettverfahren. </w:t>
      </w:r>
      <w:r w:rsidR="0047257B" w:rsidRPr="00034D73">
        <w:rPr>
          <w:rFonts w:ascii="Arial" w:hAnsi="Arial" w:cs="Arial"/>
          <w:sz w:val="22"/>
          <w:szCs w:val="22"/>
        </w:rPr>
        <w:t xml:space="preserve">Das neue </w:t>
      </w:r>
      <w:r w:rsidR="00237451" w:rsidRPr="00034D73">
        <w:rPr>
          <w:rFonts w:ascii="Arial" w:hAnsi="Arial" w:cs="Arial"/>
          <w:sz w:val="22"/>
          <w:szCs w:val="22"/>
        </w:rPr>
        <w:t xml:space="preserve">System </w:t>
      </w:r>
      <w:r w:rsidR="000E41F3" w:rsidRPr="00034D73">
        <w:rPr>
          <w:rFonts w:ascii="Arial" w:hAnsi="Arial" w:cs="Arial"/>
          <w:sz w:val="22"/>
          <w:szCs w:val="22"/>
        </w:rPr>
        <w:t xml:space="preserve">verfügt </w:t>
      </w:r>
      <w:r w:rsidR="0047257B" w:rsidRPr="00034D73">
        <w:rPr>
          <w:rFonts w:ascii="Arial" w:hAnsi="Arial" w:cs="Arial"/>
          <w:sz w:val="22"/>
          <w:szCs w:val="22"/>
        </w:rPr>
        <w:t xml:space="preserve">zudem </w:t>
      </w:r>
      <w:r w:rsidR="000E41F3" w:rsidRPr="00034D73">
        <w:rPr>
          <w:rFonts w:ascii="Arial" w:hAnsi="Arial" w:cs="Arial"/>
          <w:sz w:val="22"/>
          <w:szCs w:val="22"/>
        </w:rPr>
        <w:t xml:space="preserve">über eine Leistung von 750 Watt sowie eine </w:t>
      </w:r>
      <w:proofErr w:type="spellStart"/>
      <w:r w:rsidR="000E41F3" w:rsidRPr="00034D73">
        <w:rPr>
          <w:rFonts w:ascii="Arial" w:hAnsi="Arial" w:cs="Arial"/>
          <w:sz w:val="22"/>
          <w:szCs w:val="22"/>
        </w:rPr>
        <w:t>Scannereinheit</w:t>
      </w:r>
      <w:proofErr w:type="spellEnd"/>
      <w:r w:rsidR="000E41F3" w:rsidRPr="00034D73">
        <w:rPr>
          <w:rFonts w:ascii="Arial" w:hAnsi="Arial" w:cs="Arial"/>
          <w:sz w:val="22"/>
          <w:szCs w:val="22"/>
        </w:rPr>
        <w:t xml:space="preserve"> zur Realisierung besonders kleiner Spotgrößen.</w:t>
      </w:r>
      <w:r w:rsidR="0089377D" w:rsidRPr="00034D73">
        <w:rPr>
          <w:rFonts w:ascii="Arial" w:hAnsi="Arial" w:cs="Arial"/>
          <w:sz w:val="22"/>
          <w:szCs w:val="22"/>
        </w:rPr>
        <w:t xml:space="preserve"> </w:t>
      </w:r>
      <w:r w:rsidR="000E41F3" w:rsidRPr="00034D73">
        <w:rPr>
          <w:rFonts w:ascii="Arial" w:hAnsi="Arial" w:cs="Arial"/>
          <w:sz w:val="22"/>
          <w:szCs w:val="22"/>
        </w:rPr>
        <w:t xml:space="preserve">Am Stand </w:t>
      </w:r>
      <w:r w:rsidR="000E41F3" w:rsidRPr="00034D73">
        <w:rPr>
          <w:rFonts w:ascii="Arial" w:hAnsi="Arial" w:cs="Arial"/>
          <w:bCs/>
          <w:sz w:val="22"/>
          <w:szCs w:val="22"/>
        </w:rPr>
        <w:t>(</w:t>
      </w:r>
      <w:r w:rsidR="000E41F3" w:rsidRPr="00034D73">
        <w:rPr>
          <w:rFonts w:ascii="Arial" w:hAnsi="Arial" w:cs="Arial"/>
          <w:b/>
          <w:bCs/>
          <w:sz w:val="22"/>
          <w:szCs w:val="22"/>
        </w:rPr>
        <w:t>Halle 12</w:t>
      </w:r>
      <w:r w:rsidR="006625EB" w:rsidRPr="00034D73">
        <w:rPr>
          <w:rFonts w:ascii="Arial" w:hAnsi="Arial" w:cs="Arial"/>
          <w:b/>
          <w:bCs/>
          <w:sz w:val="22"/>
          <w:szCs w:val="22"/>
        </w:rPr>
        <w:t>, Standnummer C122</w:t>
      </w:r>
      <w:r w:rsidR="006625EB" w:rsidRPr="00034D73">
        <w:rPr>
          <w:rFonts w:ascii="Arial" w:hAnsi="Arial" w:cs="Arial"/>
          <w:sz w:val="22"/>
          <w:szCs w:val="22"/>
        </w:rPr>
        <w:t>)</w:t>
      </w:r>
      <w:r w:rsidR="000E41F3" w:rsidRPr="00034D73">
        <w:rPr>
          <w:rFonts w:ascii="Arial" w:hAnsi="Arial" w:cs="Arial"/>
          <w:sz w:val="22"/>
          <w:szCs w:val="22"/>
        </w:rPr>
        <w:t xml:space="preserve"> </w:t>
      </w:r>
      <w:r w:rsidR="005D577C" w:rsidRPr="00034D73">
        <w:rPr>
          <w:rFonts w:ascii="Arial" w:hAnsi="Arial" w:cs="Arial"/>
          <w:sz w:val="22"/>
          <w:szCs w:val="22"/>
        </w:rPr>
        <w:t>sind komplexe, hochaufgelöste Kühlstrukturen</w:t>
      </w:r>
      <w:r w:rsidR="0089377D" w:rsidRPr="00034D73">
        <w:rPr>
          <w:rFonts w:ascii="Arial" w:hAnsi="Arial" w:cs="Arial"/>
          <w:sz w:val="22"/>
          <w:szCs w:val="22"/>
        </w:rPr>
        <w:t xml:space="preserve"> </w:t>
      </w:r>
      <w:r w:rsidR="000E41F3" w:rsidRPr="00034D73">
        <w:rPr>
          <w:rFonts w:ascii="Arial" w:hAnsi="Arial" w:cs="Arial"/>
          <w:sz w:val="22"/>
          <w:szCs w:val="22"/>
        </w:rPr>
        <w:t>zu sehen</w:t>
      </w:r>
      <w:r w:rsidR="0089377D" w:rsidRPr="00034D73">
        <w:rPr>
          <w:rFonts w:ascii="Arial" w:hAnsi="Arial" w:cs="Arial"/>
          <w:sz w:val="22"/>
          <w:szCs w:val="22"/>
        </w:rPr>
        <w:t xml:space="preserve">, die die Möglichkeiten </w:t>
      </w:r>
      <w:r w:rsidR="00E9120A" w:rsidRPr="00034D73">
        <w:rPr>
          <w:rFonts w:ascii="Arial" w:hAnsi="Arial" w:cs="Arial"/>
          <w:sz w:val="22"/>
          <w:szCs w:val="22"/>
        </w:rPr>
        <w:t xml:space="preserve">blauer </w:t>
      </w:r>
      <w:proofErr w:type="spellStart"/>
      <w:r w:rsidR="00E9120A" w:rsidRPr="00034D73">
        <w:rPr>
          <w:rFonts w:ascii="Arial" w:hAnsi="Arial" w:cs="Arial"/>
          <w:sz w:val="22"/>
          <w:szCs w:val="22"/>
        </w:rPr>
        <w:t>Hochbrillanzlaser</w:t>
      </w:r>
      <w:proofErr w:type="spellEnd"/>
      <w:r w:rsidR="0089377D" w:rsidRPr="00034D73">
        <w:rPr>
          <w:rFonts w:ascii="Arial" w:hAnsi="Arial" w:cs="Arial"/>
          <w:sz w:val="22"/>
          <w:szCs w:val="22"/>
        </w:rPr>
        <w:t xml:space="preserve"> bei </w:t>
      </w:r>
      <w:r w:rsidR="000F36F0" w:rsidRPr="00034D73">
        <w:rPr>
          <w:rFonts w:ascii="Arial" w:hAnsi="Arial" w:cs="Arial"/>
          <w:sz w:val="22"/>
          <w:szCs w:val="22"/>
        </w:rPr>
        <w:t xml:space="preserve">der Fertigung von filigranen </w:t>
      </w:r>
      <w:r w:rsidR="005D577C" w:rsidRPr="00034D73">
        <w:rPr>
          <w:rFonts w:ascii="Arial" w:hAnsi="Arial" w:cs="Arial"/>
          <w:sz w:val="22"/>
          <w:szCs w:val="22"/>
        </w:rPr>
        <w:t xml:space="preserve">und </w:t>
      </w:r>
      <w:r w:rsidR="000F36F0" w:rsidRPr="00034D73">
        <w:rPr>
          <w:rFonts w:ascii="Arial" w:hAnsi="Arial" w:cs="Arial"/>
          <w:sz w:val="22"/>
          <w:szCs w:val="22"/>
        </w:rPr>
        <w:t>porenfreien</w:t>
      </w:r>
      <w:r w:rsidR="00870A78" w:rsidRPr="00034D73">
        <w:rPr>
          <w:rFonts w:ascii="Arial" w:hAnsi="Arial" w:cs="Arial"/>
          <w:sz w:val="22"/>
          <w:szCs w:val="22"/>
        </w:rPr>
        <w:t xml:space="preserve"> </w:t>
      </w:r>
      <w:r w:rsidR="0089377D" w:rsidRPr="00034D73">
        <w:rPr>
          <w:rFonts w:ascii="Arial" w:hAnsi="Arial" w:cs="Arial"/>
          <w:sz w:val="22"/>
          <w:szCs w:val="22"/>
        </w:rPr>
        <w:t xml:space="preserve">Bauteilen </w:t>
      </w:r>
      <w:r w:rsidR="00E9120A" w:rsidRPr="00034D73">
        <w:rPr>
          <w:rFonts w:ascii="Arial" w:hAnsi="Arial" w:cs="Arial"/>
          <w:sz w:val="22"/>
          <w:szCs w:val="22"/>
        </w:rPr>
        <w:t>verdeutlicht</w:t>
      </w:r>
      <w:r w:rsidR="0089377D" w:rsidRPr="00034D73">
        <w:rPr>
          <w:rFonts w:ascii="Arial" w:hAnsi="Arial" w:cs="Arial"/>
          <w:sz w:val="22"/>
          <w:szCs w:val="22"/>
        </w:rPr>
        <w:t xml:space="preserve">. </w:t>
      </w:r>
    </w:p>
    <w:p w14:paraId="18412449" w14:textId="77777777" w:rsidR="00C757D7" w:rsidRPr="00034D73" w:rsidRDefault="00C757D7" w:rsidP="001B7F0A">
      <w:pPr>
        <w:spacing w:line="276" w:lineRule="auto"/>
        <w:rPr>
          <w:rFonts w:ascii="Arial" w:hAnsi="Arial" w:cs="Arial"/>
          <w:b/>
          <w:bCs/>
          <w:sz w:val="22"/>
          <w:szCs w:val="22"/>
        </w:rPr>
      </w:pPr>
    </w:p>
    <w:p w14:paraId="5D144E88" w14:textId="77777777" w:rsidR="00C757D7" w:rsidRPr="00034D73" w:rsidRDefault="00C757D7" w:rsidP="00C757D7">
      <w:pPr>
        <w:spacing w:line="276" w:lineRule="auto"/>
        <w:rPr>
          <w:rFonts w:ascii="Arial" w:hAnsi="Arial" w:cs="Arial"/>
          <w:b/>
          <w:bCs/>
          <w:sz w:val="22"/>
          <w:szCs w:val="22"/>
        </w:rPr>
      </w:pPr>
      <w:r w:rsidRPr="00034D73">
        <w:rPr>
          <w:rFonts w:ascii="Arial" w:hAnsi="Arial" w:cs="Arial"/>
          <w:b/>
          <w:bCs/>
          <w:sz w:val="22"/>
          <w:szCs w:val="22"/>
        </w:rPr>
        <w:t xml:space="preserve">Effiziente, drahtbasierte Beschichtungsprozesse </w:t>
      </w:r>
    </w:p>
    <w:p w14:paraId="18215B19" w14:textId="2D9A10D8" w:rsidR="00307340" w:rsidRPr="00034D73" w:rsidRDefault="00307340" w:rsidP="00C757D7">
      <w:pPr>
        <w:spacing w:line="276" w:lineRule="auto"/>
        <w:rPr>
          <w:rFonts w:ascii="Arial" w:hAnsi="Arial" w:cs="Arial"/>
          <w:sz w:val="22"/>
          <w:szCs w:val="22"/>
        </w:rPr>
      </w:pPr>
      <w:r w:rsidRPr="00034D73">
        <w:rPr>
          <w:rFonts w:ascii="Arial" w:hAnsi="Arial" w:cs="Arial"/>
          <w:sz w:val="22"/>
          <w:szCs w:val="22"/>
        </w:rPr>
        <w:t xml:space="preserve">Im Bereich Laser Cladding präsentiert Laserline Lösungen für das drahtbasierte Cladding mit Single-Wire-Technologie. Abhängig vom Werkstoff kommen IR- oder blaue Laser zum Einsatz. In Kombination mit angepasster Strahlformung ermöglichen sie kontrollierte, stabile Prozesse, reproduzierbare Schichteigenschaften und einen effizienten Materialeinsatz. Am Messestand zeigt Laserline beschichtete Gleitlager-Pads mit Weißmetallschichten auf Stahl- und Kupfersubstraten. Diese demonstrieren das Potenzial des Laser </w:t>
      </w:r>
      <w:proofErr w:type="spellStart"/>
      <w:r w:rsidRPr="00034D73">
        <w:rPr>
          <w:rFonts w:ascii="Arial" w:hAnsi="Arial" w:cs="Arial"/>
          <w:sz w:val="22"/>
          <w:szCs w:val="22"/>
        </w:rPr>
        <w:t>Claddings</w:t>
      </w:r>
      <w:proofErr w:type="spellEnd"/>
      <w:r w:rsidRPr="00034D73">
        <w:rPr>
          <w:rFonts w:ascii="Arial" w:hAnsi="Arial" w:cs="Arial"/>
          <w:sz w:val="22"/>
          <w:szCs w:val="22"/>
        </w:rPr>
        <w:t xml:space="preserve"> für anspruchsvolle Anwendungen, beispielsweise in Axialgleitlagern. </w:t>
      </w:r>
    </w:p>
    <w:p w14:paraId="394D92F9" w14:textId="77777777" w:rsidR="00307340" w:rsidRPr="00034D73" w:rsidRDefault="00307340" w:rsidP="00C757D7">
      <w:pPr>
        <w:spacing w:line="276" w:lineRule="auto"/>
        <w:rPr>
          <w:rFonts w:ascii="Arial" w:hAnsi="Arial" w:cs="Arial"/>
          <w:sz w:val="22"/>
          <w:szCs w:val="22"/>
        </w:rPr>
      </w:pPr>
    </w:p>
    <w:p w14:paraId="5818CCBD" w14:textId="24E1D6B1" w:rsidR="00964507" w:rsidRPr="00034D73" w:rsidRDefault="0077176C" w:rsidP="001B7F0A">
      <w:pPr>
        <w:spacing w:line="276" w:lineRule="auto"/>
        <w:rPr>
          <w:rFonts w:ascii="Arial" w:hAnsi="Arial" w:cs="Arial"/>
          <w:b/>
          <w:bCs/>
          <w:sz w:val="22"/>
          <w:szCs w:val="22"/>
        </w:rPr>
      </w:pPr>
      <w:r w:rsidRPr="00034D73">
        <w:rPr>
          <w:rFonts w:ascii="Arial" w:hAnsi="Arial" w:cs="Arial"/>
          <w:b/>
          <w:bCs/>
          <w:sz w:val="22"/>
          <w:szCs w:val="22"/>
        </w:rPr>
        <w:t xml:space="preserve">Neue </w:t>
      </w:r>
      <w:r w:rsidR="00CD5AF5" w:rsidRPr="00034D73">
        <w:rPr>
          <w:rFonts w:ascii="Arial" w:hAnsi="Arial" w:cs="Arial"/>
          <w:b/>
          <w:bCs/>
          <w:sz w:val="22"/>
          <w:szCs w:val="22"/>
        </w:rPr>
        <w:t xml:space="preserve">Hochleistungslösung </w:t>
      </w:r>
      <w:r w:rsidR="00964507" w:rsidRPr="00034D73">
        <w:rPr>
          <w:rFonts w:ascii="Arial" w:hAnsi="Arial" w:cs="Arial"/>
          <w:b/>
          <w:bCs/>
          <w:sz w:val="22"/>
          <w:szCs w:val="22"/>
        </w:rPr>
        <w:t>für Innenbeschichtungen</w:t>
      </w:r>
    </w:p>
    <w:p w14:paraId="0252C8A2" w14:textId="3A385630" w:rsidR="00F8746A" w:rsidRPr="00034D73" w:rsidRDefault="00F8746A" w:rsidP="00F8746A">
      <w:pPr>
        <w:spacing w:line="276" w:lineRule="auto"/>
        <w:rPr>
          <w:rFonts w:ascii="Arial" w:hAnsi="Arial" w:cs="Arial"/>
          <w:sz w:val="22"/>
          <w:szCs w:val="22"/>
        </w:rPr>
      </w:pPr>
      <w:r w:rsidRPr="00034D73">
        <w:rPr>
          <w:rFonts w:ascii="Arial" w:hAnsi="Arial" w:cs="Arial"/>
          <w:sz w:val="22"/>
          <w:szCs w:val="22"/>
        </w:rPr>
        <w:t>Ein weiteres Messehighlight ist die von Laserline entwickelte OTI-Lösung für die Hochleistungs-Innenbeschichtung von Komponenten wie Rohren, Pumpen</w:t>
      </w:r>
      <w:r w:rsidR="006759CC" w:rsidRPr="00034D73">
        <w:rPr>
          <w:rFonts w:ascii="Arial" w:hAnsi="Arial" w:cs="Arial"/>
          <w:sz w:val="22"/>
          <w:szCs w:val="22"/>
        </w:rPr>
        <w:t>zylinder</w:t>
      </w:r>
      <w:r w:rsidRPr="00034D73">
        <w:rPr>
          <w:rFonts w:ascii="Arial" w:hAnsi="Arial" w:cs="Arial"/>
          <w:sz w:val="22"/>
          <w:szCs w:val="22"/>
        </w:rPr>
        <w:t xml:space="preserve"> und </w:t>
      </w:r>
      <w:proofErr w:type="spellStart"/>
      <w:r w:rsidRPr="00034D73">
        <w:rPr>
          <w:rFonts w:ascii="Arial" w:hAnsi="Arial" w:cs="Arial"/>
          <w:sz w:val="22"/>
          <w:szCs w:val="22"/>
        </w:rPr>
        <w:t>Extru</w:t>
      </w:r>
      <w:r w:rsidR="006759CC" w:rsidRPr="00034D73">
        <w:rPr>
          <w:rFonts w:ascii="Arial" w:hAnsi="Arial" w:cs="Arial"/>
          <w:sz w:val="22"/>
          <w:szCs w:val="22"/>
        </w:rPr>
        <w:t>der</w:t>
      </w:r>
      <w:r w:rsidRPr="00034D73">
        <w:rPr>
          <w:rFonts w:ascii="Arial" w:hAnsi="Arial" w:cs="Arial"/>
          <w:sz w:val="22"/>
          <w:szCs w:val="22"/>
        </w:rPr>
        <w:t>bauteilen</w:t>
      </w:r>
      <w:proofErr w:type="spellEnd"/>
      <w:r w:rsidRPr="00034D73">
        <w:rPr>
          <w:rFonts w:ascii="Arial" w:hAnsi="Arial" w:cs="Arial"/>
          <w:sz w:val="22"/>
          <w:szCs w:val="22"/>
        </w:rPr>
        <w:t xml:space="preserve">. Das neue Optikdesign erschließt darüber hinaus komplexe Bauteilgeometrien und schwer zugängliche Oberflächen, beispielsweise bei LKW-Bremsscheiben. Dank der kompakten Bauweise und der abgewinkelten Düsenform ermöglicht die </w:t>
      </w:r>
      <w:proofErr w:type="gramStart"/>
      <w:r w:rsidRPr="00034D73">
        <w:rPr>
          <w:rFonts w:ascii="Arial" w:hAnsi="Arial" w:cs="Arial"/>
          <w:sz w:val="22"/>
          <w:szCs w:val="22"/>
        </w:rPr>
        <w:t>OTI</w:t>
      </w:r>
      <w:r w:rsidR="00AD3366" w:rsidRPr="00034D73">
        <w:rPr>
          <w:rFonts w:ascii="Arial" w:hAnsi="Arial" w:cs="Arial"/>
          <w:sz w:val="22"/>
          <w:szCs w:val="22"/>
        </w:rPr>
        <w:t xml:space="preserve"> </w:t>
      </w:r>
      <w:r w:rsidRPr="00034D73">
        <w:rPr>
          <w:rFonts w:ascii="Arial" w:hAnsi="Arial" w:cs="Arial"/>
          <w:sz w:val="22"/>
          <w:szCs w:val="22"/>
        </w:rPr>
        <w:t>Optik</w:t>
      </w:r>
      <w:proofErr w:type="gramEnd"/>
      <w:r w:rsidRPr="00034D73">
        <w:rPr>
          <w:rFonts w:ascii="Arial" w:hAnsi="Arial" w:cs="Arial"/>
          <w:sz w:val="22"/>
          <w:szCs w:val="22"/>
        </w:rPr>
        <w:t xml:space="preserve"> eine zuverlässige und effiziente Beschichtung auch in Bereichen, die mit konventionellen Optikkonzepten nur schwer erreichbar sind.</w:t>
      </w:r>
    </w:p>
    <w:p w14:paraId="5B086055" w14:textId="1F4A6D32" w:rsidR="00B55887" w:rsidRPr="00034D73" w:rsidRDefault="00B55887" w:rsidP="001B7F0A">
      <w:pPr>
        <w:spacing w:line="276" w:lineRule="auto"/>
        <w:rPr>
          <w:rFonts w:ascii="Arial" w:eastAsia="Calibri" w:hAnsi="Arial" w:cs="Arial"/>
          <w:bCs/>
          <w:sz w:val="22"/>
          <w:szCs w:val="22"/>
        </w:rPr>
      </w:pPr>
    </w:p>
    <w:p w14:paraId="3C36B496" w14:textId="0957196C" w:rsidR="00D900D7" w:rsidRPr="00034D73" w:rsidRDefault="002D123D" w:rsidP="001B7F0A">
      <w:pPr>
        <w:spacing w:line="276" w:lineRule="auto"/>
        <w:rPr>
          <w:rFonts w:ascii="Arial" w:eastAsia="Calibri" w:hAnsi="Arial" w:cs="Arial"/>
          <w:bCs/>
          <w:sz w:val="22"/>
          <w:szCs w:val="22"/>
        </w:rPr>
      </w:pPr>
      <w:r w:rsidRPr="00034D73">
        <w:rPr>
          <w:rFonts w:ascii="Arial" w:eastAsia="Calibri" w:hAnsi="Arial" w:cs="Arial"/>
          <w:bCs/>
          <w:sz w:val="22"/>
          <w:szCs w:val="22"/>
        </w:rPr>
        <w:lastRenderedPageBreak/>
        <w:t>G</w:t>
      </w:r>
      <w:r w:rsidR="0077176C" w:rsidRPr="00034D73">
        <w:rPr>
          <w:rFonts w:ascii="Arial" w:eastAsia="Calibri" w:hAnsi="Arial" w:cs="Arial"/>
          <w:bCs/>
          <w:sz w:val="22"/>
          <w:szCs w:val="22"/>
        </w:rPr>
        <w:t>roße Eintauchtiefen von bis zu mehreren Metern unterstütz</w:t>
      </w:r>
      <w:r w:rsidRPr="00034D73">
        <w:rPr>
          <w:rFonts w:ascii="Arial" w:eastAsia="Calibri" w:hAnsi="Arial" w:cs="Arial"/>
          <w:bCs/>
          <w:sz w:val="22"/>
          <w:szCs w:val="22"/>
        </w:rPr>
        <w:t>en</w:t>
      </w:r>
      <w:r w:rsidR="0077176C" w:rsidRPr="00034D73">
        <w:rPr>
          <w:rFonts w:ascii="Arial" w:eastAsia="Calibri" w:hAnsi="Arial" w:cs="Arial"/>
          <w:bCs/>
          <w:sz w:val="22"/>
          <w:szCs w:val="22"/>
        </w:rPr>
        <w:t xml:space="preserve"> dabei eine präzise Laserstrahlführung entlang der Rohrachse</w:t>
      </w:r>
      <w:r w:rsidRPr="00034D73">
        <w:rPr>
          <w:rFonts w:ascii="Arial" w:eastAsia="Calibri" w:hAnsi="Arial" w:cs="Arial"/>
          <w:bCs/>
          <w:sz w:val="22"/>
          <w:szCs w:val="22"/>
        </w:rPr>
        <w:t xml:space="preserve"> und sorgen für eine homogene Schichtbildung über die gesamte Bauteillänge bei gleichzeitig hoher Reproduzierbarkeit</w:t>
      </w:r>
      <w:r w:rsidR="0077176C" w:rsidRPr="00034D73">
        <w:rPr>
          <w:rFonts w:ascii="Arial" w:eastAsia="Calibri" w:hAnsi="Arial" w:cs="Arial"/>
          <w:bCs/>
          <w:sz w:val="22"/>
          <w:szCs w:val="22"/>
        </w:rPr>
        <w:t xml:space="preserve">. </w:t>
      </w:r>
      <w:r w:rsidRPr="00034D73">
        <w:rPr>
          <w:rFonts w:ascii="Arial" w:eastAsia="Calibri" w:hAnsi="Arial" w:cs="Arial"/>
          <w:bCs/>
          <w:sz w:val="22"/>
          <w:szCs w:val="22"/>
        </w:rPr>
        <w:t xml:space="preserve">In Kombination mit leistungsstarken Diodenlasern sind zudem hohe Materialauftragsraten und Prozessgeschwindigkeiten auch bei größeren Innenflächen möglich. Dank ihrer platzsparenden Bauweise eignet sich die Optik </w:t>
      </w:r>
      <w:r w:rsidR="00F122D8" w:rsidRPr="00034D73">
        <w:rPr>
          <w:rFonts w:ascii="Arial" w:eastAsia="Calibri" w:hAnsi="Arial" w:cs="Arial"/>
          <w:bCs/>
          <w:sz w:val="22"/>
          <w:szCs w:val="22"/>
        </w:rPr>
        <w:t>darüber hinaus</w:t>
      </w:r>
      <w:r w:rsidRPr="00034D73">
        <w:rPr>
          <w:rFonts w:ascii="Arial" w:eastAsia="Calibri" w:hAnsi="Arial" w:cs="Arial"/>
          <w:bCs/>
          <w:sz w:val="22"/>
          <w:szCs w:val="22"/>
        </w:rPr>
        <w:t xml:space="preserve"> für die Integration in automatisierte Fertigungsprozesse. </w:t>
      </w:r>
      <w:r w:rsidR="001C2E18" w:rsidRPr="00034D73">
        <w:rPr>
          <w:rFonts w:ascii="Arial" w:hAnsi="Arial" w:cs="Arial"/>
          <w:sz w:val="22"/>
          <w:szCs w:val="22"/>
        </w:rPr>
        <w:t>Am Messestand ist ein Exponat einer LKW-Bremsscheibe zu sehen.</w:t>
      </w:r>
    </w:p>
    <w:p w14:paraId="6EC30897" w14:textId="77777777" w:rsidR="00D900D7" w:rsidRPr="00034D73" w:rsidRDefault="00D900D7" w:rsidP="001B7F0A">
      <w:pPr>
        <w:spacing w:line="276" w:lineRule="auto"/>
        <w:rPr>
          <w:rFonts w:ascii="Arial" w:hAnsi="Arial" w:cs="Arial"/>
          <w:sz w:val="22"/>
          <w:szCs w:val="22"/>
        </w:rPr>
      </w:pPr>
    </w:p>
    <w:p w14:paraId="19EB703D" w14:textId="77777777" w:rsidR="00D900D7" w:rsidRPr="00034D73" w:rsidRDefault="00D900D7" w:rsidP="001B7F0A">
      <w:pPr>
        <w:spacing w:line="276" w:lineRule="auto"/>
        <w:rPr>
          <w:rFonts w:ascii="Arial" w:hAnsi="Arial" w:cs="Arial"/>
          <w:b/>
          <w:bCs/>
          <w:sz w:val="22"/>
          <w:szCs w:val="22"/>
        </w:rPr>
      </w:pPr>
      <w:r w:rsidRPr="00034D73">
        <w:rPr>
          <w:rFonts w:ascii="Arial" w:hAnsi="Arial" w:cs="Arial"/>
          <w:b/>
          <w:bCs/>
          <w:sz w:val="22"/>
          <w:szCs w:val="22"/>
        </w:rPr>
        <w:t>Prozessüberwachung für reproduzierbare Ergebnisse</w:t>
      </w:r>
    </w:p>
    <w:p w14:paraId="30E7B063" w14:textId="5C24D73C" w:rsidR="00797309" w:rsidRPr="00034D73" w:rsidRDefault="00F122D8" w:rsidP="00AB2489">
      <w:pPr>
        <w:spacing w:line="276" w:lineRule="auto"/>
        <w:rPr>
          <w:rFonts w:ascii="Arial" w:hAnsi="Arial" w:cs="Arial"/>
          <w:sz w:val="22"/>
          <w:szCs w:val="22"/>
        </w:rPr>
      </w:pPr>
      <w:r w:rsidRPr="00034D73">
        <w:rPr>
          <w:rFonts w:ascii="Arial" w:hAnsi="Arial" w:cs="Arial"/>
          <w:sz w:val="22"/>
          <w:szCs w:val="22"/>
        </w:rPr>
        <w:t xml:space="preserve">In Frankfurt ebenfalls zu sehen ist eine Cladding-Optik mit integrierter Sensorik zur Prozessüberwachung und -regelung. </w:t>
      </w:r>
      <w:r w:rsidR="00D900D7" w:rsidRPr="00034D73">
        <w:rPr>
          <w:rFonts w:ascii="Arial" w:hAnsi="Arial" w:cs="Arial"/>
          <w:sz w:val="22"/>
          <w:szCs w:val="22"/>
        </w:rPr>
        <w:t xml:space="preserve">Die vorgestellte </w:t>
      </w:r>
      <w:proofErr w:type="spellStart"/>
      <w:r w:rsidR="00D900D7" w:rsidRPr="00034D73">
        <w:rPr>
          <w:rFonts w:ascii="Arial" w:hAnsi="Arial" w:cs="Arial"/>
          <w:sz w:val="22"/>
          <w:szCs w:val="22"/>
        </w:rPr>
        <w:t>Closed</w:t>
      </w:r>
      <w:proofErr w:type="spellEnd"/>
      <w:r w:rsidR="00D900D7" w:rsidRPr="00034D73">
        <w:rPr>
          <w:rFonts w:ascii="Arial" w:hAnsi="Arial" w:cs="Arial"/>
          <w:sz w:val="22"/>
          <w:szCs w:val="22"/>
        </w:rPr>
        <w:t>-Loop-Lösung erfasst Prozessdaten in Echtzeit und nutzt diese</w:t>
      </w:r>
      <w:r w:rsidRPr="00034D73">
        <w:rPr>
          <w:rFonts w:ascii="Arial" w:hAnsi="Arial" w:cs="Arial"/>
          <w:sz w:val="22"/>
          <w:szCs w:val="22"/>
        </w:rPr>
        <w:t>,</w:t>
      </w:r>
      <w:r w:rsidR="00D900D7" w:rsidRPr="00034D73">
        <w:rPr>
          <w:rFonts w:ascii="Arial" w:hAnsi="Arial" w:cs="Arial"/>
          <w:sz w:val="22"/>
          <w:szCs w:val="22"/>
        </w:rPr>
        <w:t xml:space="preserve"> </w:t>
      </w:r>
      <w:r w:rsidRPr="00034D73">
        <w:rPr>
          <w:rFonts w:ascii="Arial" w:hAnsi="Arial" w:cs="Arial"/>
          <w:sz w:val="22"/>
          <w:szCs w:val="22"/>
        </w:rPr>
        <w:t xml:space="preserve">um die Laserleistung automatisch anzupassen. </w:t>
      </w:r>
      <w:r w:rsidR="00D900D7" w:rsidRPr="00034D73">
        <w:rPr>
          <w:rFonts w:ascii="Arial" w:hAnsi="Arial" w:cs="Arial"/>
          <w:sz w:val="22"/>
          <w:szCs w:val="22"/>
        </w:rPr>
        <w:t xml:space="preserve">Dadurch lassen sich gleichbleibende Schichtqualitäten auch unter variierenden Prozessbedingungen sicherstellen. </w:t>
      </w:r>
      <w:r w:rsidR="00AB2489" w:rsidRPr="00034D73">
        <w:rPr>
          <w:rFonts w:ascii="Arial" w:hAnsi="Arial" w:cs="Arial"/>
          <w:sz w:val="22"/>
          <w:szCs w:val="22"/>
        </w:rPr>
        <w:t>Dies reduziert Ausschuss und Nacharbeitsaufwand und unterstützt eine effiziente Qualitätssicherung.</w:t>
      </w:r>
    </w:p>
    <w:p w14:paraId="78C29D84" w14:textId="77777777" w:rsidR="00D16C13" w:rsidRPr="00034D73" w:rsidRDefault="00D16C13" w:rsidP="00AB2489">
      <w:pPr>
        <w:spacing w:line="276" w:lineRule="auto"/>
        <w:rPr>
          <w:rFonts w:ascii="Arial" w:hAnsi="Arial" w:cs="Arial"/>
          <w:sz w:val="22"/>
          <w:szCs w:val="22"/>
        </w:rPr>
      </w:pPr>
    </w:p>
    <w:p w14:paraId="50D675A0" w14:textId="77777777" w:rsidR="00797309" w:rsidRPr="00034D73" w:rsidRDefault="00797309" w:rsidP="001B7F0A">
      <w:pPr>
        <w:pStyle w:val="Listenabsatz"/>
        <w:ind w:left="0"/>
        <w:rPr>
          <w:bCs/>
        </w:rPr>
      </w:pPr>
    </w:p>
    <w:p w14:paraId="1500FCE2" w14:textId="7AC9FC5D" w:rsidR="00CF29ED" w:rsidRPr="00034D73" w:rsidRDefault="00C40969" w:rsidP="001B7F0A">
      <w:pPr>
        <w:spacing w:line="276" w:lineRule="auto"/>
        <w:rPr>
          <w:rFonts w:ascii="Arial" w:hAnsi="Arial" w:cs="Arial"/>
          <w:b/>
        </w:rPr>
      </w:pPr>
      <w:r w:rsidRPr="00034D73">
        <w:rPr>
          <w:rFonts w:ascii="Arial" w:hAnsi="Arial" w:cs="Arial"/>
          <w:b/>
          <w:noProof/>
        </w:rPr>
        <w:drawing>
          <wp:inline distT="0" distB="0" distL="0" distR="0" wp14:anchorId="31E37565" wp14:editId="4F7B4B90">
            <wp:extent cx="5723952" cy="3657600"/>
            <wp:effectExtent l="0" t="0" r="0" b="0"/>
            <wp:docPr id="120320336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03360" name="Grafik 12032033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44957" cy="3671022"/>
                    </a:xfrm>
                    <a:prstGeom prst="rect">
                      <a:avLst/>
                    </a:prstGeom>
                  </pic:spPr>
                </pic:pic>
              </a:graphicData>
            </a:graphic>
          </wp:inline>
        </w:drawing>
      </w:r>
    </w:p>
    <w:p w14:paraId="42554F0B" w14:textId="3E74CBBB" w:rsidR="00C40969" w:rsidRPr="00034D73" w:rsidRDefault="00C40969" w:rsidP="00C40969">
      <w:pPr>
        <w:spacing w:line="276" w:lineRule="auto"/>
        <w:rPr>
          <w:rFonts w:ascii="Arial" w:hAnsi="Arial" w:cs="Arial"/>
          <w:bCs/>
          <w:i/>
          <w:iCs/>
          <w:sz w:val="18"/>
          <w:szCs w:val="18"/>
        </w:rPr>
      </w:pPr>
      <w:r w:rsidRPr="00B56D3F">
        <w:rPr>
          <w:rFonts w:ascii="Arial" w:hAnsi="Arial" w:cs="Arial"/>
          <w:b/>
          <w:i/>
          <w:iCs/>
          <w:sz w:val="18"/>
          <w:szCs w:val="18"/>
        </w:rPr>
        <w:t>Bild 1:</w:t>
      </w:r>
      <w:r w:rsidRPr="00034D73">
        <w:rPr>
          <w:rFonts w:ascii="Arial" w:hAnsi="Arial" w:cs="Arial"/>
          <w:bCs/>
          <w:i/>
          <w:iCs/>
          <w:sz w:val="18"/>
          <w:szCs w:val="18"/>
        </w:rPr>
        <w:t xml:space="preserve"> Das neue blaue Hochbrillanz-Lasersystem von Laserline eröffnet neue Möglichkeiten für die additive Fertigung filigraner und hochdichter Kupferbauteile im Pulverbettverfahren. </w:t>
      </w:r>
      <w:r w:rsidR="00D16C13" w:rsidRPr="00034D73">
        <w:rPr>
          <w:rFonts w:ascii="Arial" w:hAnsi="Arial" w:cs="Arial"/>
          <w:i/>
          <w:iCs/>
          <w:sz w:val="18"/>
          <w:szCs w:val="18"/>
        </w:rPr>
        <w:t>Bildquelle: Laserline</w:t>
      </w:r>
    </w:p>
    <w:p w14:paraId="5FD4DF7C" w14:textId="77777777" w:rsidR="00D16C13" w:rsidRPr="00B56D3F" w:rsidRDefault="00D16C13" w:rsidP="001B7F0A">
      <w:pPr>
        <w:spacing w:line="276" w:lineRule="auto"/>
        <w:rPr>
          <w:rFonts w:ascii="Arial" w:hAnsi="Arial" w:cs="Arial"/>
          <w:bCs/>
        </w:rPr>
      </w:pPr>
    </w:p>
    <w:p w14:paraId="59D917B5" w14:textId="77777777" w:rsidR="00B56D3F" w:rsidRPr="00B56D3F" w:rsidRDefault="00B56D3F" w:rsidP="001B7F0A">
      <w:pPr>
        <w:spacing w:line="276" w:lineRule="auto"/>
        <w:rPr>
          <w:rFonts w:ascii="Arial" w:hAnsi="Arial" w:cs="Arial"/>
          <w:bCs/>
        </w:rPr>
      </w:pPr>
    </w:p>
    <w:p w14:paraId="1D193F17" w14:textId="5A9C40E4" w:rsidR="00F8754F" w:rsidRPr="00034D73" w:rsidRDefault="00F8754F" w:rsidP="001B7F0A">
      <w:pPr>
        <w:spacing w:line="276" w:lineRule="auto"/>
        <w:rPr>
          <w:rFonts w:ascii="Arial" w:hAnsi="Arial" w:cs="Arial"/>
          <w:b/>
        </w:rPr>
      </w:pPr>
      <w:r w:rsidRPr="00034D73">
        <w:rPr>
          <w:rFonts w:ascii="Arial" w:hAnsi="Arial" w:cs="Arial"/>
          <w:b/>
        </w:rPr>
        <w:t>Über Laserline:</w:t>
      </w:r>
    </w:p>
    <w:p w14:paraId="6C961D36" w14:textId="77777777" w:rsidR="00F8754F" w:rsidRPr="00034D73" w:rsidRDefault="00F8754F" w:rsidP="001B7F0A">
      <w:pPr>
        <w:spacing w:line="276" w:lineRule="auto"/>
        <w:rPr>
          <w:rFonts w:ascii="Arial" w:hAnsi="Arial" w:cs="Arial"/>
          <w:sz w:val="22"/>
          <w:szCs w:val="22"/>
        </w:rPr>
      </w:pPr>
    </w:p>
    <w:p w14:paraId="55EB81E0" w14:textId="77777777" w:rsidR="00F8754F" w:rsidRPr="00034D73" w:rsidRDefault="00F8754F" w:rsidP="001B7F0A">
      <w:pPr>
        <w:pStyle w:val="Listenabsatz"/>
        <w:ind w:left="0"/>
        <w:contextualSpacing w:val="0"/>
        <w:rPr>
          <w:sz w:val="20"/>
          <w:szCs w:val="20"/>
        </w:rPr>
      </w:pPr>
      <w:r w:rsidRPr="00034D73">
        <w:rPr>
          <w:sz w:val="20"/>
          <w:szCs w:val="20"/>
        </w:rPr>
        <w:t xml:space="preserve">Die Laserline GmbH mit Sitz in Mülheim-Kärlich bei Koblenz wurde 1997 gegründet. Das Unternehmen ist weltweit führend in der Entwicklung und Herstellung überaus effizienter, modular aufgebauter </w:t>
      </w:r>
      <w:proofErr w:type="spellStart"/>
      <w:r w:rsidRPr="00034D73">
        <w:rPr>
          <w:sz w:val="20"/>
          <w:szCs w:val="20"/>
        </w:rPr>
        <w:t>Diodenlasersysteme</w:t>
      </w:r>
      <w:proofErr w:type="spellEnd"/>
      <w:r w:rsidRPr="00034D73">
        <w:rPr>
          <w:sz w:val="20"/>
          <w:szCs w:val="20"/>
        </w:rPr>
        <w:t xml:space="preserve"> mit blauen und infraroten Wellenlängen. Laserline Hochleistungsdiodenlaser erreichen Ausgangsleistungen bis zu 60 kW und einen elektrischen </w:t>
      </w:r>
      <w:r w:rsidRPr="00034D73">
        <w:rPr>
          <w:sz w:val="20"/>
          <w:szCs w:val="20"/>
        </w:rPr>
        <w:lastRenderedPageBreak/>
        <w:t xml:space="preserve">Wirkungsgrad (WPE) von über 56 Prozent. Auf Basis jahrzehntelanger Erfahrung entwickelt Laserline kundenindividuelle Laserlösungen für industrielle Anwendungen – inklusive hochwertiger Strahlformungsoptiken zur Realisierung variabler </w:t>
      </w:r>
      <w:proofErr w:type="spellStart"/>
      <w:r w:rsidRPr="00034D73">
        <w:rPr>
          <w:sz w:val="20"/>
          <w:szCs w:val="20"/>
        </w:rPr>
        <w:t>Spotgeometrien</w:t>
      </w:r>
      <w:proofErr w:type="spellEnd"/>
      <w:r w:rsidRPr="00034D73">
        <w:rPr>
          <w:sz w:val="20"/>
          <w:szCs w:val="20"/>
        </w:rPr>
        <w:t xml:space="preserve"> – und hat sich international als verlässlicher Partner etabliert. Weltweit sind aktuell mehr als 8.500 Hochleistungsdiodenlaser von Laserline im Einsatz und stellen in unterschiedlichsten Prozessen und Anwendungen ihre Leistungsfähigkeit unter Beweis. Der Lasertechnikspezialist beschäftigt derzeit rund 440 Mitarbeiter und verfügt über internationale Niederlassungen in den USA, Mexiko, Brasilien, Japan, China, Südkorea und Indien. Weitere Infos unter </w:t>
      </w:r>
      <w:hyperlink r:id="rId7" w:history="1">
        <w:r w:rsidRPr="00034D73">
          <w:rPr>
            <w:rStyle w:val="Hyperlink"/>
            <w:color w:val="auto"/>
            <w:sz w:val="20"/>
            <w:szCs w:val="20"/>
          </w:rPr>
          <w:t>www.laserline.com/de-int</w:t>
        </w:r>
      </w:hyperlink>
    </w:p>
    <w:p w14:paraId="61E21C7A" w14:textId="77777777" w:rsidR="00797309" w:rsidRPr="00034D73" w:rsidRDefault="00797309" w:rsidP="001B7F0A">
      <w:pPr>
        <w:pStyle w:val="Listenabsatz"/>
        <w:ind w:left="0"/>
        <w:contextualSpacing w:val="0"/>
        <w:rPr>
          <w:color w:val="000000"/>
          <w:sz w:val="20"/>
          <w:szCs w:val="20"/>
        </w:rPr>
      </w:pPr>
    </w:p>
    <w:tbl>
      <w:tblPr>
        <w:tblW w:w="0" w:type="auto"/>
        <w:tblLook w:val="04A0" w:firstRow="1" w:lastRow="0" w:firstColumn="1" w:lastColumn="0" w:noHBand="0" w:noVBand="1"/>
      </w:tblPr>
      <w:tblGrid>
        <w:gridCol w:w="4545"/>
        <w:gridCol w:w="4527"/>
      </w:tblGrid>
      <w:tr w:rsidR="00797309" w:rsidRPr="001B7F0A" w14:paraId="11A9AF5E" w14:textId="77777777" w:rsidTr="00B56D3F">
        <w:tc>
          <w:tcPr>
            <w:tcW w:w="4545" w:type="dxa"/>
          </w:tcPr>
          <w:p w14:paraId="47309F0E" w14:textId="77777777" w:rsidR="00797309" w:rsidRPr="00034D73" w:rsidRDefault="00797309" w:rsidP="001B7F0A">
            <w:pPr>
              <w:spacing w:line="276" w:lineRule="auto"/>
              <w:rPr>
                <w:rFonts w:ascii="Arial" w:hAnsi="Arial" w:cs="Arial"/>
                <w:b/>
                <w:sz w:val="18"/>
                <w:szCs w:val="18"/>
                <w:u w:val="single"/>
              </w:rPr>
            </w:pPr>
            <w:r w:rsidRPr="00034D73">
              <w:rPr>
                <w:rFonts w:ascii="Arial" w:hAnsi="Arial" w:cs="Arial"/>
                <w:b/>
                <w:sz w:val="18"/>
                <w:szCs w:val="18"/>
                <w:u w:val="single"/>
              </w:rPr>
              <w:t>Kontakt Unternehmen:</w:t>
            </w:r>
          </w:p>
          <w:p w14:paraId="2F52C570" w14:textId="77777777" w:rsidR="00797309" w:rsidRPr="00034D73" w:rsidRDefault="00797309" w:rsidP="001B7F0A">
            <w:pPr>
              <w:spacing w:line="276" w:lineRule="auto"/>
              <w:rPr>
                <w:rFonts w:ascii="Arial" w:hAnsi="Arial" w:cs="Arial"/>
                <w:sz w:val="18"/>
                <w:szCs w:val="18"/>
              </w:rPr>
            </w:pPr>
          </w:p>
          <w:p w14:paraId="2011F6A1" w14:textId="5EA36DBC" w:rsidR="00797309" w:rsidRPr="00034D73" w:rsidRDefault="00797309" w:rsidP="001B7F0A">
            <w:pPr>
              <w:spacing w:line="276" w:lineRule="auto"/>
              <w:rPr>
                <w:rFonts w:ascii="Arial" w:hAnsi="Arial" w:cs="Arial"/>
                <w:b/>
                <w:sz w:val="18"/>
                <w:szCs w:val="18"/>
              </w:rPr>
            </w:pPr>
            <w:r w:rsidRPr="00034D73">
              <w:rPr>
                <w:rFonts w:ascii="Arial" w:hAnsi="Arial" w:cs="Arial"/>
                <w:b/>
                <w:sz w:val="18"/>
                <w:szCs w:val="18"/>
              </w:rPr>
              <w:t>Laserline GmbH</w:t>
            </w:r>
            <w:r w:rsidR="00F33FD4" w:rsidRPr="00034D73">
              <w:rPr>
                <w:rFonts w:ascii="Arial" w:hAnsi="Arial" w:cs="Arial"/>
                <w:b/>
                <w:sz w:val="18"/>
                <w:szCs w:val="18"/>
              </w:rPr>
              <w:br/>
            </w:r>
            <w:r w:rsidRPr="00034D73">
              <w:rPr>
                <w:rFonts w:ascii="Arial" w:hAnsi="Arial" w:cs="Arial"/>
                <w:sz w:val="18"/>
                <w:szCs w:val="18"/>
              </w:rPr>
              <w:t>Stefan Aust</w:t>
            </w:r>
            <w:r w:rsidRPr="00034D73">
              <w:rPr>
                <w:rFonts w:ascii="Arial" w:hAnsi="Arial" w:cs="Arial"/>
                <w:sz w:val="18"/>
                <w:szCs w:val="18"/>
              </w:rPr>
              <w:tab/>
            </w:r>
            <w:r w:rsidR="00F33FD4" w:rsidRPr="00034D73">
              <w:rPr>
                <w:rFonts w:ascii="Arial" w:hAnsi="Arial" w:cs="Arial"/>
                <w:sz w:val="18"/>
                <w:szCs w:val="18"/>
              </w:rPr>
              <w:br/>
            </w:r>
            <w:r w:rsidRPr="00034D73">
              <w:rPr>
                <w:rFonts w:ascii="Arial" w:hAnsi="Arial" w:cs="Arial"/>
                <w:sz w:val="18"/>
                <w:szCs w:val="18"/>
              </w:rPr>
              <w:t>Fraunhofer Straße</w:t>
            </w:r>
            <w:r w:rsidR="00F33FD4" w:rsidRPr="00034D73">
              <w:rPr>
                <w:rFonts w:ascii="Arial" w:hAnsi="Arial" w:cs="Arial"/>
                <w:sz w:val="18"/>
                <w:szCs w:val="18"/>
              </w:rPr>
              <w:br/>
            </w:r>
            <w:r w:rsidRPr="00034D73">
              <w:rPr>
                <w:rFonts w:ascii="Arial" w:hAnsi="Arial" w:cs="Arial"/>
                <w:sz w:val="18"/>
                <w:szCs w:val="18"/>
              </w:rPr>
              <w:t>D-56218 Mülheim-Kärlich</w:t>
            </w:r>
            <w:r w:rsidR="00F33FD4" w:rsidRPr="00034D73">
              <w:rPr>
                <w:rFonts w:ascii="Arial" w:hAnsi="Arial" w:cs="Arial"/>
                <w:sz w:val="18"/>
                <w:szCs w:val="18"/>
              </w:rPr>
              <w:br/>
            </w:r>
            <w:r w:rsidRPr="00034D73">
              <w:rPr>
                <w:rFonts w:ascii="Arial" w:hAnsi="Arial" w:cs="Arial"/>
                <w:sz w:val="18"/>
                <w:szCs w:val="18"/>
              </w:rPr>
              <w:t>Tel. +49 (0) 2630 964-1440</w:t>
            </w:r>
            <w:r w:rsidR="00F33FD4" w:rsidRPr="00034D73">
              <w:rPr>
                <w:rFonts w:ascii="Arial" w:hAnsi="Arial" w:cs="Arial"/>
                <w:sz w:val="18"/>
                <w:szCs w:val="18"/>
              </w:rPr>
              <w:br/>
            </w:r>
            <w:r w:rsidRPr="00034D73">
              <w:rPr>
                <w:rFonts w:ascii="Arial" w:hAnsi="Arial" w:cs="Arial"/>
                <w:sz w:val="18"/>
                <w:szCs w:val="18"/>
                <w:lang w:val="en-US"/>
              </w:rPr>
              <w:t xml:space="preserve">Fax +49 (0) 2630 964-1018 </w:t>
            </w:r>
            <w:r w:rsidR="00F33FD4" w:rsidRPr="00034D73">
              <w:rPr>
                <w:rFonts w:ascii="Arial" w:hAnsi="Arial" w:cs="Arial"/>
                <w:sz w:val="18"/>
                <w:szCs w:val="18"/>
                <w:lang w:val="en-US"/>
              </w:rPr>
              <w:br/>
            </w:r>
            <w:hyperlink r:id="rId8" w:history="1">
              <w:r w:rsidR="00F33FD4" w:rsidRPr="00034D73">
                <w:rPr>
                  <w:rStyle w:val="Hyperlink"/>
                  <w:rFonts w:ascii="Arial" w:hAnsi="Arial" w:cs="Arial"/>
                  <w:sz w:val="18"/>
                  <w:szCs w:val="18"/>
                  <w:lang w:val="en-US"/>
                </w:rPr>
                <w:t>Stefan.Aust@laserline.com</w:t>
              </w:r>
            </w:hyperlink>
            <w:r w:rsidR="00F33FD4" w:rsidRPr="00034D73">
              <w:rPr>
                <w:rFonts w:ascii="Arial" w:hAnsi="Arial" w:cs="Arial"/>
                <w:sz w:val="18"/>
                <w:szCs w:val="18"/>
                <w:lang w:val="en-US"/>
              </w:rPr>
              <w:br/>
            </w:r>
            <w:r w:rsidRPr="00034D73">
              <w:rPr>
                <w:rFonts w:ascii="Arial" w:hAnsi="Arial" w:cs="Arial"/>
                <w:sz w:val="18"/>
                <w:szCs w:val="18"/>
                <w:lang w:val="en-US"/>
              </w:rPr>
              <w:t>www.laserline.com</w:t>
            </w:r>
          </w:p>
        </w:tc>
        <w:tc>
          <w:tcPr>
            <w:tcW w:w="4527" w:type="dxa"/>
          </w:tcPr>
          <w:p w14:paraId="6C2F37CE" w14:textId="77777777" w:rsidR="00797309" w:rsidRPr="00034D73" w:rsidRDefault="00797309" w:rsidP="001B7F0A">
            <w:pPr>
              <w:spacing w:line="276" w:lineRule="auto"/>
              <w:rPr>
                <w:rFonts w:ascii="Arial" w:hAnsi="Arial" w:cs="Arial"/>
                <w:b/>
                <w:sz w:val="18"/>
                <w:szCs w:val="18"/>
                <w:u w:val="single"/>
              </w:rPr>
            </w:pPr>
            <w:r w:rsidRPr="00034D73">
              <w:rPr>
                <w:rFonts w:ascii="Arial" w:hAnsi="Arial" w:cs="Arial"/>
                <w:b/>
                <w:sz w:val="18"/>
                <w:szCs w:val="18"/>
                <w:u w:val="single"/>
              </w:rPr>
              <w:t>Kontakt Agentur:</w:t>
            </w:r>
          </w:p>
          <w:p w14:paraId="6A7CD850" w14:textId="77777777" w:rsidR="00797309" w:rsidRPr="00034D73" w:rsidRDefault="00797309" w:rsidP="001B7F0A">
            <w:pPr>
              <w:spacing w:line="276" w:lineRule="auto"/>
              <w:rPr>
                <w:rFonts w:ascii="Arial" w:hAnsi="Arial" w:cs="Arial"/>
                <w:sz w:val="18"/>
                <w:szCs w:val="18"/>
              </w:rPr>
            </w:pPr>
          </w:p>
          <w:p w14:paraId="33812FAC" w14:textId="438F571F" w:rsidR="00797309" w:rsidRPr="001B7F0A" w:rsidRDefault="00F33FD4" w:rsidP="001B7F0A">
            <w:pPr>
              <w:spacing w:line="276" w:lineRule="auto"/>
              <w:rPr>
                <w:rFonts w:ascii="Arial" w:hAnsi="Arial" w:cs="Arial"/>
                <w:b/>
                <w:sz w:val="18"/>
                <w:szCs w:val="18"/>
              </w:rPr>
            </w:pPr>
            <w:proofErr w:type="spellStart"/>
            <w:proofErr w:type="gramStart"/>
            <w:r w:rsidRPr="00034D73">
              <w:rPr>
                <w:rFonts w:ascii="Arial" w:hAnsi="Arial" w:cs="Arial"/>
                <w:b/>
                <w:sz w:val="18"/>
                <w:szCs w:val="18"/>
              </w:rPr>
              <w:t>r</w:t>
            </w:r>
            <w:r w:rsidR="00797309" w:rsidRPr="00034D73">
              <w:rPr>
                <w:rFonts w:ascii="Arial" w:hAnsi="Arial" w:cs="Arial"/>
                <w:b/>
                <w:sz w:val="18"/>
                <w:szCs w:val="18"/>
              </w:rPr>
              <w:t>iba:</w:t>
            </w:r>
            <w:r w:rsidRPr="00034D73">
              <w:rPr>
                <w:rFonts w:ascii="Arial" w:hAnsi="Arial" w:cs="Arial"/>
                <w:b/>
                <w:sz w:val="18"/>
                <w:szCs w:val="18"/>
              </w:rPr>
              <w:t>b</w:t>
            </w:r>
            <w:r w:rsidR="00797309" w:rsidRPr="00034D73">
              <w:rPr>
                <w:rFonts w:ascii="Arial" w:hAnsi="Arial" w:cs="Arial"/>
                <w:b/>
                <w:sz w:val="18"/>
                <w:szCs w:val="18"/>
              </w:rPr>
              <w:t>usiness</w:t>
            </w:r>
            <w:r w:rsidRPr="00034D73">
              <w:rPr>
                <w:rFonts w:ascii="Arial" w:hAnsi="Arial" w:cs="Arial"/>
                <w:b/>
                <w:sz w:val="18"/>
                <w:szCs w:val="18"/>
              </w:rPr>
              <w:t>t</w:t>
            </w:r>
            <w:r w:rsidR="00797309" w:rsidRPr="00034D73">
              <w:rPr>
                <w:rFonts w:ascii="Arial" w:hAnsi="Arial" w:cs="Arial"/>
                <w:b/>
                <w:sz w:val="18"/>
                <w:szCs w:val="18"/>
              </w:rPr>
              <w:t>alk</w:t>
            </w:r>
            <w:proofErr w:type="spellEnd"/>
            <w:proofErr w:type="gramEnd"/>
            <w:r w:rsidRPr="00034D73">
              <w:rPr>
                <w:rFonts w:ascii="Arial" w:hAnsi="Arial" w:cs="Arial"/>
                <w:b/>
                <w:sz w:val="18"/>
                <w:szCs w:val="18"/>
              </w:rPr>
              <w:br/>
            </w:r>
            <w:r w:rsidR="00797309" w:rsidRPr="00034D73">
              <w:rPr>
                <w:rFonts w:ascii="Arial" w:hAnsi="Arial" w:cs="Arial"/>
                <w:sz w:val="18"/>
                <w:szCs w:val="18"/>
              </w:rPr>
              <w:t>Michael Beyrau</w:t>
            </w:r>
            <w:r w:rsidRPr="00034D73">
              <w:rPr>
                <w:rFonts w:ascii="Arial" w:hAnsi="Arial" w:cs="Arial"/>
                <w:sz w:val="18"/>
                <w:szCs w:val="18"/>
              </w:rPr>
              <w:br/>
            </w:r>
            <w:r w:rsidR="00797309" w:rsidRPr="00034D73">
              <w:rPr>
                <w:rFonts w:ascii="Arial" w:hAnsi="Arial" w:cs="Arial"/>
                <w:sz w:val="18"/>
                <w:szCs w:val="18"/>
              </w:rPr>
              <w:t>Klostergut Besselich</w:t>
            </w:r>
            <w:r w:rsidRPr="00034D73">
              <w:rPr>
                <w:rFonts w:ascii="Arial" w:hAnsi="Arial" w:cs="Arial"/>
                <w:sz w:val="18"/>
                <w:szCs w:val="18"/>
              </w:rPr>
              <w:br/>
            </w:r>
            <w:r w:rsidR="00797309" w:rsidRPr="00034D73">
              <w:rPr>
                <w:rFonts w:ascii="Arial" w:hAnsi="Arial" w:cs="Arial"/>
                <w:sz w:val="18"/>
                <w:szCs w:val="18"/>
              </w:rPr>
              <w:t>D-56182 Urbar/Koblenz</w:t>
            </w:r>
            <w:r w:rsidRPr="00034D73">
              <w:rPr>
                <w:rFonts w:ascii="Arial" w:hAnsi="Arial" w:cs="Arial"/>
                <w:sz w:val="18"/>
                <w:szCs w:val="18"/>
              </w:rPr>
              <w:br/>
            </w:r>
            <w:r w:rsidR="00797309" w:rsidRPr="00034D73">
              <w:rPr>
                <w:rFonts w:ascii="Arial" w:hAnsi="Arial" w:cs="Arial"/>
                <w:sz w:val="18"/>
                <w:szCs w:val="18"/>
              </w:rPr>
              <w:t>Tel. +49 (0)261-963 757-27</w:t>
            </w:r>
            <w:r w:rsidR="00797309" w:rsidRPr="00034D73">
              <w:rPr>
                <w:rFonts w:ascii="Arial" w:hAnsi="Arial" w:cs="Arial"/>
                <w:sz w:val="18"/>
                <w:szCs w:val="18"/>
              </w:rPr>
              <w:br/>
            </w:r>
            <w:r w:rsidR="00797309" w:rsidRPr="00034D73">
              <w:rPr>
                <w:rFonts w:ascii="Arial" w:hAnsi="Arial" w:cs="Arial"/>
                <w:sz w:val="18"/>
                <w:szCs w:val="18"/>
                <w:lang w:val="it-IT"/>
              </w:rPr>
              <w:t>Fax +49 (0)261-963 757-11</w:t>
            </w:r>
            <w:r w:rsidRPr="00034D73">
              <w:rPr>
                <w:rFonts w:ascii="Arial" w:hAnsi="Arial" w:cs="Arial"/>
                <w:sz w:val="18"/>
                <w:szCs w:val="18"/>
                <w:lang w:val="it-IT"/>
              </w:rPr>
              <w:br/>
            </w:r>
            <w:hyperlink r:id="rId9" w:history="1">
              <w:r w:rsidRPr="00034D73">
                <w:rPr>
                  <w:rStyle w:val="Hyperlink"/>
                  <w:rFonts w:ascii="Arial" w:hAnsi="Arial" w:cs="Arial"/>
                  <w:sz w:val="18"/>
                  <w:szCs w:val="18"/>
                  <w:lang w:val="it-IT"/>
                </w:rPr>
                <w:t>mbeyrau@riba.eu</w:t>
              </w:r>
            </w:hyperlink>
            <w:r w:rsidRPr="00034D73">
              <w:rPr>
                <w:rFonts w:ascii="Arial" w:hAnsi="Arial" w:cs="Arial"/>
                <w:sz w:val="18"/>
                <w:szCs w:val="18"/>
                <w:lang w:val="it-IT"/>
              </w:rPr>
              <w:br/>
            </w:r>
            <w:r w:rsidR="00797309" w:rsidRPr="00034D73">
              <w:rPr>
                <w:rFonts w:ascii="Arial" w:hAnsi="Arial" w:cs="Arial"/>
                <w:sz w:val="18"/>
                <w:szCs w:val="18"/>
                <w:lang w:val="en-US"/>
              </w:rPr>
              <w:t>www.riba.eu</w:t>
            </w:r>
          </w:p>
          <w:p w14:paraId="7E0E9CFE" w14:textId="77777777" w:rsidR="00797309" w:rsidRPr="001B7F0A" w:rsidRDefault="00797309" w:rsidP="001B7F0A">
            <w:pPr>
              <w:spacing w:line="276" w:lineRule="auto"/>
              <w:rPr>
                <w:rFonts w:ascii="Arial" w:hAnsi="Arial" w:cs="Arial"/>
                <w:color w:val="000000"/>
                <w:sz w:val="22"/>
                <w:szCs w:val="22"/>
                <w:lang w:val="en-US"/>
              </w:rPr>
            </w:pPr>
          </w:p>
        </w:tc>
      </w:tr>
    </w:tbl>
    <w:p w14:paraId="5FF78BB4" w14:textId="77777777" w:rsidR="008E321A" w:rsidRPr="001B7F0A" w:rsidRDefault="008E321A" w:rsidP="00B56D3F">
      <w:pPr>
        <w:spacing w:line="276" w:lineRule="auto"/>
        <w:rPr>
          <w:rFonts w:ascii="Arial" w:hAnsi="Arial" w:cs="Arial"/>
        </w:rPr>
      </w:pPr>
    </w:p>
    <w:sectPr w:rsidR="008E321A" w:rsidRPr="001B7F0A">
      <w:headerReference w:type="even" r:id="rId10"/>
      <w:headerReference w:type="default" r:id="rId11"/>
      <w:headerReference w:type="first" r:id="rId12"/>
      <w:pgSz w:w="11906" w:h="16838"/>
      <w:pgMar w:top="1078" w:right="1417" w:bottom="71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90DD8" w14:textId="77777777" w:rsidR="00FE0598" w:rsidRDefault="00FE0598">
      <w:r>
        <w:separator/>
      </w:r>
    </w:p>
  </w:endnote>
  <w:endnote w:type="continuationSeparator" w:id="0">
    <w:p w14:paraId="23398768" w14:textId="77777777" w:rsidR="00FE0598" w:rsidRDefault="00FE0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21C5E" w14:textId="77777777" w:rsidR="00FE0598" w:rsidRDefault="00FE0598">
      <w:r>
        <w:separator/>
      </w:r>
    </w:p>
  </w:footnote>
  <w:footnote w:type="continuationSeparator" w:id="0">
    <w:p w14:paraId="74BF75D5" w14:textId="77777777" w:rsidR="00FE0598" w:rsidRDefault="00FE0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E4D8" w14:textId="091686DF" w:rsidR="001B4874" w:rsidRDefault="00034D73">
    <w:pPr>
      <w:pStyle w:val="Kopfzeile"/>
    </w:pPr>
    <w:r>
      <w:rPr>
        <w:noProof/>
      </w:rPr>
      <mc:AlternateContent>
        <mc:Choice Requires="wps">
          <w:drawing>
            <wp:anchor distT="0" distB="0" distL="0" distR="0" simplePos="0" relativeHeight="251659264" behindDoc="0" locked="0" layoutInCell="1" allowOverlap="1" wp14:anchorId="4040E18B" wp14:editId="62DB2781">
              <wp:simplePos x="635" y="635"/>
              <wp:positionH relativeFrom="page">
                <wp:align>right</wp:align>
              </wp:positionH>
              <wp:positionV relativeFrom="page">
                <wp:align>top</wp:align>
              </wp:positionV>
              <wp:extent cx="1527810" cy="345440"/>
              <wp:effectExtent l="0" t="0" r="0" b="16510"/>
              <wp:wrapNone/>
              <wp:docPr id="2120924656" name="Textfeld 5" descr="--- öffentlich /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27810" cy="345440"/>
                      </a:xfrm>
                      <a:prstGeom prst="rect">
                        <a:avLst/>
                      </a:prstGeom>
                      <a:noFill/>
                      <a:ln>
                        <a:noFill/>
                      </a:ln>
                    </wps:spPr>
                    <wps:txbx>
                      <w:txbxContent>
                        <w:p w14:paraId="2D3A9F4C" w14:textId="3CFDEB05" w:rsidR="00034D73" w:rsidRPr="00034D73" w:rsidRDefault="00034D73" w:rsidP="00034D73">
                          <w:pPr>
                            <w:rPr>
                              <w:rFonts w:ascii="Aptos" w:eastAsia="Aptos" w:hAnsi="Aptos" w:cs="Aptos"/>
                              <w:noProof/>
                              <w:color w:val="000000"/>
                              <w:szCs w:val="20"/>
                            </w:rPr>
                          </w:pPr>
                          <w:r w:rsidRPr="00034D73">
                            <w:rPr>
                              <w:rFonts w:ascii="Aptos" w:eastAsia="Aptos" w:hAnsi="Aptos" w:cs="Aptos"/>
                              <w:noProof/>
                              <w:color w:val="000000"/>
                              <w:szCs w:val="20"/>
                            </w:rPr>
                            <w:t>--- öffentlich / 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040E18B" id="_x0000_t202" coordsize="21600,21600" o:spt="202" path="m,l,21600r21600,l21600,xe">
              <v:stroke joinstyle="miter"/>
              <v:path gradientshapeok="t" o:connecttype="rect"/>
            </v:shapetype>
            <v:shape id="Textfeld 5" o:spid="_x0000_s1026" type="#_x0000_t202" alt="--- öffentlich / public ---" style="position:absolute;margin-left:69.1pt;margin-top:0;width:120.3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" filled="f" stroked="f">
              <v:textbox style="mso-fit-shape-to-text:t" inset="0,15pt,20pt,0">
                <w:txbxContent>
                  <w:p w14:paraId="2D3A9F4C" w14:textId="3CFDEB05" w:rsidR="00034D73" w:rsidRPr="00034D73" w:rsidRDefault="00034D73" w:rsidP="00034D73">
                    <w:pPr>
                      <w:rPr>
                        <w:rFonts w:ascii="Aptos" w:eastAsia="Aptos" w:hAnsi="Aptos" w:cs="Aptos"/>
                        <w:noProof/>
                        <w:color w:val="000000"/>
                        <w:szCs w:val="20"/>
                      </w:rPr>
                    </w:pPr>
                    <w:r w:rsidRPr="00034D73">
                      <w:rPr>
                        <w:rFonts w:ascii="Aptos" w:eastAsia="Aptos" w:hAnsi="Aptos" w:cs="Aptos"/>
                        <w:noProof/>
                        <w:color w:val="000000"/>
                        <w:szCs w:val="20"/>
                      </w:rPr>
                      <w:t>--- öffentlich / public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2A62" w14:textId="3FC29D7A" w:rsidR="00010EDA" w:rsidRDefault="00034D73">
    <w:pPr>
      <w:pStyle w:val="Kopfzeile"/>
      <w:jc w:val="right"/>
    </w:pPr>
    <w:r>
      <w:rPr>
        <w:noProof/>
      </w:rPr>
      <mc:AlternateContent>
        <mc:Choice Requires="wps">
          <w:drawing>
            <wp:anchor distT="0" distB="0" distL="0" distR="0" simplePos="0" relativeHeight="251660288" behindDoc="0" locked="0" layoutInCell="1" allowOverlap="1" wp14:anchorId="28202504" wp14:editId="38A400DE">
              <wp:simplePos x="635" y="635"/>
              <wp:positionH relativeFrom="page">
                <wp:align>right</wp:align>
              </wp:positionH>
              <wp:positionV relativeFrom="page">
                <wp:align>top</wp:align>
              </wp:positionV>
              <wp:extent cx="1527810" cy="345440"/>
              <wp:effectExtent l="0" t="0" r="0" b="16510"/>
              <wp:wrapNone/>
              <wp:docPr id="350822150" name="Textfeld 6" descr="--- öffentlich /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27810" cy="345440"/>
                      </a:xfrm>
                      <a:prstGeom prst="rect">
                        <a:avLst/>
                      </a:prstGeom>
                      <a:noFill/>
                      <a:ln>
                        <a:noFill/>
                      </a:ln>
                    </wps:spPr>
                    <wps:txbx>
                      <w:txbxContent>
                        <w:p w14:paraId="44FCCA08" w14:textId="30DF6ADA" w:rsidR="00034D73" w:rsidRPr="00034D73" w:rsidRDefault="00034D73" w:rsidP="00034D73">
                          <w:pPr>
                            <w:rPr>
                              <w:rFonts w:ascii="Aptos" w:eastAsia="Aptos" w:hAnsi="Aptos" w:cs="Aptos"/>
                              <w:noProof/>
                              <w:color w:val="000000"/>
                              <w:szCs w:val="20"/>
                            </w:rPr>
                          </w:pPr>
                          <w:r w:rsidRPr="00034D73">
                            <w:rPr>
                              <w:rFonts w:ascii="Aptos" w:eastAsia="Aptos" w:hAnsi="Aptos" w:cs="Aptos"/>
                              <w:noProof/>
                              <w:color w:val="000000"/>
                              <w:szCs w:val="20"/>
                            </w:rPr>
                            <w:t>--- öffentlich / 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8202504" id="_x0000_t202" coordsize="21600,21600" o:spt="202" path="m,l,21600r21600,l21600,xe">
              <v:stroke joinstyle="miter"/>
              <v:path gradientshapeok="t" o:connecttype="rect"/>
            </v:shapetype>
            <v:shape id="Textfeld 6" o:spid="_x0000_s1027" type="#_x0000_t202" alt="--- öffentlich / public ---" style="position:absolute;left:0;text-align:left;margin-left:69.1pt;margin-top:0;width:120.3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" filled="f" stroked="f">
              <v:textbox style="mso-fit-shape-to-text:t" inset="0,15pt,20pt,0">
                <w:txbxContent>
                  <w:p w14:paraId="44FCCA08" w14:textId="30DF6ADA" w:rsidR="00034D73" w:rsidRPr="00034D73" w:rsidRDefault="00034D73" w:rsidP="00034D73">
                    <w:pPr>
                      <w:rPr>
                        <w:rFonts w:ascii="Aptos" w:eastAsia="Aptos" w:hAnsi="Aptos" w:cs="Aptos"/>
                        <w:noProof/>
                        <w:color w:val="000000"/>
                        <w:szCs w:val="20"/>
                      </w:rPr>
                    </w:pPr>
                    <w:r w:rsidRPr="00034D73">
                      <w:rPr>
                        <w:rFonts w:ascii="Aptos" w:eastAsia="Aptos" w:hAnsi="Aptos" w:cs="Aptos"/>
                        <w:noProof/>
                        <w:color w:val="000000"/>
                        <w:szCs w:val="20"/>
                      </w:rPr>
                      <w:t>--- öffentlich / public ---</w:t>
                    </w:r>
                  </w:p>
                </w:txbxContent>
              </v:textbox>
              <w10:wrap anchorx="page" anchory="page"/>
            </v:shape>
          </w:pict>
        </mc:Fallback>
      </mc:AlternateContent>
    </w:r>
    <w:r w:rsidR="00797309">
      <w:rPr>
        <w:noProof/>
      </w:rPr>
      <w:drawing>
        <wp:inline distT="0" distB="0" distL="0" distR="0" wp14:anchorId="1757FBA2" wp14:editId="255D3B50">
          <wp:extent cx="1800225" cy="523875"/>
          <wp:effectExtent l="0" t="0" r="0" b="0"/>
          <wp:docPr id="1" name="Bild 1">
            <a:extLst xmlns:a="http://schemas.openxmlformats.org/drawingml/2006/main">
              <a:ext uri="{FF2B5EF4-FFF2-40B4-BE49-F238E27FC236}">
                <a16:creationId xmlns:a16="http://schemas.microsoft.com/office/drawing/2014/main" id="{683FC30B-5895-48FA-BA54-9D568D3EB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23875"/>
                  </a:xfrm>
                  <a:prstGeom prst="rect">
                    <a:avLst/>
                  </a:prstGeom>
                  <a:noFill/>
                  <a:ln>
                    <a:noFill/>
                  </a:ln>
                </pic:spPr>
              </pic:pic>
            </a:graphicData>
          </a:graphic>
        </wp:inline>
      </w:drawing>
    </w:r>
  </w:p>
  <w:p w14:paraId="078CA874" w14:textId="77777777" w:rsidR="00010EDA" w:rsidRDefault="00010EDA">
    <w:pPr>
      <w:pStyle w:val="Kopfzeile"/>
      <w:jc w:val="right"/>
    </w:pPr>
  </w:p>
  <w:p w14:paraId="3A271C1E" w14:textId="77777777" w:rsidR="00010EDA" w:rsidRDefault="00010EDA">
    <w:pPr>
      <w:pStyle w:val="Kopfzeile"/>
      <w:jc w:val="right"/>
    </w:pPr>
  </w:p>
  <w:p w14:paraId="096E8AA9" w14:textId="77777777" w:rsidR="00010EDA" w:rsidRDefault="00010EDA">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CFEB" w14:textId="2A483A11" w:rsidR="001B4874" w:rsidRDefault="00034D73">
    <w:pPr>
      <w:pStyle w:val="Kopfzeile"/>
    </w:pPr>
    <w:r>
      <w:rPr>
        <w:noProof/>
      </w:rPr>
      <mc:AlternateContent>
        <mc:Choice Requires="wps">
          <w:drawing>
            <wp:anchor distT="0" distB="0" distL="0" distR="0" simplePos="0" relativeHeight="251658240" behindDoc="0" locked="0" layoutInCell="1" allowOverlap="1" wp14:anchorId="2FE8667C" wp14:editId="34C8BAA9">
              <wp:simplePos x="635" y="635"/>
              <wp:positionH relativeFrom="page">
                <wp:align>right</wp:align>
              </wp:positionH>
              <wp:positionV relativeFrom="page">
                <wp:align>top</wp:align>
              </wp:positionV>
              <wp:extent cx="1527810" cy="345440"/>
              <wp:effectExtent l="0" t="0" r="0" b="16510"/>
              <wp:wrapNone/>
              <wp:docPr id="963041178" name="Textfeld 4" descr="--- öffentlich /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27810" cy="345440"/>
                      </a:xfrm>
                      <a:prstGeom prst="rect">
                        <a:avLst/>
                      </a:prstGeom>
                      <a:noFill/>
                      <a:ln>
                        <a:noFill/>
                      </a:ln>
                    </wps:spPr>
                    <wps:txbx>
                      <w:txbxContent>
                        <w:p w14:paraId="6694F199" w14:textId="7B05643B" w:rsidR="00034D73" w:rsidRPr="00034D73" w:rsidRDefault="00034D73" w:rsidP="00034D73">
                          <w:pPr>
                            <w:rPr>
                              <w:rFonts w:ascii="Aptos" w:eastAsia="Aptos" w:hAnsi="Aptos" w:cs="Aptos"/>
                              <w:noProof/>
                              <w:color w:val="000000"/>
                              <w:szCs w:val="20"/>
                            </w:rPr>
                          </w:pPr>
                          <w:r w:rsidRPr="00034D73">
                            <w:rPr>
                              <w:rFonts w:ascii="Aptos" w:eastAsia="Aptos" w:hAnsi="Aptos" w:cs="Aptos"/>
                              <w:noProof/>
                              <w:color w:val="000000"/>
                              <w:szCs w:val="20"/>
                            </w:rPr>
                            <w:t>--- öffentlich / public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E8667C" id="_x0000_t202" coordsize="21600,21600" o:spt="202" path="m,l,21600r21600,l21600,xe">
              <v:stroke joinstyle="miter"/>
              <v:path gradientshapeok="t" o:connecttype="rect"/>
            </v:shapetype>
            <v:shape id="Textfeld 4" o:spid="_x0000_s1028" type="#_x0000_t202" alt="--- öffentlich / public ---" style="position:absolute;margin-left:69.1pt;margin-top:0;width:120.3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" filled="f" stroked="f">
              <v:textbox style="mso-fit-shape-to-text:t" inset="0,15pt,20pt,0">
                <w:txbxContent>
                  <w:p w14:paraId="6694F199" w14:textId="7B05643B" w:rsidR="00034D73" w:rsidRPr="00034D73" w:rsidRDefault="00034D73" w:rsidP="00034D73">
                    <w:pPr>
                      <w:rPr>
                        <w:rFonts w:ascii="Aptos" w:eastAsia="Aptos" w:hAnsi="Aptos" w:cs="Aptos"/>
                        <w:noProof/>
                        <w:color w:val="000000"/>
                        <w:szCs w:val="20"/>
                      </w:rPr>
                    </w:pPr>
                    <w:r w:rsidRPr="00034D73">
                      <w:rPr>
                        <w:rFonts w:ascii="Aptos" w:eastAsia="Aptos" w:hAnsi="Aptos" w:cs="Aptos"/>
                        <w:noProof/>
                        <w:color w:val="000000"/>
                        <w:szCs w:val="20"/>
                      </w:rPr>
                      <w:t>--- öffentlich / public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09"/>
    <w:rsid w:val="00005F2F"/>
    <w:rsid w:val="00010EDA"/>
    <w:rsid w:val="0003085F"/>
    <w:rsid w:val="00034D73"/>
    <w:rsid w:val="0005226F"/>
    <w:rsid w:val="00066E7D"/>
    <w:rsid w:val="00077F7B"/>
    <w:rsid w:val="000C65E6"/>
    <w:rsid w:val="000D08E7"/>
    <w:rsid w:val="000D14C3"/>
    <w:rsid w:val="000E41F3"/>
    <w:rsid w:val="000E4F47"/>
    <w:rsid w:val="000E7600"/>
    <w:rsid w:val="000F36F0"/>
    <w:rsid w:val="00105452"/>
    <w:rsid w:val="001221E5"/>
    <w:rsid w:val="0012709B"/>
    <w:rsid w:val="00132FC9"/>
    <w:rsid w:val="00155050"/>
    <w:rsid w:val="001638FD"/>
    <w:rsid w:val="0018156F"/>
    <w:rsid w:val="00181CB9"/>
    <w:rsid w:val="00186C80"/>
    <w:rsid w:val="001A4243"/>
    <w:rsid w:val="001B4874"/>
    <w:rsid w:val="001B7F0A"/>
    <w:rsid w:val="001C2E18"/>
    <w:rsid w:val="001C3CAE"/>
    <w:rsid w:val="002122DE"/>
    <w:rsid w:val="00221B88"/>
    <w:rsid w:val="00234A14"/>
    <w:rsid w:val="00237451"/>
    <w:rsid w:val="00296749"/>
    <w:rsid w:val="002A31D2"/>
    <w:rsid w:val="002A4E8F"/>
    <w:rsid w:val="002B37FB"/>
    <w:rsid w:val="002B65D0"/>
    <w:rsid w:val="002C5650"/>
    <w:rsid w:val="002D123D"/>
    <w:rsid w:val="002F071F"/>
    <w:rsid w:val="00307340"/>
    <w:rsid w:val="0031154E"/>
    <w:rsid w:val="00334A7E"/>
    <w:rsid w:val="00336AEA"/>
    <w:rsid w:val="003411E7"/>
    <w:rsid w:val="00351486"/>
    <w:rsid w:val="00374D7A"/>
    <w:rsid w:val="00384805"/>
    <w:rsid w:val="003932E8"/>
    <w:rsid w:val="00395CA5"/>
    <w:rsid w:val="003B2F8A"/>
    <w:rsid w:val="003E63BF"/>
    <w:rsid w:val="003E6910"/>
    <w:rsid w:val="003E7DA0"/>
    <w:rsid w:val="003F200A"/>
    <w:rsid w:val="00406FF1"/>
    <w:rsid w:val="004256FE"/>
    <w:rsid w:val="00426F36"/>
    <w:rsid w:val="00427594"/>
    <w:rsid w:val="00457B09"/>
    <w:rsid w:val="0047257B"/>
    <w:rsid w:val="004933F0"/>
    <w:rsid w:val="005064B2"/>
    <w:rsid w:val="0051506E"/>
    <w:rsid w:val="0053433D"/>
    <w:rsid w:val="005435BB"/>
    <w:rsid w:val="00552D72"/>
    <w:rsid w:val="005625EA"/>
    <w:rsid w:val="00564E55"/>
    <w:rsid w:val="00577163"/>
    <w:rsid w:val="005D4F12"/>
    <w:rsid w:val="005D577C"/>
    <w:rsid w:val="005F26E7"/>
    <w:rsid w:val="00606FC9"/>
    <w:rsid w:val="0061016A"/>
    <w:rsid w:val="00632164"/>
    <w:rsid w:val="00637A31"/>
    <w:rsid w:val="00647088"/>
    <w:rsid w:val="00662345"/>
    <w:rsid w:val="006625EB"/>
    <w:rsid w:val="006759CC"/>
    <w:rsid w:val="00687EA0"/>
    <w:rsid w:val="00694CF6"/>
    <w:rsid w:val="006D2660"/>
    <w:rsid w:val="006E1B48"/>
    <w:rsid w:val="006F0928"/>
    <w:rsid w:val="006F2EAD"/>
    <w:rsid w:val="00701080"/>
    <w:rsid w:val="00722E53"/>
    <w:rsid w:val="007241C1"/>
    <w:rsid w:val="007329E8"/>
    <w:rsid w:val="00744C01"/>
    <w:rsid w:val="00746464"/>
    <w:rsid w:val="007660A4"/>
    <w:rsid w:val="0077176C"/>
    <w:rsid w:val="00782D6F"/>
    <w:rsid w:val="0078640B"/>
    <w:rsid w:val="00797309"/>
    <w:rsid w:val="0079731F"/>
    <w:rsid w:val="007A5AD3"/>
    <w:rsid w:val="007C3DB0"/>
    <w:rsid w:val="007F0C92"/>
    <w:rsid w:val="00824ABF"/>
    <w:rsid w:val="00827FF2"/>
    <w:rsid w:val="00854465"/>
    <w:rsid w:val="0085641F"/>
    <w:rsid w:val="00860078"/>
    <w:rsid w:val="008672E5"/>
    <w:rsid w:val="00870A78"/>
    <w:rsid w:val="0089377D"/>
    <w:rsid w:val="008A783C"/>
    <w:rsid w:val="008B2A04"/>
    <w:rsid w:val="008C692C"/>
    <w:rsid w:val="008C7BB4"/>
    <w:rsid w:val="008D16A7"/>
    <w:rsid w:val="008E2C7D"/>
    <w:rsid w:val="008E321A"/>
    <w:rsid w:val="008F085A"/>
    <w:rsid w:val="009564EC"/>
    <w:rsid w:val="00962E53"/>
    <w:rsid w:val="00964507"/>
    <w:rsid w:val="00985E47"/>
    <w:rsid w:val="009A23A2"/>
    <w:rsid w:val="009A599F"/>
    <w:rsid w:val="009E6C39"/>
    <w:rsid w:val="00A23C9C"/>
    <w:rsid w:val="00A306B7"/>
    <w:rsid w:val="00A3465B"/>
    <w:rsid w:val="00A36356"/>
    <w:rsid w:val="00A51E49"/>
    <w:rsid w:val="00A76F2B"/>
    <w:rsid w:val="00A90A21"/>
    <w:rsid w:val="00AA5C2F"/>
    <w:rsid w:val="00AB2489"/>
    <w:rsid w:val="00AB5292"/>
    <w:rsid w:val="00AC2D4C"/>
    <w:rsid w:val="00AC7EE6"/>
    <w:rsid w:val="00AD04A4"/>
    <w:rsid w:val="00AD3366"/>
    <w:rsid w:val="00AE5DEF"/>
    <w:rsid w:val="00B04D14"/>
    <w:rsid w:val="00B121D5"/>
    <w:rsid w:val="00B157CA"/>
    <w:rsid w:val="00B23BCA"/>
    <w:rsid w:val="00B4463E"/>
    <w:rsid w:val="00B456A3"/>
    <w:rsid w:val="00B55887"/>
    <w:rsid w:val="00B56D3F"/>
    <w:rsid w:val="00B5795C"/>
    <w:rsid w:val="00B76100"/>
    <w:rsid w:val="00B77C16"/>
    <w:rsid w:val="00B90695"/>
    <w:rsid w:val="00B96D8C"/>
    <w:rsid w:val="00BA775C"/>
    <w:rsid w:val="00BA7EBE"/>
    <w:rsid w:val="00BB5D11"/>
    <w:rsid w:val="00BF04E2"/>
    <w:rsid w:val="00BF40DC"/>
    <w:rsid w:val="00C12DA7"/>
    <w:rsid w:val="00C13E15"/>
    <w:rsid w:val="00C248B3"/>
    <w:rsid w:val="00C35EF0"/>
    <w:rsid w:val="00C40969"/>
    <w:rsid w:val="00C419EF"/>
    <w:rsid w:val="00C457B4"/>
    <w:rsid w:val="00C50C8C"/>
    <w:rsid w:val="00C66DFD"/>
    <w:rsid w:val="00C74C27"/>
    <w:rsid w:val="00C757D7"/>
    <w:rsid w:val="00C81E9E"/>
    <w:rsid w:val="00C95A37"/>
    <w:rsid w:val="00CB7FD4"/>
    <w:rsid w:val="00CC00BF"/>
    <w:rsid w:val="00CC39EE"/>
    <w:rsid w:val="00CD5AF5"/>
    <w:rsid w:val="00CF29ED"/>
    <w:rsid w:val="00D13DAF"/>
    <w:rsid w:val="00D16C13"/>
    <w:rsid w:val="00D42B02"/>
    <w:rsid w:val="00D43C36"/>
    <w:rsid w:val="00D514E5"/>
    <w:rsid w:val="00D536C7"/>
    <w:rsid w:val="00D7083C"/>
    <w:rsid w:val="00D828E2"/>
    <w:rsid w:val="00D900D7"/>
    <w:rsid w:val="00DA41D0"/>
    <w:rsid w:val="00DC527A"/>
    <w:rsid w:val="00E20202"/>
    <w:rsid w:val="00E26E54"/>
    <w:rsid w:val="00E31980"/>
    <w:rsid w:val="00E334E5"/>
    <w:rsid w:val="00E372EE"/>
    <w:rsid w:val="00E413AA"/>
    <w:rsid w:val="00E613FE"/>
    <w:rsid w:val="00E65866"/>
    <w:rsid w:val="00E83F9A"/>
    <w:rsid w:val="00E9120A"/>
    <w:rsid w:val="00E9548E"/>
    <w:rsid w:val="00EB5F3A"/>
    <w:rsid w:val="00EE5A59"/>
    <w:rsid w:val="00F03911"/>
    <w:rsid w:val="00F04C2E"/>
    <w:rsid w:val="00F1003B"/>
    <w:rsid w:val="00F122D8"/>
    <w:rsid w:val="00F20BE6"/>
    <w:rsid w:val="00F27808"/>
    <w:rsid w:val="00F33FD4"/>
    <w:rsid w:val="00F517A2"/>
    <w:rsid w:val="00F65E80"/>
    <w:rsid w:val="00F73048"/>
    <w:rsid w:val="00F805C1"/>
    <w:rsid w:val="00F8746A"/>
    <w:rsid w:val="00F8754F"/>
    <w:rsid w:val="00FA6616"/>
    <w:rsid w:val="00FB78AF"/>
    <w:rsid w:val="00FC291A"/>
    <w:rsid w:val="00FC588D"/>
    <w:rsid w:val="00FC6C11"/>
    <w:rsid w:val="00FD5FF1"/>
    <w:rsid w:val="00FE05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D59F"/>
  <w15:chartTrackingRefBased/>
  <w15:docId w15:val="{730BAEC7-1638-4AB0-8D8F-A670A205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7309"/>
    <w:pPr>
      <w:spacing w:after="0" w:line="240" w:lineRule="auto"/>
    </w:pPr>
    <w:rPr>
      <w:rFonts w:ascii="Verdana" w:eastAsia="Times New Roman" w:hAnsi="Verdana"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aliases w:val="Carattere Char Carattere Char,Carattere Char Carattere Char Char Char,Carattere Char Carattere Char Char"/>
    <w:rsid w:val="00797309"/>
    <w:rPr>
      <w:color w:val="0000FF"/>
      <w:u w:val="single"/>
    </w:rPr>
  </w:style>
  <w:style w:type="paragraph" w:styleId="Kopfzeile">
    <w:name w:val="header"/>
    <w:basedOn w:val="Standard"/>
    <w:link w:val="KopfzeileZchn"/>
    <w:uiPriority w:val="99"/>
    <w:unhideWhenUsed/>
    <w:rsid w:val="00797309"/>
    <w:pPr>
      <w:tabs>
        <w:tab w:val="center" w:pos="4536"/>
        <w:tab w:val="right" w:pos="9072"/>
      </w:tabs>
    </w:pPr>
  </w:style>
  <w:style w:type="character" w:customStyle="1" w:styleId="KopfzeileZchn">
    <w:name w:val="Kopfzeile Zchn"/>
    <w:basedOn w:val="Absatz-Standardschriftart"/>
    <w:link w:val="Kopfzeile"/>
    <w:uiPriority w:val="99"/>
    <w:rsid w:val="00797309"/>
    <w:rPr>
      <w:rFonts w:ascii="Verdana" w:eastAsia="Times New Roman" w:hAnsi="Verdana" w:cs="Times New Roman"/>
      <w:sz w:val="20"/>
      <w:szCs w:val="24"/>
      <w:lang w:eastAsia="de-DE"/>
    </w:rPr>
  </w:style>
  <w:style w:type="paragraph" w:styleId="Listenabsatz">
    <w:name w:val="List Paragraph"/>
    <w:basedOn w:val="Standard"/>
    <w:uiPriority w:val="34"/>
    <w:qFormat/>
    <w:rsid w:val="00797309"/>
    <w:pPr>
      <w:spacing w:line="276" w:lineRule="auto"/>
      <w:ind w:left="720"/>
      <w:contextualSpacing/>
    </w:pPr>
    <w:rPr>
      <w:rFonts w:ascii="Arial" w:eastAsia="Calibri" w:hAnsi="Arial" w:cs="Arial"/>
      <w:sz w:val="22"/>
      <w:szCs w:val="22"/>
      <w:lang w:eastAsia="en-US"/>
    </w:rPr>
  </w:style>
  <w:style w:type="character" w:styleId="NichtaufgelsteErwhnung">
    <w:name w:val="Unresolved Mention"/>
    <w:basedOn w:val="Absatz-Standardschriftart"/>
    <w:uiPriority w:val="99"/>
    <w:semiHidden/>
    <w:unhideWhenUsed/>
    <w:rsid w:val="000D14C3"/>
    <w:rPr>
      <w:color w:val="605E5C"/>
      <w:shd w:val="clear" w:color="auto" w:fill="E1DFDD"/>
    </w:rPr>
  </w:style>
  <w:style w:type="character" w:styleId="Kommentarzeichen">
    <w:name w:val="annotation reference"/>
    <w:basedOn w:val="Absatz-Standardschriftart"/>
    <w:uiPriority w:val="99"/>
    <w:semiHidden/>
    <w:unhideWhenUsed/>
    <w:rsid w:val="00DC527A"/>
    <w:rPr>
      <w:sz w:val="16"/>
      <w:szCs w:val="16"/>
    </w:rPr>
  </w:style>
  <w:style w:type="paragraph" w:styleId="Kommentartext">
    <w:name w:val="annotation text"/>
    <w:basedOn w:val="Standard"/>
    <w:link w:val="KommentartextZchn"/>
    <w:uiPriority w:val="99"/>
    <w:unhideWhenUsed/>
    <w:rsid w:val="00DC527A"/>
    <w:rPr>
      <w:szCs w:val="20"/>
    </w:rPr>
  </w:style>
  <w:style w:type="character" w:customStyle="1" w:styleId="KommentartextZchn">
    <w:name w:val="Kommentartext Zchn"/>
    <w:basedOn w:val="Absatz-Standardschriftart"/>
    <w:link w:val="Kommentartext"/>
    <w:uiPriority w:val="99"/>
    <w:rsid w:val="00DC527A"/>
    <w:rPr>
      <w:rFonts w:ascii="Verdana" w:eastAsia="Times New Roman" w:hAnsi="Verdana"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C527A"/>
    <w:rPr>
      <w:b/>
      <w:bCs/>
    </w:rPr>
  </w:style>
  <w:style w:type="character" w:customStyle="1" w:styleId="KommentarthemaZchn">
    <w:name w:val="Kommentarthema Zchn"/>
    <w:basedOn w:val="KommentartextZchn"/>
    <w:link w:val="Kommentarthema"/>
    <w:uiPriority w:val="99"/>
    <w:semiHidden/>
    <w:rsid w:val="00DC527A"/>
    <w:rPr>
      <w:rFonts w:ascii="Verdana" w:eastAsia="Times New Roman" w:hAnsi="Verdana" w:cs="Times New Roman"/>
      <w:b/>
      <w:bCs/>
      <w:sz w:val="20"/>
      <w:szCs w:val="20"/>
      <w:lang w:eastAsia="de-DE"/>
    </w:rPr>
  </w:style>
  <w:style w:type="paragraph" w:styleId="berarbeitung">
    <w:name w:val="Revision"/>
    <w:hidden/>
    <w:uiPriority w:val="99"/>
    <w:semiHidden/>
    <w:rsid w:val="001B4874"/>
    <w:pPr>
      <w:spacing w:after="0" w:line="240" w:lineRule="auto"/>
    </w:pPr>
    <w:rPr>
      <w:rFonts w:ascii="Verdana" w:eastAsia="Times New Roman" w:hAnsi="Verdana"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fan.Aust@laserlin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serline.com/de-in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beyrau@riba.e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4982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Sauer</dc:creator>
  <cp:keywords/>
  <dc:description/>
  <cp:lastModifiedBy>Harald Engelhardt</cp:lastModifiedBy>
  <cp:revision>4</cp:revision>
  <dcterms:created xsi:type="dcterms:W3CDTF">2026-10-20T13:46:00Z</dcterms:created>
  <dcterms:modified xsi:type="dcterms:W3CDTF">2026-10-21T10:03:00Z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3966d79a,7e6abdf0,14e91f06</vt:lpwstr>
  </property>
  <property fmtid="{D5CDD505-2E9C-101B-9397-08002B2CF9AE}" pid="3" name="ClassificationContentMarkingHeaderFontProps">
    <vt:lpwstr>#000000,10,Aptos</vt:lpwstr>
  </property>
  <property fmtid="{D5CDD505-2E9C-101B-9397-08002B2CF9AE}" pid="4" name="ClassificationContentMarkingHeaderText">
    <vt:lpwstr>--- öffentlich / public ---</vt:lpwstr>
  </property>
  <property fmtid="{D5CDD505-2E9C-101B-9397-08002B2CF9AE}" pid="5" name="MSIP_Label_02671eb1-3426-4a6f-a378-2fdfd46b0535_Enabled">
    <vt:lpwstr>true</vt:lpwstr>
  </property>
  <property fmtid="{D5CDD505-2E9C-101B-9397-08002B2CF9AE}" pid="6" name="MSIP_Label_02671eb1-3426-4a6f-a378-2fdfd46b0535_SetDate">
    <vt:lpwstr>2026-10-20T13:46:18Z</vt:lpwstr>
  </property>
  <property fmtid="{D5CDD505-2E9C-101B-9397-08002B2CF9AE}" pid="7" name="MSIP_Label_02671eb1-3426-4a6f-a378-2fdfd46b0535_Method">
    <vt:lpwstr>Privileged</vt:lpwstr>
  </property>
  <property fmtid="{D5CDD505-2E9C-101B-9397-08002B2CF9AE}" pid="8" name="MSIP_Label_02671eb1-3426-4a6f-a378-2fdfd46b0535_Name">
    <vt:lpwstr>Public</vt:lpwstr>
  </property>
  <property fmtid="{D5CDD505-2E9C-101B-9397-08002B2CF9AE}" pid="9" name="MSIP_Label_02671eb1-3426-4a6f-a378-2fdfd46b0535_SiteId">
    <vt:lpwstr>4c967689-c05e-44f9-8b88-37395fcc1775</vt:lpwstr>
  </property>
  <property fmtid="{D5CDD505-2E9C-101B-9397-08002B2CF9AE}" pid="10" name="MSIP_Label_02671eb1-3426-4a6f-a378-2fdfd46b0535_ActionId">
    <vt:lpwstr>306231f6-44b0-484a-98ac-8cdc085b5429</vt:lpwstr>
  </property>
  <property fmtid="{D5CDD505-2E9C-101B-9397-08002B2CF9AE}" pid="11" name="MSIP_Label_02671eb1-3426-4a6f-a378-2fdfd46b0535_ContentBits">
    <vt:lpwstr>1</vt:lpwstr>
  </property>
  <property fmtid="{D5CDD505-2E9C-101B-9397-08002B2CF9AE}" pid="12" name="MSIP_Label_02671eb1-3426-4a6f-a378-2fdfd46b0535_Tag">
    <vt:lpwstr>10, 0, 1, 1</vt:lpwstr>
  </property>
</Properties>
</file>